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A2504" w14:textId="77777777" w:rsidR="0045431F" w:rsidRDefault="0045431F">
      <w:pPr>
        <w:spacing w:line="480" w:lineRule="auto"/>
        <w:jc w:val="center"/>
        <w:rPr>
          <w:rFonts w:asciiTheme="minorEastAsia" w:eastAsiaTheme="minorEastAsia" w:hAnsiTheme="minorEastAsia" w:cs="华文楷体"/>
          <w:b/>
          <w:color w:val="000000" w:themeColor="text1"/>
          <w:sz w:val="52"/>
          <w:szCs w:val="52"/>
        </w:rPr>
      </w:pPr>
    </w:p>
    <w:p w14:paraId="2A3AC426" w14:textId="77777777" w:rsidR="0045431F" w:rsidRDefault="00BF14B7">
      <w:pPr>
        <w:jc w:val="center"/>
        <w:rPr>
          <w:rFonts w:asciiTheme="minorEastAsia" w:eastAsiaTheme="minorEastAsia" w:hAnsiTheme="minorEastAsia" w:cs="华文楷体"/>
          <w:b/>
          <w:color w:val="000000" w:themeColor="text1"/>
          <w:sz w:val="52"/>
          <w:szCs w:val="52"/>
        </w:rPr>
      </w:pPr>
      <w:r>
        <w:rPr>
          <w:rFonts w:asciiTheme="minorEastAsia" w:eastAsiaTheme="minorEastAsia" w:hAnsiTheme="minorEastAsia" w:cs="华文楷体" w:hint="eastAsia"/>
          <w:b/>
          <w:color w:val="000000" w:themeColor="text1"/>
          <w:sz w:val="52"/>
          <w:szCs w:val="52"/>
        </w:rPr>
        <w:t>江苏师范大学</w:t>
      </w:r>
    </w:p>
    <w:p w14:paraId="2B83BA66" w14:textId="77777777" w:rsidR="0045431F" w:rsidRPr="00687B4B" w:rsidRDefault="0047374D">
      <w:pPr>
        <w:adjustRightInd w:val="0"/>
        <w:snapToGrid w:val="0"/>
        <w:jc w:val="center"/>
        <w:rPr>
          <w:rFonts w:asciiTheme="minorEastAsia" w:eastAsiaTheme="minorEastAsia" w:hAnsiTheme="minorEastAsia" w:cs="华文楷体"/>
          <w:b/>
          <w:color w:val="000000" w:themeColor="text1"/>
          <w:sz w:val="36"/>
          <w:szCs w:val="32"/>
        </w:rPr>
      </w:pPr>
      <w:r w:rsidRPr="00687B4B">
        <w:rPr>
          <w:rFonts w:asciiTheme="minorEastAsia" w:eastAsiaTheme="minorEastAsia" w:hAnsiTheme="minorEastAsia" w:cs="华文楷体" w:hint="eastAsia"/>
          <w:b/>
          <w:color w:val="000000" w:themeColor="text1"/>
          <w:sz w:val="36"/>
          <w:szCs w:val="32"/>
        </w:rPr>
        <w:t>载流摩擦磨损试验机采购</w:t>
      </w:r>
    </w:p>
    <w:p w14:paraId="7792B7AA" w14:textId="77777777" w:rsidR="0045431F" w:rsidRDefault="00BF14B7">
      <w:pPr>
        <w:adjustRightInd w:val="0"/>
        <w:snapToGrid w:val="0"/>
        <w:jc w:val="center"/>
        <w:rPr>
          <w:rFonts w:asciiTheme="minorEastAsia" w:eastAsiaTheme="minorEastAsia" w:hAnsiTheme="minorEastAsia" w:cs="华文楷体"/>
          <w:b/>
          <w:bCs/>
          <w:color w:val="000000" w:themeColor="text1"/>
          <w:sz w:val="32"/>
          <w:szCs w:val="32"/>
          <w:u w:val="single"/>
        </w:rPr>
      </w:pPr>
      <w:r>
        <w:rPr>
          <w:rFonts w:asciiTheme="minorEastAsia" w:eastAsiaTheme="minorEastAsia" w:hAnsiTheme="minorEastAsia" w:cs="华文楷体" w:hint="eastAsia"/>
          <w:b/>
          <w:color w:val="000000" w:themeColor="text1"/>
          <w:sz w:val="32"/>
          <w:szCs w:val="32"/>
        </w:rPr>
        <w:t>(项目编号：2023H</w:t>
      </w:r>
      <w:r w:rsidR="0047374D">
        <w:rPr>
          <w:rFonts w:asciiTheme="minorEastAsia" w:eastAsiaTheme="minorEastAsia" w:hAnsiTheme="minorEastAsia" w:cs="华文楷体"/>
          <w:b/>
          <w:color w:val="000000" w:themeColor="text1"/>
          <w:sz w:val="32"/>
          <w:szCs w:val="32"/>
        </w:rPr>
        <w:t>20046</w:t>
      </w:r>
      <w:r>
        <w:rPr>
          <w:rFonts w:asciiTheme="minorEastAsia" w:eastAsiaTheme="minorEastAsia" w:hAnsiTheme="minorEastAsia" w:cs="华文楷体" w:hint="eastAsia"/>
          <w:b/>
          <w:color w:val="000000" w:themeColor="text1"/>
          <w:sz w:val="32"/>
          <w:szCs w:val="32"/>
        </w:rPr>
        <w:t>)</w:t>
      </w:r>
    </w:p>
    <w:p w14:paraId="529CE214" w14:textId="77777777" w:rsidR="0045431F" w:rsidRDefault="0045431F">
      <w:pPr>
        <w:adjustRightInd w:val="0"/>
        <w:snapToGrid w:val="0"/>
        <w:rPr>
          <w:rFonts w:asciiTheme="minorEastAsia" w:eastAsiaTheme="minorEastAsia" w:hAnsiTheme="minorEastAsia" w:cs="华文楷体"/>
          <w:b/>
          <w:color w:val="000000" w:themeColor="text1"/>
          <w:sz w:val="72"/>
          <w:szCs w:val="72"/>
        </w:rPr>
      </w:pPr>
    </w:p>
    <w:p w14:paraId="6799F3B4" w14:textId="77777777" w:rsidR="0045431F" w:rsidRPr="00B76209" w:rsidRDefault="00BF14B7">
      <w:pPr>
        <w:adjustRightInd w:val="0"/>
        <w:snapToGrid w:val="0"/>
        <w:spacing w:line="276" w:lineRule="auto"/>
        <w:jc w:val="center"/>
        <w:rPr>
          <w:rFonts w:asciiTheme="minorEastAsia" w:eastAsiaTheme="minorEastAsia" w:hAnsiTheme="minorEastAsia" w:cs="华文楷体"/>
          <w:b/>
          <w:color w:val="000000" w:themeColor="text1"/>
          <w:sz w:val="96"/>
          <w:szCs w:val="120"/>
        </w:rPr>
      </w:pPr>
      <w:proofErr w:type="gramStart"/>
      <w:r w:rsidRPr="00B76209">
        <w:rPr>
          <w:rFonts w:asciiTheme="minorEastAsia" w:eastAsiaTheme="minorEastAsia" w:hAnsiTheme="minorEastAsia" w:cs="华文楷体" w:hint="eastAsia"/>
          <w:b/>
          <w:color w:val="000000" w:themeColor="text1"/>
          <w:sz w:val="96"/>
          <w:szCs w:val="120"/>
        </w:rPr>
        <w:t>磋</w:t>
      </w:r>
      <w:proofErr w:type="gramEnd"/>
    </w:p>
    <w:p w14:paraId="18272373" w14:textId="77777777" w:rsidR="0045431F" w:rsidRPr="00B76209" w:rsidRDefault="00BF14B7">
      <w:pPr>
        <w:adjustRightInd w:val="0"/>
        <w:snapToGrid w:val="0"/>
        <w:spacing w:line="276" w:lineRule="auto"/>
        <w:jc w:val="center"/>
        <w:rPr>
          <w:rFonts w:asciiTheme="minorEastAsia" w:eastAsiaTheme="minorEastAsia" w:hAnsiTheme="minorEastAsia" w:cs="华文楷体"/>
          <w:b/>
          <w:color w:val="000000" w:themeColor="text1"/>
          <w:sz w:val="96"/>
          <w:szCs w:val="120"/>
        </w:rPr>
      </w:pPr>
      <w:r w:rsidRPr="00B76209">
        <w:rPr>
          <w:rFonts w:asciiTheme="minorEastAsia" w:eastAsiaTheme="minorEastAsia" w:hAnsiTheme="minorEastAsia" w:cs="华文楷体" w:hint="eastAsia"/>
          <w:b/>
          <w:color w:val="000000" w:themeColor="text1"/>
          <w:sz w:val="96"/>
          <w:szCs w:val="120"/>
        </w:rPr>
        <w:t>商</w:t>
      </w:r>
    </w:p>
    <w:p w14:paraId="3087AB33" w14:textId="77777777" w:rsidR="0045431F" w:rsidRPr="00B76209" w:rsidRDefault="00BF14B7">
      <w:pPr>
        <w:adjustRightInd w:val="0"/>
        <w:snapToGrid w:val="0"/>
        <w:spacing w:line="276" w:lineRule="auto"/>
        <w:jc w:val="center"/>
        <w:rPr>
          <w:rFonts w:asciiTheme="minorEastAsia" w:eastAsiaTheme="minorEastAsia" w:hAnsiTheme="minorEastAsia" w:cs="华文楷体"/>
          <w:b/>
          <w:color w:val="000000" w:themeColor="text1"/>
          <w:sz w:val="96"/>
          <w:szCs w:val="120"/>
        </w:rPr>
      </w:pPr>
      <w:r w:rsidRPr="00B76209">
        <w:rPr>
          <w:rFonts w:asciiTheme="minorEastAsia" w:eastAsiaTheme="minorEastAsia" w:hAnsiTheme="minorEastAsia" w:cs="华文楷体" w:hint="eastAsia"/>
          <w:b/>
          <w:color w:val="000000" w:themeColor="text1"/>
          <w:sz w:val="96"/>
          <w:szCs w:val="120"/>
        </w:rPr>
        <w:t>文</w:t>
      </w:r>
    </w:p>
    <w:p w14:paraId="5FBF94BF" w14:textId="77777777" w:rsidR="0045431F" w:rsidRPr="00B76209" w:rsidRDefault="00BF14B7">
      <w:pPr>
        <w:adjustRightInd w:val="0"/>
        <w:snapToGrid w:val="0"/>
        <w:spacing w:line="276" w:lineRule="auto"/>
        <w:jc w:val="center"/>
        <w:rPr>
          <w:rFonts w:asciiTheme="minorEastAsia" w:eastAsiaTheme="minorEastAsia" w:hAnsiTheme="minorEastAsia" w:cs="华文楷体"/>
          <w:b/>
          <w:color w:val="000000" w:themeColor="text1"/>
          <w:sz w:val="96"/>
          <w:szCs w:val="144"/>
        </w:rPr>
      </w:pPr>
      <w:r w:rsidRPr="00B76209">
        <w:rPr>
          <w:rFonts w:asciiTheme="minorEastAsia" w:eastAsiaTheme="minorEastAsia" w:hAnsiTheme="minorEastAsia" w:cs="华文楷体" w:hint="eastAsia"/>
          <w:b/>
          <w:color w:val="000000" w:themeColor="text1"/>
          <w:sz w:val="96"/>
          <w:szCs w:val="120"/>
        </w:rPr>
        <w:t>件</w:t>
      </w:r>
    </w:p>
    <w:p w14:paraId="53BA5FB1" w14:textId="77777777" w:rsidR="0045431F" w:rsidRDefault="0045431F">
      <w:pPr>
        <w:ind w:leftChars="1520" w:left="3192" w:firstLineChars="1899" w:firstLine="6077"/>
        <w:rPr>
          <w:rFonts w:asciiTheme="minorEastAsia" w:eastAsiaTheme="minorEastAsia" w:hAnsiTheme="minorEastAsia" w:cs="华文楷体"/>
          <w:color w:val="000000" w:themeColor="text1"/>
          <w:sz w:val="32"/>
        </w:rPr>
      </w:pPr>
    </w:p>
    <w:p w14:paraId="2FF5F041" w14:textId="77777777" w:rsidR="00EE6B47" w:rsidRDefault="00EE6B47">
      <w:pPr>
        <w:ind w:leftChars="1520" w:left="3192" w:firstLineChars="1899" w:firstLine="6077"/>
        <w:rPr>
          <w:rFonts w:asciiTheme="minorEastAsia" w:eastAsiaTheme="minorEastAsia" w:hAnsiTheme="minorEastAsia" w:cs="华文楷体"/>
          <w:color w:val="000000" w:themeColor="text1"/>
          <w:sz w:val="32"/>
        </w:rPr>
      </w:pPr>
    </w:p>
    <w:p w14:paraId="090EB71F" w14:textId="77777777" w:rsidR="0045431F" w:rsidRDefault="00BF14B7">
      <w:pPr>
        <w:ind w:firstLineChars="950" w:firstLine="3040"/>
        <w:rPr>
          <w:rFonts w:asciiTheme="minorEastAsia" w:eastAsiaTheme="minorEastAsia" w:hAnsiTheme="minorEastAsia" w:cs="华文楷体"/>
          <w:color w:val="000000" w:themeColor="text1"/>
          <w:sz w:val="32"/>
        </w:rPr>
      </w:pPr>
      <w:r>
        <w:rPr>
          <w:rFonts w:asciiTheme="minorEastAsia" w:eastAsiaTheme="minorEastAsia" w:hAnsiTheme="minorEastAsia" w:cs="华文楷体"/>
          <w:color w:val="000000" w:themeColor="text1"/>
          <w:sz w:val="32"/>
        </w:rPr>
        <w:t>江苏师范大学招标</w:t>
      </w:r>
      <w:r>
        <w:rPr>
          <w:rFonts w:asciiTheme="minorEastAsia" w:eastAsiaTheme="minorEastAsia" w:hAnsiTheme="minorEastAsia" w:cs="华文楷体" w:hint="eastAsia"/>
          <w:color w:val="000000" w:themeColor="text1"/>
          <w:sz w:val="32"/>
        </w:rPr>
        <w:t>办公室</w:t>
      </w:r>
    </w:p>
    <w:p w14:paraId="1493DB02" w14:textId="77777777" w:rsidR="0045431F" w:rsidRDefault="00BF14B7">
      <w:pPr>
        <w:ind w:firstLineChars="1100" w:firstLine="3520"/>
        <w:rPr>
          <w:rFonts w:asciiTheme="minorEastAsia" w:eastAsiaTheme="minorEastAsia" w:hAnsiTheme="minorEastAsia" w:cs="华文楷体"/>
          <w:color w:val="000000" w:themeColor="text1"/>
          <w:sz w:val="32"/>
          <w:shd w:val="clear" w:color="auto" w:fill="FFFFFF" w:themeFill="background1"/>
        </w:rPr>
      </w:pPr>
      <w:r>
        <w:rPr>
          <w:rFonts w:asciiTheme="minorEastAsia" w:eastAsiaTheme="minorEastAsia" w:hAnsiTheme="minorEastAsia" w:cs="华文楷体" w:hint="eastAsia"/>
          <w:color w:val="000000" w:themeColor="text1"/>
          <w:sz w:val="32"/>
          <w:shd w:val="clear" w:color="auto" w:fill="FFFFFF" w:themeFill="background1"/>
        </w:rPr>
        <w:t>2023年</w:t>
      </w:r>
      <w:r w:rsidR="0047374D">
        <w:rPr>
          <w:rFonts w:asciiTheme="minorEastAsia" w:eastAsiaTheme="minorEastAsia" w:hAnsiTheme="minorEastAsia" w:cs="华文楷体"/>
          <w:color w:val="000000" w:themeColor="text1"/>
          <w:sz w:val="32"/>
          <w:shd w:val="clear" w:color="auto" w:fill="FFFFFF" w:themeFill="background1"/>
        </w:rPr>
        <w:t>10</w:t>
      </w:r>
      <w:r>
        <w:rPr>
          <w:rFonts w:asciiTheme="minorEastAsia" w:eastAsiaTheme="minorEastAsia" w:hAnsiTheme="minorEastAsia" w:cs="华文楷体" w:hint="eastAsia"/>
          <w:color w:val="000000" w:themeColor="text1"/>
          <w:sz w:val="32"/>
          <w:shd w:val="clear" w:color="auto" w:fill="FFFFFF" w:themeFill="background1"/>
        </w:rPr>
        <w:t>月1</w:t>
      </w:r>
      <w:r w:rsidR="0047374D">
        <w:rPr>
          <w:rFonts w:asciiTheme="minorEastAsia" w:eastAsiaTheme="minorEastAsia" w:hAnsiTheme="minorEastAsia" w:cs="华文楷体"/>
          <w:color w:val="000000" w:themeColor="text1"/>
          <w:sz w:val="32"/>
          <w:shd w:val="clear" w:color="auto" w:fill="FFFFFF" w:themeFill="background1"/>
        </w:rPr>
        <w:t>7</w:t>
      </w:r>
      <w:r>
        <w:rPr>
          <w:rFonts w:asciiTheme="minorEastAsia" w:eastAsiaTheme="minorEastAsia" w:hAnsiTheme="minorEastAsia" w:cs="华文楷体" w:hint="eastAsia"/>
          <w:color w:val="000000" w:themeColor="text1"/>
          <w:sz w:val="32"/>
          <w:shd w:val="clear" w:color="auto" w:fill="FFFFFF" w:themeFill="background1"/>
        </w:rPr>
        <w:t>日</w:t>
      </w:r>
    </w:p>
    <w:p w14:paraId="07459ECB" w14:textId="77777777" w:rsidR="0045431F" w:rsidRDefault="0045431F">
      <w:pPr>
        <w:ind w:firstLineChars="1100" w:firstLine="3520"/>
        <w:rPr>
          <w:rFonts w:asciiTheme="minorEastAsia" w:eastAsiaTheme="minorEastAsia" w:hAnsiTheme="minorEastAsia" w:cs="华文楷体"/>
          <w:color w:val="000000" w:themeColor="text1"/>
          <w:sz w:val="32"/>
          <w:shd w:val="clear" w:color="auto" w:fill="FFC000"/>
        </w:rPr>
      </w:pPr>
    </w:p>
    <w:p w14:paraId="14E974AA" w14:textId="77777777" w:rsidR="003868A8" w:rsidRDefault="003868A8">
      <w:pPr>
        <w:ind w:firstLineChars="1100" w:firstLine="3520"/>
        <w:rPr>
          <w:rFonts w:asciiTheme="minorEastAsia" w:eastAsiaTheme="minorEastAsia" w:hAnsiTheme="minorEastAsia" w:cs="华文楷体"/>
          <w:color w:val="000000" w:themeColor="text1"/>
          <w:sz w:val="32"/>
          <w:shd w:val="clear" w:color="auto" w:fill="FFC000"/>
        </w:rPr>
      </w:pPr>
    </w:p>
    <w:p w14:paraId="5B2D69F5" w14:textId="77777777" w:rsidR="003868A8" w:rsidRDefault="003868A8">
      <w:pPr>
        <w:ind w:firstLineChars="1100" w:firstLine="3520"/>
        <w:rPr>
          <w:rFonts w:asciiTheme="minorEastAsia" w:eastAsiaTheme="minorEastAsia" w:hAnsiTheme="minorEastAsia" w:cs="华文楷体"/>
          <w:color w:val="000000" w:themeColor="text1"/>
          <w:sz w:val="32"/>
          <w:shd w:val="clear" w:color="auto" w:fill="FFC000"/>
        </w:rPr>
      </w:pPr>
    </w:p>
    <w:p w14:paraId="7846D1CA" w14:textId="77777777" w:rsidR="002326FF" w:rsidRDefault="002326FF">
      <w:pPr>
        <w:ind w:firstLineChars="1100" w:firstLine="3520"/>
        <w:rPr>
          <w:rFonts w:asciiTheme="minorEastAsia" w:eastAsiaTheme="minorEastAsia" w:hAnsiTheme="minorEastAsia" w:cs="华文楷体"/>
          <w:color w:val="000000" w:themeColor="text1"/>
          <w:sz w:val="32"/>
          <w:shd w:val="clear" w:color="auto" w:fill="FFC000"/>
        </w:rPr>
      </w:pPr>
    </w:p>
    <w:p w14:paraId="4FEB20E7" w14:textId="77777777" w:rsidR="0045431F" w:rsidRDefault="00BF14B7">
      <w:pPr>
        <w:pStyle w:val="11212"/>
        <w:numPr>
          <w:ilvl w:val="0"/>
          <w:numId w:val="0"/>
        </w:numPr>
        <w:spacing w:before="0" w:after="0" w:line="400" w:lineRule="exact"/>
        <w:outlineLvl w:val="9"/>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rPr>
        <w:lastRenderedPageBreak/>
        <w:t>第一章    总 则</w:t>
      </w:r>
    </w:p>
    <w:p w14:paraId="0A5A14C3" w14:textId="77777777" w:rsidR="0045431F" w:rsidRDefault="00BF14B7">
      <w:pPr>
        <w:pStyle w:val="260"/>
        <w:spacing w:before="0" w:line="340" w:lineRule="exact"/>
        <w:ind w:firstLineChars="200" w:firstLine="482"/>
        <w:jc w:val="both"/>
        <w:outlineLvl w:val="9"/>
        <w:rPr>
          <w:rFonts w:asciiTheme="minorEastAsia" w:eastAsiaTheme="minorEastAsia" w:hAnsiTheme="minorEastAsia" w:cs="华文楷体"/>
          <w:bCs w:val="0"/>
          <w:color w:val="000000" w:themeColor="text1"/>
          <w:sz w:val="24"/>
          <w:szCs w:val="24"/>
        </w:rPr>
      </w:pPr>
      <w:r>
        <w:rPr>
          <w:rFonts w:asciiTheme="minorEastAsia" w:eastAsiaTheme="minorEastAsia" w:hAnsiTheme="minorEastAsia" w:cs="华文楷体" w:hint="eastAsia"/>
          <w:bCs w:val="0"/>
          <w:color w:val="000000" w:themeColor="text1"/>
          <w:sz w:val="24"/>
          <w:szCs w:val="24"/>
        </w:rPr>
        <w:t>一、磋商文件</w:t>
      </w:r>
    </w:p>
    <w:p w14:paraId="3CDB4452"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1.投标人应详细</w:t>
      </w:r>
      <w:proofErr w:type="gramStart"/>
      <w:r>
        <w:rPr>
          <w:rFonts w:asciiTheme="minorEastAsia" w:eastAsiaTheme="minorEastAsia" w:hAnsiTheme="minorEastAsia" w:cs="华文楷体" w:hint="eastAsia"/>
          <w:color w:val="000000" w:themeColor="text1"/>
          <w:sz w:val="24"/>
          <w:szCs w:val="24"/>
        </w:rPr>
        <w:t>阅读磋商</w:t>
      </w:r>
      <w:proofErr w:type="gramEnd"/>
      <w:r>
        <w:rPr>
          <w:rFonts w:asciiTheme="minorEastAsia" w:eastAsiaTheme="minorEastAsia" w:hAnsiTheme="minorEastAsia" w:cs="华文楷体" w:hint="eastAsia"/>
          <w:color w:val="000000" w:themeColor="text1"/>
          <w:sz w:val="24"/>
          <w:szCs w:val="24"/>
        </w:rPr>
        <w:t>文件的全部内容。如果投标人没有按照采购文件要求提交全部资料或者没有对采购文件在各方面的要求都做出实质性响应，可能导致其投标被拒绝。</w:t>
      </w:r>
    </w:p>
    <w:p w14:paraId="42D8E291" w14:textId="77777777" w:rsidR="0045431F" w:rsidRDefault="00BF14B7">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2.磋商文件的澄清</w:t>
      </w:r>
    </w:p>
    <w:p w14:paraId="1578BA48"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投标人如对采购文件有疑问要求澄清的，可在2023年</w:t>
      </w:r>
      <w:r w:rsidR="0040452C">
        <w:rPr>
          <w:rFonts w:asciiTheme="minorEastAsia" w:eastAsiaTheme="minorEastAsia" w:hAnsiTheme="minorEastAsia" w:cs="华文楷体"/>
          <w:color w:val="000000" w:themeColor="text1"/>
          <w:sz w:val="24"/>
          <w:szCs w:val="24"/>
        </w:rPr>
        <w:t>10</w:t>
      </w:r>
      <w:r>
        <w:rPr>
          <w:rFonts w:asciiTheme="minorEastAsia" w:eastAsiaTheme="minorEastAsia" w:hAnsiTheme="minorEastAsia" w:cs="华文楷体" w:hint="eastAsia"/>
          <w:color w:val="000000" w:themeColor="text1"/>
          <w:sz w:val="24"/>
          <w:szCs w:val="24"/>
        </w:rPr>
        <w:t>月</w:t>
      </w:r>
      <w:r w:rsidR="0040452C">
        <w:rPr>
          <w:rFonts w:asciiTheme="minorEastAsia" w:eastAsiaTheme="minorEastAsia" w:hAnsiTheme="minorEastAsia" w:cs="华文楷体"/>
          <w:color w:val="000000" w:themeColor="text1"/>
          <w:sz w:val="24"/>
          <w:szCs w:val="24"/>
        </w:rPr>
        <w:t>2</w:t>
      </w:r>
      <w:r w:rsidR="009947BE">
        <w:rPr>
          <w:rFonts w:asciiTheme="minorEastAsia" w:eastAsiaTheme="minorEastAsia" w:hAnsiTheme="minorEastAsia" w:cs="华文楷体"/>
          <w:color w:val="000000" w:themeColor="text1"/>
          <w:sz w:val="24"/>
          <w:szCs w:val="24"/>
        </w:rPr>
        <w:t>4</w:t>
      </w:r>
      <w:r>
        <w:rPr>
          <w:rFonts w:asciiTheme="minorEastAsia" w:eastAsiaTheme="minorEastAsia" w:hAnsiTheme="minorEastAsia" w:cs="华文楷体" w:hint="eastAsia"/>
          <w:color w:val="000000" w:themeColor="text1"/>
          <w:sz w:val="24"/>
          <w:szCs w:val="24"/>
        </w:rPr>
        <w:t>日16:00前以书面形式或传真方式递交到我校招标办（澄清函需加盖投标人公章），同时将电子版发送至招标办邮箱</w:t>
      </w:r>
      <w:r>
        <w:rPr>
          <w:rFonts w:cs="华文楷体" w:hint="eastAsia"/>
          <w:color w:val="000000"/>
          <w:sz w:val="24"/>
          <w:szCs w:val="24"/>
        </w:rPr>
        <w:t>zbb@jsnu.edu.cn</w:t>
      </w:r>
      <w:r>
        <w:rPr>
          <w:rFonts w:asciiTheme="minorEastAsia" w:eastAsiaTheme="minorEastAsia" w:hAnsiTheme="minorEastAsia" w:cs="华文楷体" w:hint="eastAsia"/>
          <w:color w:val="000000" w:themeColor="text1"/>
          <w:sz w:val="24"/>
          <w:szCs w:val="24"/>
        </w:rPr>
        <w:t>（电子版包括：澄清</w:t>
      </w:r>
      <w:proofErr w:type="gramStart"/>
      <w:r>
        <w:rPr>
          <w:rFonts w:asciiTheme="minorEastAsia" w:eastAsiaTheme="minorEastAsia" w:hAnsiTheme="minorEastAsia" w:cs="华文楷体" w:hint="eastAsia"/>
          <w:color w:val="000000" w:themeColor="text1"/>
          <w:sz w:val="24"/>
          <w:szCs w:val="24"/>
        </w:rPr>
        <w:t>函图片</w:t>
      </w:r>
      <w:proofErr w:type="gramEnd"/>
      <w:r>
        <w:rPr>
          <w:rFonts w:asciiTheme="minorEastAsia" w:eastAsiaTheme="minorEastAsia" w:hAnsiTheme="minorEastAsia" w:cs="华文楷体" w:hint="eastAsia"/>
          <w:color w:val="000000" w:themeColor="text1"/>
          <w:sz w:val="24"/>
          <w:szCs w:val="24"/>
        </w:rPr>
        <w:t>格式的扫描件及澄清</w:t>
      </w:r>
      <w:proofErr w:type="gramStart"/>
      <w:r>
        <w:rPr>
          <w:rFonts w:asciiTheme="minorEastAsia" w:eastAsiaTheme="minorEastAsia" w:hAnsiTheme="minorEastAsia" w:cs="华文楷体" w:hint="eastAsia"/>
          <w:color w:val="000000" w:themeColor="text1"/>
          <w:sz w:val="24"/>
          <w:szCs w:val="24"/>
        </w:rPr>
        <w:t>函内</w:t>
      </w:r>
      <w:proofErr w:type="gramEnd"/>
      <w:r>
        <w:rPr>
          <w:rFonts w:asciiTheme="minorEastAsia" w:eastAsiaTheme="minorEastAsia" w:hAnsiTheme="minorEastAsia" w:cs="华文楷体" w:hint="eastAsia"/>
          <w:color w:val="000000" w:themeColor="text1"/>
          <w:sz w:val="24"/>
          <w:szCs w:val="24"/>
        </w:rPr>
        <w:t>容对应的word文档）。澄清要求，逾期将不再受理。</w:t>
      </w:r>
    </w:p>
    <w:p w14:paraId="538F1B52" w14:textId="77777777" w:rsidR="0045431F" w:rsidRDefault="00BF14B7">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3.磋商文件的修改</w:t>
      </w:r>
    </w:p>
    <w:p w14:paraId="3417F75A"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3.1在投标截止期5日以前任何时候，采购人无论出于何种原因，均可对采购文件用补充文件的方式进行修改。</w:t>
      </w:r>
    </w:p>
    <w:p w14:paraId="1678F404"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3.2对采购文件的修改，将通过</w:t>
      </w:r>
      <w:r>
        <w:rPr>
          <w:rFonts w:asciiTheme="minorEastAsia" w:eastAsiaTheme="minorEastAsia" w:hAnsiTheme="minorEastAsia" w:cs="华文楷体" w:hint="eastAsia"/>
          <w:color w:val="000000" w:themeColor="text1"/>
          <w:kern w:val="2"/>
          <w:sz w:val="24"/>
          <w:szCs w:val="24"/>
        </w:rPr>
        <w:t>“江苏师范大学招投标网”（http://ztbb.jsnu.edu.cn/）发布</w:t>
      </w:r>
      <w:r>
        <w:rPr>
          <w:rFonts w:asciiTheme="minorEastAsia" w:eastAsiaTheme="minorEastAsia" w:hAnsiTheme="minorEastAsia" w:cs="华文楷体" w:hint="eastAsia"/>
          <w:color w:val="000000" w:themeColor="text1"/>
          <w:sz w:val="24"/>
          <w:szCs w:val="24"/>
        </w:rPr>
        <w:t>公告。补充文件将作为采购文件的组成部分，对所有领取了采购文件的投标人均具有约束力。</w:t>
      </w:r>
    </w:p>
    <w:p w14:paraId="3935F966"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3.3为使投标人有足够的时间按采购文件的修改要求考虑修正投标文件，采购人可酌情推迟投标日期，并将具体变更情况通过</w:t>
      </w:r>
      <w:r>
        <w:rPr>
          <w:rFonts w:asciiTheme="minorEastAsia" w:eastAsiaTheme="minorEastAsia" w:hAnsiTheme="minorEastAsia" w:cs="华文楷体" w:hint="eastAsia"/>
          <w:color w:val="000000" w:themeColor="text1"/>
          <w:kern w:val="2"/>
          <w:sz w:val="24"/>
          <w:szCs w:val="24"/>
        </w:rPr>
        <w:t xml:space="preserve"> “江苏师范大学招投标网”</w:t>
      </w:r>
      <w:r>
        <w:rPr>
          <w:rFonts w:asciiTheme="minorEastAsia" w:eastAsiaTheme="minorEastAsia" w:hAnsiTheme="minorEastAsia" w:cs="华文楷体" w:hint="eastAsia"/>
          <w:color w:val="000000" w:themeColor="text1"/>
          <w:sz w:val="24"/>
          <w:szCs w:val="24"/>
        </w:rPr>
        <w:t>公告。</w:t>
      </w:r>
    </w:p>
    <w:p w14:paraId="66AD7D84" w14:textId="77777777" w:rsidR="0045431F" w:rsidRDefault="00BF14B7">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color w:val="000000" w:themeColor="text1"/>
          <w:sz w:val="24"/>
          <w:szCs w:val="24"/>
        </w:rPr>
        <w:t>4.</w:t>
      </w:r>
      <w:r>
        <w:rPr>
          <w:rFonts w:asciiTheme="minorEastAsia" w:eastAsiaTheme="minorEastAsia" w:hAnsiTheme="minorEastAsia" w:cs="华文楷体" w:hint="eastAsia"/>
          <w:b/>
          <w:sz w:val="24"/>
          <w:szCs w:val="24"/>
        </w:rPr>
        <w:t xml:space="preserve"> 通知</w:t>
      </w:r>
    </w:p>
    <w:p w14:paraId="28B52B63"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sz w:val="24"/>
          <w:szCs w:val="24"/>
          <w:shd w:val="clear" w:color="auto" w:fill="FFFFFF" w:themeFill="background1"/>
        </w:rPr>
      </w:pPr>
      <w:r>
        <w:rPr>
          <w:rFonts w:asciiTheme="minorEastAsia" w:eastAsiaTheme="minorEastAsia" w:hAnsiTheme="minorEastAsia" w:cs="华文楷体" w:hint="eastAsia"/>
          <w:sz w:val="24"/>
          <w:szCs w:val="24"/>
        </w:rPr>
        <w:t>对与本项目有关的通知，采购人将通过 “江苏师范大学招投标网”发布公告，请投标</w:t>
      </w:r>
      <w:r>
        <w:rPr>
          <w:rFonts w:asciiTheme="minorEastAsia" w:eastAsiaTheme="minorEastAsia" w:hAnsiTheme="minorEastAsia" w:cs="华文楷体" w:hint="eastAsia"/>
          <w:sz w:val="24"/>
          <w:szCs w:val="24"/>
          <w:shd w:val="clear" w:color="auto" w:fill="FFFFFF" w:themeFill="background1"/>
        </w:rPr>
        <w:t>人自行关注。</w:t>
      </w:r>
    </w:p>
    <w:p w14:paraId="494E4729" w14:textId="77777777" w:rsidR="0045431F" w:rsidRDefault="00BF14B7">
      <w:pPr>
        <w:ind w:firstLineChars="150" w:firstLine="361"/>
        <w:rPr>
          <w:rFonts w:asciiTheme="minorEastAsia" w:eastAsiaTheme="minorEastAsia" w:hAnsiTheme="minorEastAsia" w:cs="华文楷体"/>
          <w:b/>
          <w:sz w:val="24"/>
          <w:shd w:val="clear" w:color="auto" w:fill="FFFFFF" w:themeFill="background1"/>
        </w:rPr>
      </w:pPr>
      <w:r>
        <w:rPr>
          <w:rFonts w:asciiTheme="minorEastAsia" w:eastAsiaTheme="minorEastAsia" w:hAnsiTheme="minorEastAsia" w:cs="华文楷体" w:hint="eastAsia"/>
          <w:b/>
          <w:sz w:val="24"/>
          <w:shd w:val="clear" w:color="auto" w:fill="FFFFFF" w:themeFill="background1"/>
        </w:rPr>
        <w:t>5.付款方式：</w:t>
      </w:r>
    </w:p>
    <w:p w14:paraId="5B0CD3B3" w14:textId="77777777" w:rsidR="0045431F" w:rsidRDefault="0040452C">
      <w:pPr>
        <w:pStyle w:val="1"/>
        <w:numPr>
          <w:ilvl w:val="0"/>
          <w:numId w:val="0"/>
        </w:numPr>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合同签订后即付合同总额3</w:t>
      </w:r>
      <w:r>
        <w:rPr>
          <w:rFonts w:asciiTheme="minorEastAsia" w:eastAsiaTheme="minorEastAsia" w:hAnsiTheme="minorEastAsia" w:cs="华文楷体"/>
          <w:b/>
          <w:sz w:val="24"/>
          <w:szCs w:val="24"/>
        </w:rPr>
        <w:t>0</w:t>
      </w:r>
      <w:r>
        <w:rPr>
          <w:rFonts w:asciiTheme="minorEastAsia" w:eastAsiaTheme="minorEastAsia" w:hAnsiTheme="minorEastAsia" w:cs="华文楷体" w:hint="eastAsia"/>
          <w:b/>
          <w:sz w:val="24"/>
          <w:szCs w:val="24"/>
        </w:rPr>
        <w:t>%（中标人需提供同等金额的银行保函），验收合格后</w:t>
      </w:r>
      <w:r w:rsidR="00687B4B">
        <w:rPr>
          <w:rFonts w:asciiTheme="minorEastAsia" w:eastAsiaTheme="minorEastAsia" w:hAnsiTheme="minorEastAsia" w:cs="华文楷体" w:hint="eastAsia"/>
          <w:b/>
          <w:sz w:val="24"/>
          <w:szCs w:val="24"/>
        </w:rPr>
        <w:t>再</w:t>
      </w:r>
      <w:r>
        <w:rPr>
          <w:rFonts w:asciiTheme="minorEastAsia" w:eastAsiaTheme="minorEastAsia" w:hAnsiTheme="minorEastAsia" w:cs="华文楷体" w:hint="eastAsia"/>
          <w:b/>
          <w:sz w:val="24"/>
          <w:szCs w:val="24"/>
        </w:rPr>
        <w:t>付合同总额6</w:t>
      </w:r>
      <w:r>
        <w:rPr>
          <w:rFonts w:asciiTheme="minorEastAsia" w:eastAsiaTheme="minorEastAsia" w:hAnsiTheme="minorEastAsia" w:cs="华文楷体"/>
          <w:b/>
          <w:sz w:val="24"/>
          <w:szCs w:val="24"/>
        </w:rPr>
        <w:t>5</w:t>
      </w:r>
      <w:r>
        <w:rPr>
          <w:rFonts w:asciiTheme="minorEastAsia" w:eastAsiaTheme="minorEastAsia" w:hAnsiTheme="minorEastAsia" w:cs="华文楷体" w:hint="eastAsia"/>
          <w:b/>
          <w:sz w:val="24"/>
          <w:szCs w:val="24"/>
        </w:rPr>
        <w:t>%，余款质保期结束后付清</w:t>
      </w:r>
      <w:r w:rsidR="00BF14B7">
        <w:rPr>
          <w:rFonts w:asciiTheme="minorEastAsia" w:eastAsiaTheme="minorEastAsia" w:hAnsiTheme="minorEastAsia" w:cs="华文楷体" w:hint="eastAsia"/>
          <w:b/>
          <w:sz w:val="24"/>
          <w:szCs w:val="24"/>
        </w:rPr>
        <w:t>。</w:t>
      </w:r>
    </w:p>
    <w:p w14:paraId="162251C5" w14:textId="77777777" w:rsidR="0045431F" w:rsidRDefault="00BF14B7">
      <w:pPr>
        <w:pStyle w:val="1"/>
        <w:numPr>
          <w:ilvl w:val="0"/>
          <w:numId w:val="0"/>
        </w:numPr>
        <w:spacing w:line="340" w:lineRule="exact"/>
        <w:ind w:leftChars="228" w:left="701" w:hangingChars="92" w:hanging="222"/>
        <w:rPr>
          <w:rFonts w:asciiTheme="minorEastAsia" w:eastAsiaTheme="minorEastAsia" w:hAnsiTheme="minorEastAsia" w:cs="华文楷体"/>
          <w:sz w:val="24"/>
          <w:szCs w:val="24"/>
          <w:shd w:val="clear" w:color="auto" w:fill="FFFFFF" w:themeFill="background1"/>
        </w:rPr>
      </w:pPr>
      <w:r>
        <w:rPr>
          <w:rFonts w:asciiTheme="minorEastAsia" w:eastAsiaTheme="minorEastAsia" w:hAnsiTheme="minorEastAsia" w:cs="华文楷体" w:hint="eastAsia"/>
          <w:b/>
          <w:sz w:val="24"/>
          <w:szCs w:val="24"/>
          <w:shd w:val="clear" w:color="auto" w:fill="FFFFFF" w:themeFill="background1"/>
        </w:rPr>
        <w:t>6.供货、安装期：</w:t>
      </w:r>
      <w:r>
        <w:rPr>
          <w:rFonts w:asciiTheme="minorEastAsia" w:eastAsiaTheme="minorEastAsia" w:hAnsiTheme="minorEastAsia" w:cs="华文楷体" w:hint="eastAsia"/>
          <w:sz w:val="24"/>
          <w:szCs w:val="24"/>
          <w:shd w:val="clear" w:color="auto" w:fill="FFFFFF" w:themeFill="background1"/>
        </w:rPr>
        <w:t>自合同签订之日起，不超过</w:t>
      </w:r>
      <w:r w:rsidR="003E4E11">
        <w:rPr>
          <w:rFonts w:asciiTheme="minorEastAsia" w:eastAsiaTheme="minorEastAsia" w:hAnsiTheme="minorEastAsia" w:cs="华文楷体"/>
          <w:sz w:val="24"/>
          <w:szCs w:val="24"/>
          <w:shd w:val="clear" w:color="auto" w:fill="FFFFFF" w:themeFill="background1"/>
        </w:rPr>
        <w:t>90</w:t>
      </w:r>
      <w:r w:rsidR="003E4E11">
        <w:rPr>
          <w:rFonts w:asciiTheme="minorEastAsia" w:eastAsiaTheme="minorEastAsia" w:hAnsiTheme="minorEastAsia" w:cs="华文楷体" w:hint="eastAsia"/>
          <w:sz w:val="24"/>
          <w:szCs w:val="24"/>
          <w:shd w:val="clear" w:color="auto" w:fill="FFFFFF" w:themeFill="background1"/>
        </w:rPr>
        <w:t>日历天</w:t>
      </w:r>
      <w:r>
        <w:rPr>
          <w:rFonts w:asciiTheme="minorEastAsia" w:eastAsiaTheme="minorEastAsia" w:hAnsiTheme="minorEastAsia" w:cs="华文楷体" w:hint="eastAsia"/>
          <w:sz w:val="24"/>
          <w:szCs w:val="24"/>
          <w:shd w:val="clear" w:color="auto" w:fill="FFFFFF" w:themeFill="background1"/>
        </w:rPr>
        <w:t>，</w:t>
      </w:r>
      <w:r>
        <w:rPr>
          <w:rFonts w:asciiTheme="minorEastAsia" w:eastAsiaTheme="minorEastAsia" w:hAnsiTheme="minorEastAsia" w:hint="eastAsia"/>
          <w:bCs/>
          <w:sz w:val="24"/>
          <w:szCs w:val="24"/>
          <w:shd w:val="clear" w:color="auto" w:fill="FFFFFF" w:themeFill="background1"/>
        </w:rPr>
        <w:t>具体由投标人自报</w:t>
      </w:r>
      <w:r>
        <w:rPr>
          <w:rFonts w:asciiTheme="minorEastAsia" w:eastAsiaTheme="minorEastAsia" w:hAnsiTheme="minorEastAsia" w:cs="华文楷体" w:hint="eastAsia"/>
          <w:sz w:val="24"/>
          <w:szCs w:val="24"/>
          <w:shd w:val="clear" w:color="auto" w:fill="FFFFFF" w:themeFill="background1"/>
        </w:rPr>
        <w:t>。</w:t>
      </w:r>
    </w:p>
    <w:p w14:paraId="3DA7C0F1" w14:textId="77777777" w:rsidR="0045431F" w:rsidRDefault="00BF14B7">
      <w:pPr>
        <w:widowControl/>
        <w:tabs>
          <w:tab w:val="left" w:pos="990"/>
        </w:tabs>
        <w:adjustRightInd w:val="0"/>
        <w:snapToGrid w:val="0"/>
        <w:spacing w:line="312" w:lineRule="auto"/>
        <w:ind w:firstLineChars="200" w:firstLine="482"/>
        <w:jc w:val="left"/>
        <w:rPr>
          <w:rFonts w:ascii="宋体" w:hAnsi="宋体" w:cs="宋体"/>
          <w:b/>
          <w:bCs/>
          <w:kern w:val="0"/>
          <w:sz w:val="24"/>
          <w:szCs w:val="22"/>
        </w:rPr>
      </w:pPr>
      <w:r>
        <w:rPr>
          <w:rFonts w:asciiTheme="minorEastAsia" w:eastAsiaTheme="minorEastAsia" w:hAnsiTheme="minorEastAsia" w:cs="华文楷体"/>
          <w:b/>
          <w:sz w:val="24"/>
          <w:shd w:val="clear" w:color="auto" w:fill="FFFFFF" w:themeFill="background1"/>
        </w:rPr>
        <w:t>7</w:t>
      </w:r>
      <w:r>
        <w:rPr>
          <w:rFonts w:asciiTheme="minorEastAsia" w:eastAsiaTheme="minorEastAsia" w:hAnsiTheme="minorEastAsia" w:cs="华文楷体" w:hint="eastAsia"/>
          <w:b/>
          <w:sz w:val="24"/>
          <w:shd w:val="clear" w:color="auto" w:fill="FFFFFF" w:themeFill="background1"/>
        </w:rPr>
        <w:t>.采购预算金额（最高限价）：</w:t>
      </w:r>
      <w:r w:rsidR="00765F0A" w:rsidRPr="00EE6B47">
        <w:rPr>
          <w:rFonts w:ascii="宋体" w:hAnsi="宋体" w:cs="宋体"/>
          <w:bCs/>
          <w:kern w:val="0"/>
          <w:sz w:val="24"/>
          <w:szCs w:val="22"/>
        </w:rPr>
        <w:t>14.7</w:t>
      </w:r>
      <w:r w:rsidRPr="00EE6B47">
        <w:rPr>
          <w:rFonts w:ascii="宋体" w:hAnsi="宋体" w:cs="宋体" w:hint="eastAsia"/>
          <w:bCs/>
          <w:kern w:val="0"/>
          <w:sz w:val="24"/>
          <w:szCs w:val="22"/>
        </w:rPr>
        <w:t>万元</w:t>
      </w:r>
    </w:p>
    <w:p w14:paraId="67A1B73D" w14:textId="77777777" w:rsidR="0045431F" w:rsidRDefault="00BF14B7">
      <w:pPr>
        <w:ind w:firstLineChars="150" w:firstLine="361"/>
        <w:rPr>
          <w:rFonts w:asciiTheme="minorEastAsia" w:eastAsiaTheme="minorEastAsia" w:hAnsiTheme="minorEastAsia" w:cs="华文楷体"/>
          <w:b/>
          <w:sz w:val="24"/>
          <w:shd w:val="clear" w:color="auto" w:fill="FFFFFF" w:themeFill="background1"/>
        </w:rPr>
      </w:pPr>
      <w:r>
        <w:rPr>
          <w:rFonts w:asciiTheme="minorEastAsia" w:eastAsiaTheme="minorEastAsia" w:hAnsiTheme="minorEastAsia" w:cs="华文楷体" w:hint="eastAsia"/>
          <w:b/>
          <w:sz w:val="24"/>
          <w:shd w:val="clear" w:color="auto" w:fill="FFFFFF" w:themeFill="background1"/>
        </w:rPr>
        <w:t>8.投标人资格条件</w:t>
      </w:r>
    </w:p>
    <w:p w14:paraId="41FF8942" w14:textId="77777777" w:rsidR="0045431F" w:rsidRDefault="00BF14B7">
      <w:pPr>
        <w:pStyle w:val="af0"/>
        <w:shd w:val="clear" w:color="auto" w:fill="FFFFFF"/>
        <w:spacing w:before="45" w:beforeAutospacing="0" w:after="45" w:afterAutospacing="0" w:line="315" w:lineRule="atLeast"/>
        <w:ind w:firstLineChars="200" w:firstLine="480"/>
        <w:rPr>
          <w:rFonts w:ascii="微软雅黑" w:eastAsia="微软雅黑" w:hAnsi="微软雅黑"/>
          <w:color w:val="000000"/>
          <w:sz w:val="18"/>
          <w:szCs w:val="18"/>
        </w:rPr>
      </w:pPr>
      <w:r>
        <w:rPr>
          <w:rFonts w:hint="eastAsia"/>
          <w:color w:val="000000"/>
        </w:rPr>
        <w:t>8</w:t>
      </w:r>
      <w:r>
        <w:rPr>
          <w:color w:val="000000"/>
        </w:rPr>
        <w:t>.1</w:t>
      </w:r>
      <w:r>
        <w:rPr>
          <w:rFonts w:hint="eastAsia"/>
          <w:color w:val="000000"/>
        </w:rPr>
        <w:t>具有独立承担民事责任的能力；</w:t>
      </w:r>
    </w:p>
    <w:p w14:paraId="03418A9D" w14:textId="77777777" w:rsidR="0045431F" w:rsidRDefault="00BF14B7">
      <w:pPr>
        <w:pStyle w:val="af0"/>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.2</w:t>
      </w:r>
      <w:r>
        <w:rPr>
          <w:rFonts w:hint="eastAsia"/>
          <w:color w:val="000000"/>
        </w:rPr>
        <w:t>具有良好的商业信誉和健全的财务会计制度；</w:t>
      </w:r>
    </w:p>
    <w:p w14:paraId="046F5027" w14:textId="77777777" w:rsidR="0045431F" w:rsidRDefault="00BF14B7">
      <w:pPr>
        <w:pStyle w:val="af0"/>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.3</w:t>
      </w:r>
      <w:r>
        <w:rPr>
          <w:rFonts w:hint="eastAsia"/>
          <w:color w:val="000000"/>
        </w:rPr>
        <w:t>具有履行合同所必需的设备和专业技术能力；</w:t>
      </w:r>
    </w:p>
    <w:p w14:paraId="3D62949A" w14:textId="77777777" w:rsidR="0045431F" w:rsidRDefault="00BF14B7">
      <w:pPr>
        <w:pStyle w:val="af0"/>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.4</w:t>
      </w:r>
      <w:r>
        <w:rPr>
          <w:rFonts w:hint="eastAsia"/>
          <w:color w:val="000000"/>
        </w:rPr>
        <w:t>依法缴纳税收和社会保障资金；</w:t>
      </w:r>
    </w:p>
    <w:p w14:paraId="09EBBDC4" w14:textId="77777777" w:rsidR="0045431F" w:rsidRDefault="00BF14B7">
      <w:pPr>
        <w:pStyle w:val="af0"/>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.5</w:t>
      </w:r>
      <w:r>
        <w:rPr>
          <w:rFonts w:hint="eastAsia"/>
          <w:color w:val="000000"/>
        </w:rPr>
        <w:t>符合法律、行政法规规定的其他条件；</w:t>
      </w:r>
    </w:p>
    <w:p w14:paraId="33DBCCFD" w14:textId="77777777" w:rsidR="0045431F" w:rsidRDefault="00BF14B7">
      <w:pPr>
        <w:pStyle w:val="af0"/>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w:t>
      </w:r>
      <w:r w:rsidR="00765F0A">
        <w:rPr>
          <w:color w:val="000000"/>
        </w:rPr>
        <w:t>6</w:t>
      </w:r>
      <w:r>
        <w:rPr>
          <w:rFonts w:hint="eastAsia"/>
          <w:color w:val="000000"/>
        </w:rPr>
        <w:t>不接受联合体投标，单位负责人为同一人或者存在控股、管理关系的不同单位不得参加同一项目的投标活动。</w:t>
      </w:r>
    </w:p>
    <w:p w14:paraId="1253D603" w14:textId="77777777" w:rsidR="0045431F" w:rsidRDefault="00BF14B7">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二、投标文件</w:t>
      </w:r>
    </w:p>
    <w:p w14:paraId="3545EB3C" w14:textId="77777777" w:rsidR="0045431F" w:rsidRDefault="00BF14B7">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 投标文件的语言和计量单位</w:t>
      </w:r>
    </w:p>
    <w:p w14:paraId="565E34D6"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1.1投标人所提供的投标文件包含技术文件、有关资料、说明等，均应使用中文简化字。</w:t>
      </w:r>
    </w:p>
    <w:p w14:paraId="771DDFFD"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1.2投标文件所使用的计量单位，除工程规范另有规定外，均采用中华人民共和国法定计量单位。</w:t>
      </w:r>
    </w:p>
    <w:p w14:paraId="5026DC7A" w14:textId="77777777" w:rsidR="0045431F" w:rsidRDefault="00BF14B7">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2.投标文件的组成及相关要求</w:t>
      </w:r>
    </w:p>
    <w:p w14:paraId="7DE51FFD"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2.1投标文件分为商务和技术两个部分，这两部分按照商务与技术的顺序装订成一册。</w:t>
      </w:r>
      <w:r>
        <w:rPr>
          <w:rFonts w:asciiTheme="minorEastAsia" w:eastAsiaTheme="minorEastAsia" w:hAnsiTheme="minorEastAsia" w:cs="华文楷体" w:hint="eastAsia"/>
          <w:sz w:val="24"/>
          <w:szCs w:val="24"/>
        </w:rPr>
        <w:lastRenderedPageBreak/>
        <w:t>为了方便评审，投标文件中的各项表格必须按照采购文件格式要求制作。</w:t>
      </w:r>
    </w:p>
    <w:p w14:paraId="5A092DC9"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sz w:val="24"/>
          <w:szCs w:val="24"/>
        </w:rPr>
        <w:t>2.2商务部分指投标人提</w:t>
      </w:r>
      <w:r>
        <w:rPr>
          <w:rFonts w:asciiTheme="minorEastAsia" w:eastAsiaTheme="minorEastAsia" w:hAnsiTheme="minorEastAsia" w:cs="华文楷体" w:hint="eastAsia"/>
          <w:color w:val="000000" w:themeColor="text1"/>
          <w:sz w:val="24"/>
          <w:szCs w:val="24"/>
        </w:rPr>
        <w:t>交的证明其有资格参加投标和成交后有能力履行合同的文件。</w:t>
      </w:r>
    </w:p>
    <w:p w14:paraId="2D2E620B"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sz w:val="24"/>
          <w:szCs w:val="24"/>
        </w:rPr>
        <w:t>2.3商务文件、技术文件与投标人认为需要编写的技术文件的组成均按本采购文件要</w:t>
      </w:r>
      <w:r>
        <w:rPr>
          <w:rFonts w:asciiTheme="minorEastAsia" w:eastAsiaTheme="minorEastAsia" w:hAnsiTheme="minorEastAsia" w:cs="华文楷体" w:hint="eastAsia"/>
          <w:color w:val="000000" w:themeColor="text1"/>
          <w:sz w:val="24"/>
          <w:szCs w:val="24"/>
        </w:rPr>
        <w:t>求的顺序与内容填写。</w:t>
      </w:r>
    </w:p>
    <w:p w14:paraId="67741AA8" w14:textId="77777777" w:rsidR="0045431F" w:rsidRDefault="00BF14B7">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3.投标内容填写说明</w:t>
      </w:r>
    </w:p>
    <w:p w14:paraId="6C2F96FD"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投标人应认真阅读文件的所有内容，按照采购文件的要求编制完整的投标文件。投标文件应按照采购文件规定的统一格式填写，严格按照规定的顺序装订成册并编制目录，由于编排混乱导致投标文件被误读或查找不到，是投标人的责任。</w:t>
      </w:r>
    </w:p>
    <w:p w14:paraId="78C060B1"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采购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14:paraId="074A5F04"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3.3投标人必须保证投标文件所提供的全部资料真实可靠，并接受采购人对其中任何资料进一步审查的要求。</w:t>
      </w:r>
    </w:p>
    <w:p w14:paraId="4B2BC18B" w14:textId="77777777" w:rsidR="0045431F" w:rsidRDefault="00BF14B7">
      <w:pPr>
        <w:adjustRightInd w:val="0"/>
        <w:snapToGrid w:val="0"/>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3.4报价一览表要求按格式统一填写，不得自行增减内容。</w:t>
      </w:r>
    </w:p>
    <w:p w14:paraId="68ACC7F6"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3.5投标文件须对采购文件中的内容做出实质性和完整的响应，否则其投标将被拒绝。如果投标文件填报的内容资料不详，或没有提供采购文件中所要求的全部资料及数据，将导致投标被拒绝或废标。</w:t>
      </w:r>
    </w:p>
    <w:p w14:paraId="478019BC" w14:textId="77777777" w:rsidR="0045431F" w:rsidRDefault="00BF14B7">
      <w:pPr>
        <w:pStyle w:val="1"/>
        <w:numPr>
          <w:ilvl w:val="0"/>
          <w:numId w:val="0"/>
        </w:numPr>
        <w:spacing w:line="340" w:lineRule="exact"/>
        <w:ind w:leftChars="228" w:left="707" w:hangingChars="95" w:hanging="228"/>
        <w:rPr>
          <w:rFonts w:cs="华文楷体"/>
          <w:color w:val="000000"/>
          <w:sz w:val="24"/>
        </w:rPr>
      </w:pPr>
      <w:r>
        <w:rPr>
          <w:rFonts w:cs="华文楷体" w:hint="eastAsia"/>
          <w:color w:val="000000"/>
          <w:sz w:val="24"/>
        </w:rPr>
        <w:t>3.6</w:t>
      </w:r>
      <w:r>
        <w:rPr>
          <w:rFonts w:cs="华文楷体" w:hint="eastAsia"/>
          <w:b/>
          <w:color w:val="000000"/>
          <w:sz w:val="24"/>
        </w:rPr>
        <w:t>本项目有二次报价环节，二次报价不得高于一次报价；二次报价为最终报价</w:t>
      </w:r>
      <w:r>
        <w:rPr>
          <w:rFonts w:cs="华文楷体" w:hint="eastAsia"/>
          <w:color w:val="000000"/>
          <w:sz w:val="24"/>
        </w:rPr>
        <w:t>。</w:t>
      </w:r>
    </w:p>
    <w:p w14:paraId="18681452" w14:textId="77777777" w:rsidR="0045431F" w:rsidRDefault="00BF14B7">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4.投标文件的编制</w:t>
      </w:r>
    </w:p>
    <w:p w14:paraId="6BE04B27" w14:textId="77777777" w:rsidR="0045431F" w:rsidRDefault="00BF14B7">
      <w:pPr>
        <w:pStyle w:val="1"/>
        <w:numPr>
          <w:ilvl w:val="0"/>
          <w:numId w:val="0"/>
        </w:numPr>
        <w:ind w:firstLineChars="200" w:firstLine="482"/>
        <w:rPr>
          <w:b/>
          <w:kern w:val="2"/>
          <w:sz w:val="24"/>
          <w:szCs w:val="24"/>
        </w:rPr>
      </w:pPr>
      <w:r>
        <w:rPr>
          <w:rFonts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14:paraId="16B00E4F" w14:textId="77777777" w:rsidR="0045431F" w:rsidRDefault="00BF14B7">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4.1资格审查符合性审查材料索引表；</w:t>
      </w:r>
    </w:p>
    <w:p w14:paraId="7B2198FB" w14:textId="77777777" w:rsidR="0045431F" w:rsidRDefault="00BF14B7">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4.2评分索引表；</w:t>
      </w:r>
    </w:p>
    <w:p w14:paraId="52F6BC6F" w14:textId="77777777" w:rsidR="0045431F" w:rsidRDefault="00BF14B7">
      <w:pPr>
        <w:spacing w:line="380" w:lineRule="exact"/>
        <w:ind w:firstLineChars="195" w:firstLine="468"/>
        <w:rPr>
          <w:rFonts w:ascii="宋体" w:hAnsi="宋体"/>
          <w:sz w:val="24"/>
        </w:rPr>
      </w:pPr>
      <w:r>
        <w:rPr>
          <w:rFonts w:ascii="宋体" w:hAnsi="宋体" w:hint="eastAsia"/>
          <w:sz w:val="24"/>
        </w:rPr>
        <w:t>4.3</w:t>
      </w:r>
      <w:r>
        <w:rPr>
          <w:rFonts w:ascii="宋体" w:hAnsi="宋体" w:hint="eastAsia"/>
          <w:b/>
          <w:sz w:val="24"/>
        </w:rPr>
        <w:t>投标函</w:t>
      </w:r>
      <w:r>
        <w:rPr>
          <w:rFonts w:ascii="宋体" w:hAnsi="宋体" w:hint="eastAsia"/>
          <w:sz w:val="24"/>
        </w:rPr>
        <w:t>；</w:t>
      </w:r>
    </w:p>
    <w:p w14:paraId="5EA7D3DA" w14:textId="77777777" w:rsidR="0045431F" w:rsidRDefault="00BF14B7">
      <w:pPr>
        <w:spacing w:line="380" w:lineRule="exact"/>
        <w:ind w:firstLineChars="175" w:firstLine="420"/>
        <w:rPr>
          <w:rFonts w:ascii="宋体" w:hAnsi="宋体"/>
          <w:sz w:val="24"/>
        </w:rPr>
      </w:pPr>
      <w:r>
        <w:rPr>
          <w:rFonts w:ascii="宋体" w:hAnsi="宋体" w:hint="eastAsia"/>
          <w:sz w:val="24"/>
        </w:rPr>
        <w:t>4.4投标报价一览表；</w:t>
      </w:r>
    </w:p>
    <w:p w14:paraId="677730C1" w14:textId="77777777" w:rsidR="0045431F" w:rsidRDefault="00BF14B7">
      <w:pPr>
        <w:spacing w:line="380" w:lineRule="exact"/>
        <w:ind w:firstLine="420"/>
        <w:rPr>
          <w:rFonts w:ascii="宋体" w:hAnsi="宋体"/>
          <w:sz w:val="24"/>
        </w:rPr>
      </w:pPr>
      <w:r>
        <w:rPr>
          <w:rFonts w:ascii="宋体" w:hAnsi="宋体" w:hint="eastAsia"/>
          <w:sz w:val="24"/>
        </w:rPr>
        <w:t>4</w:t>
      </w:r>
      <w:r>
        <w:rPr>
          <w:rFonts w:ascii="宋体" w:hAnsi="宋体"/>
          <w:sz w:val="24"/>
        </w:rPr>
        <w:t>.5</w:t>
      </w:r>
      <w:r>
        <w:rPr>
          <w:rFonts w:ascii="宋体" w:hAnsi="宋体" w:hint="eastAsia"/>
          <w:sz w:val="24"/>
        </w:rPr>
        <w:t>投标报价明细表；</w:t>
      </w:r>
    </w:p>
    <w:p w14:paraId="62963ECB" w14:textId="77777777" w:rsidR="0045431F" w:rsidRDefault="00BF14B7">
      <w:pPr>
        <w:spacing w:line="380" w:lineRule="exact"/>
        <w:ind w:firstLine="420"/>
        <w:rPr>
          <w:rFonts w:ascii="宋体" w:hAnsi="宋体"/>
          <w:sz w:val="24"/>
        </w:rPr>
      </w:pPr>
      <w:r>
        <w:rPr>
          <w:rFonts w:ascii="宋体" w:hAnsi="宋体" w:hint="eastAsia"/>
          <w:sz w:val="24"/>
        </w:rPr>
        <w:t>4.</w:t>
      </w:r>
      <w:r>
        <w:rPr>
          <w:rFonts w:ascii="宋体" w:hAnsi="宋体"/>
          <w:sz w:val="24"/>
        </w:rPr>
        <w:t>6</w:t>
      </w:r>
      <w:r>
        <w:rPr>
          <w:rFonts w:ascii="宋体" w:hAnsi="宋体" w:hint="eastAsia"/>
          <w:b/>
          <w:sz w:val="24"/>
        </w:rPr>
        <w:t>法定代表人的授权委托书（原件封于投标文件正本中）</w:t>
      </w:r>
      <w:r>
        <w:rPr>
          <w:rFonts w:ascii="宋体" w:hAnsi="宋体" w:hint="eastAsia"/>
          <w:sz w:val="24"/>
        </w:rPr>
        <w:t>；</w:t>
      </w:r>
    </w:p>
    <w:p w14:paraId="38F3D40E" w14:textId="77777777" w:rsidR="0045431F" w:rsidRDefault="00BF14B7">
      <w:pPr>
        <w:spacing w:line="380" w:lineRule="exact"/>
        <w:ind w:firstLine="420"/>
        <w:rPr>
          <w:rFonts w:ascii="宋体" w:hAnsi="宋体"/>
          <w:sz w:val="24"/>
        </w:rPr>
      </w:pPr>
      <w:r>
        <w:rPr>
          <w:rFonts w:ascii="宋体" w:hAnsi="宋体" w:hint="eastAsia"/>
          <w:sz w:val="24"/>
        </w:rPr>
        <w:t>4</w:t>
      </w:r>
      <w:r>
        <w:rPr>
          <w:rFonts w:ascii="宋体" w:hAnsi="宋体"/>
          <w:sz w:val="24"/>
        </w:rPr>
        <w:t>.7</w:t>
      </w:r>
      <w:r>
        <w:rPr>
          <w:rFonts w:ascii="宋体" w:hAnsi="宋体" w:hint="eastAsia"/>
          <w:b/>
          <w:sz w:val="24"/>
        </w:rPr>
        <w:t>质保与服务承诺书（如是进口设备需提供厂家授权，原件封于投标文件正本中）</w:t>
      </w:r>
      <w:r>
        <w:rPr>
          <w:rFonts w:ascii="宋体" w:hAnsi="宋体" w:hint="eastAsia"/>
          <w:sz w:val="24"/>
        </w:rPr>
        <w:t>；</w:t>
      </w:r>
    </w:p>
    <w:p w14:paraId="7D1ADC8C" w14:textId="77777777" w:rsidR="0045431F" w:rsidRDefault="00BF14B7">
      <w:pPr>
        <w:spacing w:line="380" w:lineRule="exact"/>
        <w:ind w:firstLine="420"/>
        <w:rPr>
          <w:rFonts w:ascii="宋体" w:hAnsi="宋体"/>
          <w:sz w:val="24"/>
        </w:rPr>
      </w:pPr>
      <w:r>
        <w:rPr>
          <w:rFonts w:ascii="宋体" w:hAnsi="宋体" w:hint="eastAsia"/>
          <w:sz w:val="24"/>
        </w:rPr>
        <w:t>4</w:t>
      </w:r>
      <w:r>
        <w:rPr>
          <w:rFonts w:ascii="宋体" w:hAnsi="宋体"/>
          <w:sz w:val="24"/>
        </w:rPr>
        <w:t>.8</w:t>
      </w:r>
      <w:r>
        <w:rPr>
          <w:rFonts w:ascii="宋体" w:hAnsi="宋体" w:hint="eastAsia"/>
          <w:b/>
          <w:sz w:val="24"/>
        </w:rPr>
        <w:t>无重大违法记录的书面声明（原件封于投标文件正本中）</w:t>
      </w:r>
      <w:r>
        <w:rPr>
          <w:rFonts w:ascii="宋体" w:hAnsi="宋体" w:hint="eastAsia"/>
          <w:sz w:val="24"/>
        </w:rPr>
        <w:t>；</w:t>
      </w:r>
    </w:p>
    <w:p w14:paraId="0A8BE14C" w14:textId="77777777" w:rsidR="0045431F" w:rsidRDefault="00BF14B7">
      <w:pPr>
        <w:spacing w:line="380" w:lineRule="exact"/>
        <w:ind w:firstLine="420"/>
        <w:rPr>
          <w:rFonts w:ascii="宋体" w:hAnsi="宋体"/>
          <w:sz w:val="24"/>
        </w:rPr>
      </w:pPr>
      <w:r>
        <w:rPr>
          <w:rFonts w:ascii="宋体" w:hAnsi="宋体" w:hint="eastAsia"/>
          <w:sz w:val="24"/>
        </w:rPr>
        <w:t>4</w:t>
      </w:r>
      <w:r>
        <w:rPr>
          <w:rFonts w:ascii="宋体" w:hAnsi="宋体"/>
          <w:sz w:val="24"/>
        </w:rPr>
        <w:t>.9</w:t>
      </w:r>
      <w:r>
        <w:rPr>
          <w:rFonts w:ascii="宋体" w:hAnsi="宋体" w:hint="eastAsia"/>
          <w:sz w:val="24"/>
        </w:rPr>
        <w:t>投标单位情况介绍（简要说明）；</w:t>
      </w:r>
    </w:p>
    <w:p w14:paraId="334ECC98" w14:textId="77777777" w:rsidR="0045431F" w:rsidRDefault="00BF14B7">
      <w:pPr>
        <w:spacing w:line="380" w:lineRule="exact"/>
        <w:ind w:firstLine="420"/>
        <w:rPr>
          <w:rFonts w:ascii="宋体" w:hAnsi="宋体"/>
          <w:sz w:val="24"/>
        </w:rPr>
      </w:pPr>
      <w:r>
        <w:rPr>
          <w:rFonts w:ascii="宋体" w:hAnsi="宋体" w:hint="eastAsia"/>
          <w:sz w:val="24"/>
        </w:rPr>
        <w:t>4.</w:t>
      </w:r>
      <w:r>
        <w:rPr>
          <w:rFonts w:ascii="宋体" w:hAnsi="宋体"/>
          <w:sz w:val="24"/>
        </w:rPr>
        <w:t>10</w:t>
      </w:r>
      <w:r>
        <w:rPr>
          <w:rFonts w:ascii="宋体" w:hAnsi="宋体" w:hint="eastAsia"/>
          <w:b/>
          <w:sz w:val="24"/>
        </w:rPr>
        <w:t>企业营业执照复印件；</w:t>
      </w:r>
    </w:p>
    <w:p w14:paraId="710BAE98" w14:textId="77777777" w:rsidR="0045431F" w:rsidRDefault="00BF14B7">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1</w:t>
      </w:r>
      <w:r>
        <w:rPr>
          <w:rFonts w:ascii="宋体" w:hAnsi="宋体" w:hint="eastAsia"/>
          <w:sz w:val="24"/>
        </w:rPr>
        <w:t>投标人财务状况良好，提供：</w:t>
      </w:r>
    </w:p>
    <w:p w14:paraId="6835F314" w14:textId="77777777" w:rsidR="0045431F" w:rsidRDefault="00BF14B7">
      <w:pPr>
        <w:spacing w:line="380" w:lineRule="exact"/>
        <w:ind w:firstLine="420"/>
        <w:rPr>
          <w:rFonts w:ascii="宋体" w:hAnsi="宋体"/>
          <w:sz w:val="24"/>
        </w:rPr>
      </w:pPr>
      <w:r>
        <w:rPr>
          <w:rFonts w:ascii="宋体" w:hAnsi="宋体" w:hint="eastAsia"/>
          <w:sz w:val="24"/>
        </w:rPr>
        <w:t>⑴投标人提交首次响应文件时间前6个月内任何1日的资产负债表复印件1份；</w:t>
      </w:r>
    </w:p>
    <w:p w14:paraId="78BB3BD3" w14:textId="77777777" w:rsidR="0045431F" w:rsidRDefault="00BF14B7">
      <w:pPr>
        <w:spacing w:line="380" w:lineRule="exact"/>
        <w:ind w:firstLine="420"/>
        <w:rPr>
          <w:rFonts w:ascii="宋体" w:hAnsi="宋体"/>
          <w:sz w:val="24"/>
        </w:rPr>
      </w:pPr>
      <w:r>
        <w:rPr>
          <w:rFonts w:ascii="宋体" w:hAnsi="宋体" w:hint="eastAsia"/>
          <w:sz w:val="24"/>
        </w:rPr>
        <w:t>⑵投标人提交首次响应文件时间前6个月内任何1月（不含本公告发布当月）利润表月报表复印件1份。</w:t>
      </w:r>
    </w:p>
    <w:p w14:paraId="41F30DA1" w14:textId="77777777" w:rsidR="0045431F" w:rsidRDefault="00BF14B7">
      <w:pPr>
        <w:ind w:firstLineChars="200" w:firstLine="480"/>
        <w:rPr>
          <w:rFonts w:ascii="宋体" w:hAnsi="宋体"/>
          <w:sz w:val="24"/>
        </w:rPr>
      </w:pPr>
      <w:r>
        <w:rPr>
          <w:rFonts w:ascii="宋体" w:hAnsi="宋体" w:hint="eastAsia"/>
          <w:color w:val="000000"/>
          <w:sz w:val="24"/>
        </w:rPr>
        <w:t>本条中</w:t>
      </w:r>
      <w:r>
        <w:rPr>
          <w:rFonts w:ascii="宋体" w:hAnsi="宋体" w:hint="eastAsia"/>
          <w:sz w:val="24"/>
        </w:rPr>
        <w:t>⑴</w:t>
      </w:r>
      <w:r>
        <w:rPr>
          <w:rFonts w:ascii="宋体" w:hAnsi="宋体" w:hint="eastAsia"/>
          <w:color w:val="000000"/>
          <w:sz w:val="24"/>
        </w:rPr>
        <w:t>、</w:t>
      </w:r>
      <w:r>
        <w:rPr>
          <w:rFonts w:ascii="宋体" w:hAnsi="宋体" w:hint="eastAsia"/>
          <w:sz w:val="24"/>
        </w:rPr>
        <w:t>⑵</w:t>
      </w:r>
      <w:r>
        <w:rPr>
          <w:rFonts w:ascii="宋体" w:hAnsi="宋体" w:hint="eastAsia"/>
          <w:color w:val="000000"/>
          <w:sz w:val="24"/>
        </w:rPr>
        <w:t>要求的材料无法提供时，可提供有审计资格的第三方出具的投标人上一年度财务审计报告复印件。</w:t>
      </w:r>
    </w:p>
    <w:p w14:paraId="245EBC9F" w14:textId="77777777" w:rsidR="0045431F" w:rsidRDefault="00BF14B7">
      <w:pPr>
        <w:spacing w:line="380" w:lineRule="exact"/>
        <w:ind w:firstLine="420"/>
        <w:rPr>
          <w:rFonts w:ascii="宋体" w:hAnsi="宋体"/>
          <w:b/>
          <w:sz w:val="24"/>
        </w:rPr>
      </w:pPr>
      <w:r>
        <w:rPr>
          <w:rFonts w:ascii="宋体" w:hAnsi="宋体" w:hint="eastAsia"/>
          <w:b/>
          <w:sz w:val="24"/>
        </w:rPr>
        <w:t>4</w:t>
      </w:r>
      <w:r>
        <w:rPr>
          <w:rFonts w:ascii="宋体" w:hAnsi="宋体"/>
          <w:b/>
          <w:sz w:val="24"/>
        </w:rPr>
        <w:t>.</w:t>
      </w:r>
      <w:r>
        <w:rPr>
          <w:rFonts w:ascii="宋体" w:hAnsi="宋体" w:hint="eastAsia"/>
          <w:b/>
          <w:sz w:val="24"/>
        </w:rPr>
        <w:t>1</w:t>
      </w:r>
      <w:r w:rsidR="00765F0A">
        <w:rPr>
          <w:rFonts w:ascii="宋体" w:hAnsi="宋体"/>
          <w:b/>
          <w:sz w:val="24"/>
        </w:rPr>
        <w:t>2</w:t>
      </w:r>
      <w:r>
        <w:rPr>
          <w:rFonts w:ascii="宋体" w:hAnsi="宋体" w:hint="eastAsia"/>
          <w:b/>
          <w:sz w:val="24"/>
        </w:rPr>
        <w:t>商务和技术偏离表；</w:t>
      </w:r>
    </w:p>
    <w:p w14:paraId="6176DF26" w14:textId="77777777" w:rsidR="004E7ABA" w:rsidRDefault="00BF14B7" w:rsidP="00A5159E">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sidR="00765F0A">
        <w:rPr>
          <w:rFonts w:ascii="宋体" w:hAnsi="宋体"/>
          <w:sz w:val="24"/>
        </w:rPr>
        <w:t>3</w:t>
      </w:r>
      <w:r>
        <w:rPr>
          <w:rFonts w:ascii="宋体" w:hAnsi="宋体" w:hint="eastAsia"/>
          <w:sz w:val="24"/>
        </w:rPr>
        <w:t>设备（系统）</w:t>
      </w:r>
      <w:r w:rsidR="0093765D">
        <w:rPr>
          <w:rFonts w:ascii="宋体" w:hAnsi="宋体" w:hint="eastAsia"/>
          <w:sz w:val="24"/>
        </w:rPr>
        <w:t>方案</w:t>
      </w:r>
      <w:r w:rsidR="00A5159E">
        <w:rPr>
          <w:rFonts w:ascii="宋体" w:hAnsi="宋体" w:hint="eastAsia"/>
          <w:sz w:val="24"/>
        </w:rPr>
        <w:t>及</w:t>
      </w:r>
      <w:r>
        <w:rPr>
          <w:rFonts w:ascii="宋体" w:hAnsi="宋体" w:hint="eastAsia"/>
          <w:sz w:val="24"/>
        </w:rPr>
        <w:t>技术性能详细说明；</w:t>
      </w:r>
    </w:p>
    <w:p w14:paraId="285BA845" w14:textId="77777777" w:rsidR="0045431F" w:rsidRDefault="004E7ABA" w:rsidP="00A5159E">
      <w:pPr>
        <w:spacing w:line="380" w:lineRule="exact"/>
        <w:ind w:firstLine="420"/>
        <w:rPr>
          <w:rFonts w:ascii="宋体" w:hAnsi="宋体"/>
          <w:sz w:val="24"/>
        </w:rPr>
      </w:pPr>
      <w:r>
        <w:rPr>
          <w:rFonts w:ascii="宋体" w:hAnsi="宋体"/>
          <w:sz w:val="24"/>
        </w:rPr>
        <w:lastRenderedPageBreak/>
        <w:t>4.14</w:t>
      </w:r>
      <w:r w:rsidR="0052406E">
        <w:rPr>
          <w:rFonts w:ascii="宋体" w:hAnsi="宋体" w:hint="eastAsia"/>
          <w:sz w:val="24"/>
        </w:rPr>
        <w:t>主要配置清单（列明主要部件品牌、规格型号等信息）</w:t>
      </w:r>
      <w:r w:rsidR="00435E4E">
        <w:rPr>
          <w:rFonts w:ascii="宋体" w:hAnsi="宋体" w:hint="eastAsia"/>
          <w:sz w:val="24"/>
        </w:rPr>
        <w:t>；</w:t>
      </w:r>
    </w:p>
    <w:p w14:paraId="5F533562" w14:textId="77777777" w:rsidR="0045431F" w:rsidRDefault="00BF14B7">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sidR="004E7ABA">
        <w:rPr>
          <w:rFonts w:ascii="宋体" w:hAnsi="宋体"/>
          <w:sz w:val="24"/>
        </w:rPr>
        <w:t>5</w:t>
      </w:r>
      <w:r>
        <w:rPr>
          <w:rFonts w:ascii="宋体" w:hAnsi="宋体" w:hint="eastAsia"/>
          <w:sz w:val="24"/>
        </w:rPr>
        <w:t>设备（系统）供货、安装调试方案；</w:t>
      </w:r>
    </w:p>
    <w:p w14:paraId="1633D409" w14:textId="77777777" w:rsidR="0045431F" w:rsidRDefault="00BF14B7">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sidR="004E7ABA">
        <w:rPr>
          <w:rFonts w:ascii="宋体" w:hAnsi="宋体"/>
          <w:sz w:val="24"/>
        </w:rPr>
        <w:t>6</w:t>
      </w:r>
      <w:r>
        <w:rPr>
          <w:rFonts w:ascii="宋体" w:hAnsi="宋体" w:hint="eastAsia"/>
          <w:sz w:val="24"/>
        </w:rPr>
        <w:t>质保与售后服务方案；</w:t>
      </w:r>
    </w:p>
    <w:p w14:paraId="5D5A122B" w14:textId="56E670B9" w:rsidR="0045431F" w:rsidRDefault="00BF14B7">
      <w:pPr>
        <w:spacing w:line="380" w:lineRule="exact"/>
        <w:ind w:firstLine="420"/>
        <w:rPr>
          <w:rFonts w:ascii="宋体" w:hAnsi="宋体"/>
          <w:sz w:val="24"/>
          <w:shd w:val="clear" w:color="auto" w:fill="FFFFFF" w:themeFill="background1"/>
        </w:rPr>
      </w:pPr>
      <w:r>
        <w:rPr>
          <w:rFonts w:ascii="宋体" w:hAnsi="宋体" w:hint="eastAsia"/>
          <w:sz w:val="24"/>
          <w:shd w:val="clear" w:color="auto" w:fill="FFFFFF" w:themeFill="background1"/>
        </w:rPr>
        <w:t>4.1</w:t>
      </w:r>
      <w:r w:rsidR="004E7ABA">
        <w:rPr>
          <w:rFonts w:ascii="宋体" w:hAnsi="宋体"/>
          <w:sz w:val="24"/>
          <w:shd w:val="clear" w:color="auto" w:fill="FFFFFF" w:themeFill="background1"/>
        </w:rPr>
        <w:t>7</w:t>
      </w:r>
      <w:r>
        <w:rPr>
          <w:rFonts w:ascii="宋体" w:hAnsi="宋体" w:hint="eastAsia"/>
          <w:sz w:val="24"/>
          <w:shd w:val="clear" w:color="auto" w:fill="FFFFFF" w:themeFill="background1"/>
        </w:rPr>
        <w:t>企业类似业绩</w:t>
      </w:r>
      <w:r>
        <w:rPr>
          <w:rFonts w:ascii="宋体" w:hAnsi="宋体" w:hint="eastAsia"/>
          <w:b/>
          <w:sz w:val="24"/>
          <w:shd w:val="clear" w:color="auto" w:fill="FFFFFF" w:themeFill="background1"/>
        </w:rPr>
        <w:t>（2020年1月1日</w:t>
      </w:r>
      <w:r w:rsidR="0093765D">
        <w:rPr>
          <w:rFonts w:ascii="宋体" w:hAnsi="宋体" w:hint="eastAsia"/>
          <w:b/>
          <w:sz w:val="24"/>
          <w:shd w:val="clear" w:color="auto" w:fill="FFFFFF" w:themeFill="background1"/>
        </w:rPr>
        <w:t>以后的业绩</w:t>
      </w:r>
      <w:bookmarkStart w:id="0" w:name="_GoBack"/>
      <w:bookmarkEnd w:id="0"/>
      <w:r>
        <w:rPr>
          <w:rFonts w:ascii="宋体" w:hAnsi="宋体" w:hint="eastAsia"/>
          <w:b/>
          <w:sz w:val="24"/>
          <w:shd w:val="clear" w:color="auto" w:fill="FFFFFF" w:themeFill="background1"/>
        </w:rPr>
        <w:t>）</w:t>
      </w:r>
      <w:r>
        <w:rPr>
          <w:rFonts w:ascii="宋体" w:hAnsi="宋体" w:hint="eastAsia"/>
          <w:sz w:val="24"/>
          <w:shd w:val="clear" w:color="auto" w:fill="FFFFFF" w:themeFill="background1"/>
        </w:rPr>
        <w:t>；</w:t>
      </w:r>
    </w:p>
    <w:p w14:paraId="6377DE99" w14:textId="77777777" w:rsidR="0045431F" w:rsidRDefault="00BF14B7">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sidR="004E7ABA">
        <w:rPr>
          <w:rFonts w:ascii="宋体" w:hAnsi="宋体"/>
          <w:sz w:val="24"/>
        </w:rPr>
        <w:t>8</w:t>
      </w:r>
      <w:r>
        <w:rPr>
          <w:rFonts w:ascii="宋体" w:hAnsi="宋体" w:hint="eastAsia"/>
          <w:sz w:val="24"/>
        </w:rPr>
        <w:t>投标人资格条件中对企业资质有要求时须提供相关资格证书复印件；</w:t>
      </w:r>
    </w:p>
    <w:p w14:paraId="08A391C4" w14:textId="77777777" w:rsidR="0045431F" w:rsidRDefault="00BF14B7">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sidR="004E7ABA">
        <w:rPr>
          <w:rFonts w:ascii="宋体" w:hAnsi="宋体"/>
          <w:sz w:val="24"/>
        </w:rPr>
        <w:t>9</w:t>
      </w:r>
      <w:r>
        <w:rPr>
          <w:rFonts w:ascii="宋体" w:hAnsi="宋体" w:hint="eastAsia"/>
          <w:sz w:val="24"/>
        </w:rPr>
        <w:t>未被“信用中国”网站（www.creditchina.gov.cn）列入失信执行人、重大税收违法案件当事人名单、政府采购严重违法失信行为记录名单，否则投标无效，须提供信用查询截图。</w:t>
      </w:r>
    </w:p>
    <w:p w14:paraId="061BBB30" w14:textId="77777777" w:rsidR="0045431F" w:rsidRDefault="00BF14B7">
      <w:pPr>
        <w:spacing w:line="380" w:lineRule="exact"/>
        <w:ind w:firstLine="420"/>
        <w:rPr>
          <w:rFonts w:ascii="宋体" w:hAnsi="宋体"/>
          <w:sz w:val="24"/>
        </w:rPr>
      </w:pPr>
      <w:r>
        <w:rPr>
          <w:rFonts w:ascii="宋体" w:hAnsi="宋体" w:hint="eastAsia"/>
          <w:sz w:val="24"/>
        </w:rPr>
        <w:t>4.</w:t>
      </w:r>
      <w:r w:rsidR="004E7ABA">
        <w:rPr>
          <w:rFonts w:ascii="宋体" w:hAnsi="宋体"/>
          <w:sz w:val="24"/>
        </w:rPr>
        <w:t>20</w:t>
      </w:r>
      <w:r>
        <w:rPr>
          <w:rFonts w:ascii="宋体" w:hAnsi="宋体" w:hint="eastAsia"/>
          <w:sz w:val="24"/>
        </w:rPr>
        <w:t>采购文件中要求提交的和投标人认为需要提供的其它说明和资料。</w:t>
      </w:r>
    </w:p>
    <w:p w14:paraId="70E8CFA4" w14:textId="77777777" w:rsidR="0045431F" w:rsidRDefault="00BF14B7">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5.投标要求</w:t>
      </w:r>
    </w:p>
    <w:p w14:paraId="2E72B10D"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5.1 所有投标均以人民币“元”为计算单位。</w:t>
      </w:r>
    </w:p>
    <w:p w14:paraId="00FF1DE9"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5.2投标人要按报价表(统一格式)的内容填写单价、总价及其他事项，并由法定代表人或投标人代表签署。</w:t>
      </w:r>
    </w:p>
    <w:p w14:paraId="562B337B"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5.3采购人不接受不明确的投标方案和投标，但投标人可投报不同的确定方案。投标人对投标如果有说明应在投标一览表显著处予以注明。</w:t>
      </w:r>
    </w:p>
    <w:p w14:paraId="5262EC98"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5.4投标人如成交，其成交单价在合同执行过程中是固定不变的，投标人不得以任何理由予以变更。以可调整的价格提交的投标将被视为非响应性投标而被拒绝。</w:t>
      </w:r>
    </w:p>
    <w:p w14:paraId="381B72A3"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5.5最低投标价不能作为成交的保证。</w:t>
      </w:r>
    </w:p>
    <w:p w14:paraId="1009B4E1" w14:textId="77777777" w:rsidR="0045431F" w:rsidRDefault="00BF14B7">
      <w:pPr>
        <w:pStyle w:val="1"/>
        <w:numPr>
          <w:ilvl w:val="0"/>
          <w:numId w:val="0"/>
        </w:numPr>
        <w:spacing w:line="340" w:lineRule="exact"/>
        <w:ind w:firstLineChars="147" w:firstLine="35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6.投标费用</w:t>
      </w:r>
    </w:p>
    <w:p w14:paraId="5F6CD129"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6.1 投标人应提供的费用详见“磋商公告”相应要求。</w:t>
      </w:r>
    </w:p>
    <w:p w14:paraId="6CA0FF4A" w14:textId="77777777"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6.2未按前述各款要求提交费用的将被视为无效投标。</w:t>
      </w:r>
    </w:p>
    <w:p w14:paraId="776E9B36" w14:textId="77777777" w:rsidR="0045431F" w:rsidRDefault="00BF14B7">
      <w:pPr>
        <w:pStyle w:val="1"/>
        <w:numPr>
          <w:ilvl w:val="0"/>
          <w:numId w:val="0"/>
        </w:numPr>
        <w:spacing w:line="340" w:lineRule="exact"/>
        <w:ind w:firstLineChars="98" w:firstLine="236"/>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7.投标文件的有效期</w:t>
      </w:r>
    </w:p>
    <w:p w14:paraId="69456505" w14:textId="77777777" w:rsidR="0045431F" w:rsidRDefault="00BF14B7">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  7.1 自投标日起90日内，投标文件应保持有效。如投标人无特别说明，则视为投标人接受此条款。有效期短于该规定期限的投标，将被拒绝。</w:t>
      </w:r>
    </w:p>
    <w:p w14:paraId="26415B24" w14:textId="77777777" w:rsidR="0045431F" w:rsidRDefault="00BF14B7">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14:paraId="34524441" w14:textId="77777777" w:rsidR="0045431F" w:rsidRDefault="00BF14B7">
      <w:pPr>
        <w:pStyle w:val="1"/>
        <w:numPr>
          <w:ilvl w:val="0"/>
          <w:numId w:val="0"/>
        </w:numPr>
        <w:spacing w:line="340" w:lineRule="exact"/>
        <w:ind w:firstLineChars="97" w:firstLine="23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8.投标文件的签署及其他规定</w:t>
      </w:r>
    </w:p>
    <w:p w14:paraId="531132BA" w14:textId="77777777" w:rsidR="0045431F" w:rsidRDefault="00BF14B7">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8.1 组成投标文件的各项文件均应遵守本条。</w:t>
      </w:r>
    </w:p>
    <w:p w14:paraId="55D3DD7D" w14:textId="77777777" w:rsidR="0045431F" w:rsidRDefault="00BF14B7">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8.2 法定代表人如果授权投标人代表处理一切与本次招投标有关事宜，须将书面形式的《法定代表人授权委托书》（按照本采购文件第四部分格式填写）</w:t>
      </w:r>
      <w:r>
        <w:rPr>
          <w:rFonts w:asciiTheme="minorEastAsia" w:eastAsiaTheme="minorEastAsia" w:hAnsiTheme="minorEastAsia" w:cs="华文楷体" w:hint="eastAsia"/>
          <w:b/>
          <w:color w:val="000000" w:themeColor="text1"/>
          <w:sz w:val="24"/>
          <w:szCs w:val="24"/>
        </w:rPr>
        <w:t>原件附在投标文件中。</w:t>
      </w:r>
    </w:p>
    <w:p w14:paraId="3BE4EF09" w14:textId="77777777" w:rsidR="0045431F" w:rsidRDefault="00BF14B7">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8.3 投标人应按照采购文件要求，在投标文件适当的位置填写投标人全称并加盖公章，同时签署法定代表人或投标人代表的中文全名。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14:paraId="58B2F1F4" w14:textId="77777777" w:rsidR="0045431F" w:rsidRDefault="00BF14B7">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  8.4 投标文件一式5份，其中正本1份，副本4份。</w:t>
      </w:r>
    </w:p>
    <w:p w14:paraId="63F8F4A1" w14:textId="77777777" w:rsidR="0045431F" w:rsidRDefault="00BF14B7">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8.5 投标文件的正本必须用不褪色的蓝黑墨水填写或打印，注明“正本”字样，并由投标人的法定代表人或投标人代表签字。</w:t>
      </w:r>
    </w:p>
    <w:p w14:paraId="60CDC045" w14:textId="77777777" w:rsidR="0045431F" w:rsidRDefault="00BF14B7">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8.6 投标文件应字迹清楚、内容齐全、不得涂改和增删。如果有修改错漏处，修改处须有投标人公章及法定代表人或投标人代表签字。</w:t>
      </w:r>
    </w:p>
    <w:p w14:paraId="5055F39A" w14:textId="77777777" w:rsidR="0045431F" w:rsidRDefault="00BF14B7">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8.7因投标文件字迹潦草或表达不清所引起的不利后果由投标人承担。</w:t>
      </w:r>
    </w:p>
    <w:p w14:paraId="0C6F414D" w14:textId="77777777" w:rsidR="0045431F" w:rsidRDefault="00BF14B7">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lastRenderedPageBreak/>
        <w:t>三、投标文件的递交</w:t>
      </w:r>
    </w:p>
    <w:p w14:paraId="2328DF19" w14:textId="77777777" w:rsidR="0045431F" w:rsidRDefault="00BF14B7">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1.投标文件的密封及标记</w:t>
      </w:r>
    </w:p>
    <w:p w14:paraId="7203776E" w14:textId="77777777" w:rsidR="0045431F" w:rsidRDefault="00BF14B7">
      <w:pPr>
        <w:pStyle w:val="1"/>
        <w:numPr>
          <w:ilvl w:val="0"/>
          <w:numId w:val="0"/>
        </w:numPr>
        <w:tabs>
          <w:tab w:val="left" w:pos="0"/>
        </w:tabs>
        <w:spacing w:line="340" w:lineRule="exact"/>
        <w:ind w:leftChars="200" w:left="42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1.1投标文件应按以下方法分别装袋密封：</w:t>
      </w:r>
    </w:p>
    <w:p w14:paraId="0A099D64"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投标文件统一密封为一袋，内装投标文件正副本共一式</w:t>
      </w:r>
      <w:r>
        <w:rPr>
          <w:rFonts w:asciiTheme="minorEastAsia" w:eastAsiaTheme="minorEastAsia" w:hAnsiTheme="minorEastAsia" w:cs="华文楷体"/>
          <w:color w:val="000000" w:themeColor="text1"/>
          <w:sz w:val="24"/>
        </w:rPr>
        <w:t>6</w:t>
      </w:r>
      <w:r>
        <w:rPr>
          <w:rFonts w:asciiTheme="minorEastAsia" w:eastAsiaTheme="minorEastAsia" w:hAnsiTheme="minorEastAsia" w:cs="华文楷体" w:hint="eastAsia"/>
          <w:color w:val="000000" w:themeColor="text1"/>
          <w:sz w:val="24"/>
        </w:rPr>
        <w:t>份（及投标人认为有必要提交的其他资料）。</w:t>
      </w:r>
      <w:r>
        <w:rPr>
          <w:rFonts w:ascii="宋体" w:hAnsi="宋体" w:hint="eastAsia"/>
          <w:sz w:val="24"/>
        </w:rPr>
        <w:t>投标文件正副本装于一个密封袋内，不得分开封装。</w:t>
      </w:r>
      <w:r>
        <w:rPr>
          <w:rFonts w:asciiTheme="minorEastAsia" w:eastAsiaTheme="minorEastAsia" w:hAnsiTheme="minorEastAsia" w:cs="华文楷体" w:hint="eastAsia"/>
          <w:color w:val="000000" w:themeColor="text1"/>
          <w:sz w:val="24"/>
        </w:rPr>
        <w:t>封口处应有法定代表人或投标人代表的签字及投标人公章。封皮上写明项目编号、项目名称、投标人全称、地址，并注明“投标时启封”字样。</w:t>
      </w:r>
    </w:p>
    <w:p w14:paraId="2DE7C47E"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1.2如果投标人未按上述要求对投标文件密封及加写标记，采购人对投标文件的误投和提前启封概不负责。对由此造成提前开封的投标文件，采购人有权予以拒绝，并退回投标人。</w:t>
      </w:r>
    </w:p>
    <w:p w14:paraId="2F69F456" w14:textId="77777777" w:rsidR="0045431F" w:rsidRDefault="00BF14B7">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2.投标截止时间</w:t>
      </w:r>
    </w:p>
    <w:p w14:paraId="0ECF4390"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2.1投标文件须按照采购文件规定的时间、地点送达。</w:t>
      </w:r>
    </w:p>
    <w:p w14:paraId="405FA741"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2.2采购人推迟投标截止时间时，采购人和投标人的权利及义务将受到新的截止期的约束。</w:t>
      </w:r>
    </w:p>
    <w:p w14:paraId="30A04E71"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2.3拒绝接收在提交投标文件截止时间以后送达的投标文件。</w:t>
      </w:r>
    </w:p>
    <w:p w14:paraId="10EE1920" w14:textId="77777777" w:rsidR="0045431F" w:rsidRDefault="00BF14B7">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3.投标文件的修改和撤回</w:t>
      </w:r>
    </w:p>
    <w:p w14:paraId="19468C76"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3.1如果投标人有修改和撤回投标文件要求的，应以书面形式提出，由投标人法定代表人或投标人代表签署，须在提交投标文件截止时间前提出，并经采购人签字确认接受，否则无效。</w:t>
      </w:r>
    </w:p>
    <w:p w14:paraId="4287484F"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3.2投标人修改投标文件的书面材料，须密封提交，同时应在封套上标明“修改投标文件(并注明项目编号)”和“投标时启封”字样。</w:t>
      </w:r>
    </w:p>
    <w:p w14:paraId="5AEDD670"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3.3在提交投标文件截止时间之后，投标人不得撤回投标。否则撤回投标文件的行为将被记录在案，投标人今后参与同类采购项目的机会可能会受到影响。</w:t>
      </w:r>
    </w:p>
    <w:p w14:paraId="71487B6C" w14:textId="77777777" w:rsidR="0045431F" w:rsidRDefault="0045431F">
      <w:pPr>
        <w:spacing w:line="340" w:lineRule="exact"/>
        <w:ind w:firstLineChars="200" w:firstLine="480"/>
        <w:rPr>
          <w:rFonts w:asciiTheme="minorEastAsia" w:eastAsiaTheme="minorEastAsia" w:hAnsiTheme="minorEastAsia" w:cs="华文楷体"/>
          <w:color w:val="000000" w:themeColor="text1"/>
          <w:sz w:val="24"/>
        </w:rPr>
      </w:pPr>
    </w:p>
    <w:p w14:paraId="04B3DE4A" w14:textId="77777777" w:rsidR="0045431F" w:rsidRDefault="00BF14B7">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四、开标评标</w:t>
      </w:r>
    </w:p>
    <w:p w14:paraId="036380B2" w14:textId="77777777" w:rsidR="0045431F" w:rsidRDefault="00BF14B7">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1.评标原则</w:t>
      </w:r>
    </w:p>
    <w:p w14:paraId="1B4CEEE7"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1.1投标人资格与资质条件是否符合采购文件的要求；</w:t>
      </w:r>
    </w:p>
    <w:p w14:paraId="7175DD45"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1.2投标人在投标文件中提交的商务和技术文件是否响应本采购文件的要求；</w:t>
      </w:r>
    </w:p>
    <w:p w14:paraId="51B69999"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1.3投标人的技术文件是否合理可行；</w:t>
      </w:r>
    </w:p>
    <w:p w14:paraId="652F7465"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1.4投标人是否具备良好的经营状况和履行本项目的能力。</w:t>
      </w:r>
    </w:p>
    <w:p w14:paraId="68914385" w14:textId="77777777" w:rsidR="0045431F" w:rsidRDefault="00BF14B7">
      <w:pPr>
        <w:pStyle w:val="1"/>
        <w:numPr>
          <w:ilvl w:val="0"/>
          <w:numId w:val="0"/>
        </w:numPr>
        <w:ind w:leftChars="200" w:left="420"/>
        <w:rPr>
          <w:b/>
          <w:sz w:val="24"/>
          <w:szCs w:val="24"/>
        </w:rPr>
      </w:pPr>
      <w:r>
        <w:rPr>
          <w:rFonts w:hint="eastAsia"/>
          <w:b/>
          <w:sz w:val="24"/>
          <w:szCs w:val="24"/>
        </w:rPr>
        <w:t>2.开标</w:t>
      </w:r>
    </w:p>
    <w:p w14:paraId="27D836AF" w14:textId="77777777" w:rsidR="0045431F" w:rsidRDefault="00BF14B7">
      <w:pPr>
        <w:pStyle w:val="1"/>
        <w:numPr>
          <w:ilvl w:val="0"/>
          <w:numId w:val="0"/>
        </w:numPr>
        <w:tabs>
          <w:tab w:val="left" w:pos="420"/>
        </w:tabs>
        <w:ind w:leftChars="200" w:left="420"/>
        <w:rPr>
          <w:b/>
          <w:sz w:val="24"/>
          <w:szCs w:val="24"/>
        </w:rPr>
      </w:pPr>
      <w:r>
        <w:rPr>
          <w:rFonts w:hint="eastAsia"/>
          <w:b/>
          <w:sz w:val="24"/>
          <w:szCs w:val="24"/>
        </w:rPr>
        <w:t>3.磋商</w:t>
      </w:r>
    </w:p>
    <w:p w14:paraId="2CB6AA99" w14:textId="77777777" w:rsidR="0045431F" w:rsidRDefault="00BF14B7">
      <w:pPr>
        <w:ind w:firstLineChars="200" w:firstLine="480"/>
        <w:rPr>
          <w:rFonts w:ascii="宋体" w:hAnsi="宋体"/>
          <w:sz w:val="24"/>
        </w:rPr>
      </w:pPr>
      <w:r>
        <w:rPr>
          <w:rFonts w:ascii="宋体" w:hAnsi="宋体" w:hint="eastAsia"/>
          <w:sz w:val="24"/>
        </w:rPr>
        <w:t>评标小组视投标文件情况可要求投标人进行述标；如投标文件描述清晰、明确可不进行该环节。</w:t>
      </w:r>
    </w:p>
    <w:p w14:paraId="76BB6CF2" w14:textId="77777777" w:rsidR="0045431F" w:rsidRDefault="00BF14B7">
      <w:pPr>
        <w:pStyle w:val="1"/>
        <w:numPr>
          <w:ilvl w:val="0"/>
          <w:numId w:val="0"/>
        </w:numPr>
        <w:tabs>
          <w:tab w:val="left" w:pos="420"/>
        </w:tabs>
        <w:ind w:leftChars="200" w:left="420"/>
        <w:rPr>
          <w:b/>
          <w:sz w:val="24"/>
          <w:szCs w:val="24"/>
        </w:rPr>
      </w:pPr>
      <w:r>
        <w:rPr>
          <w:rFonts w:hint="eastAsia"/>
          <w:b/>
          <w:sz w:val="24"/>
          <w:szCs w:val="24"/>
        </w:rPr>
        <w:t>4.评标</w:t>
      </w:r>
    </w:p>
    <w:p w14:paraId="0F4F770E" w14:textId="77777777" w:rsidR="0045431F" w:rsidRDefault="00BF14B7">
      <w:pPr>
        <w:ind w:firstLineChars="200" w:firstLine="480"/>
        <w:rPr>
          <w:rFonts w:ascii="宋体" w:hAnsi="宋体"/>
          <w:color w:val="000000"/>
          <w:sz w:val="24"/>
        </w:rPr>
      </w:pPr>
      <w:r>
        <w:rPr>
          <w:rFonts w:ascii="宋体" w:hAnsi="宋体" w:hint="eastAsia"/>
          <w:color w:val="000000"/>
          <w:sz w:val="24"/>
        </w:rPr>
        <w:t>在学校监督部门参与下，由我校招标办负责组建的评标小组本着公平、公正的原则，采用综合评分法评标。</w:t>
      </w:r>
    </w:p>
    <w:p w14:paraId="7697005E" w14:textId="77777777" w:rsidR="0045431F" w:rsidRDefault="00BF14B7">
      <w:pPr>
        <w:ind w:firstLineChars="200" w:firstLine="480"/>
        <w:rPr>
          <w:rFonts w:ascii="宋体" w:hAnsi="宋体"/>
          <w:color w:val="000000"/>
          <w:sz w:val="24"/>
        </w:rPr>
      </w:pPr>
      <w:r>
        <w:rPr>
          <w:rFonts w:ascii="宋体" w:hAnsi="宋体" w:hint="eastAsia"/>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14:paraId="19F5FD67" w14:textId="77777777" w:rsidR="0045431F" w:rsidRDefault="00BF14B7">
      <w:pPr>
        <w:ind w:firstLineChars="200" w:firstLine="480"/>
        <w:rPr>
          <w:rFonts w:ascii="宋体" w:hAnsi="宋体"/>
          <w:sz w:val="24"/>
        </w:rPr>
      </w:pPr>
      <w:r>
        <w:rPr>
          <w:rFonts w:ascii="宋体" w:hAnsi="宋体" w:hint="eastAsia"/>
          <w:color w:val="000000"/>
          <w:sz w:val="24"/>
        </w:rPr>
        <w:t>4.2为有助于对投标文件的审查、评价和比较，评标小组有权要求投标人对投标文件中含义不明确的内容作必要的澄清或说明，有关澄清或说明的内容应以书面</w:t>
      </w:r>
      <w:r>
        <w:rPr>
          <w:rFonts w:ascii="宋体" w:hAnsi="宋体" w:hint="eastAsia"/>
          <w:sz w:val="24"/>
        </w:rPr>
        <w:t>形式提交。</w:t>
      </w:r>
    </w:p>
    <w:p w14:paraId="0D071796" w14:textId="77777777" w:rsidR="0045431F" w:rsidRDefault="00BF14B7">
      <w:pPr>
        <w:ind w:firstLineChars="200" w:firstLine="480"/>
        <w:rPr>
          <w:rFonts w:ascii="宋体" w:hAnsi="宋体"/>
          <w:sz w:val="24"/>
        </w:rPr>
      </w:pPr>
      <w:r>
        <w:rPr>
          <w:rFonts w:ascii="宋体" w:hAnsi="宋体" w:hint="eastAsia"/>
          <w:sz w:val="24"/>
        </w:rPr>
        <w:lastRenderedPageBreak/>
        <w:t>4.3评标小组将审查投标文件是否完整，有无计算上的错误，是否足额提交相关费用，文件签署是否合格，投标文件是否编排有序，且基本</w:t>
      </w:r>
      <w:proofErr w:type="gramStart"/>
      <w:r>
        <w:rPr>
          <w:rFonts w:ascii="宋体" w:hAnsi="宋体" w:hint="eastAsia"/>
          <w:sz w:val="24"/>
        </w:rPr>
        <w:t>符合磋商</w:t>
      </w:r>
      <w:proofErr w:type="gramEnd"/>
      <w:r>
        <w:rPr>
          <w:rFonts w:ascii="宋体" w:hAnsi="宋体" w:hint="eastAsia"/>
          <w:sz w:val="24"/>
        </w:rPr>
        <w:t>文件要求。</w:t>
      </w:r>
    </w:p>
    <w:p w14:paraId="64208DB0" w14:textId="77777777" w:rsidR="0045431F" w:rsidRDefault="0045431F">
      <w:pPr>
        <w:spacing w:line="340" w:lineRule="exact"/>
        <w:ind w:firstLineChars="200" w:firstLine="480"/>
        <w:rPr>
          <w:rFonts w:asciiTheme="minorEastAsia" w:eastAsiaTheme="minorEastAsia" w:hAnsiTheme="minorEastAsia" w:cs="华文楷体"/>
          <w:color w:val="000000" w:themeColor="text1"/>
          <w:sz w:val="24"/>
        </w:rPr>
      </w:pPr>
    </w:p>
    <w:p w14:paraId="4FE87B9E" w14:textId="77777777" w:rsidR="0045431F" w:rsidRDefault="00BF14B7">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五、授予合同</w:t>
      </w:r>
    </w:p>
    <w:p w14:paraId="24DB3EB5" w14:textId="77777777" w:rsidR="0045431F" w:rsidRDefault="00BF14B7">
      <w:pPr>
        <w:spacing w:line="340" w:lineRule="exact"/>
        <w:ind w:firstLineChars="200" w:firstLine="482"/>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b/>
          <w:color w:val="000000" w:themeColor="text1"/>
          <w:sz w:val="24"/>
        </w:rPr>
        <w:t>1.授予合同的顺序</w:t>
      </w:r>
    </w:p>
    <w:p w14:paraId="0A016539"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评标小组将根据最终定标的结果将合同授予成交人。成交人放弃成交或因不可抗力提出不能履行合同，或者本文件规定应当提交履约保证金而在规定期限未能提交的，采购人</w:t>
      </w:r>
      <w:r w:rsidR="00F15348">
        <w:rPr>
          <w:rFonts w:asciiTheme="minorEastAsia" w:eastAsiaTheme="minorEastAsia" w:hAnsiTheme="minorEastAsia" w:cs="华文楷体" w:hint="eastAsia"/>
          <w:color w:val="000000" w:themeColor="text1"/>
          <w:sz w:val="24"/>
        </w:rPr>
        <w:t>可</w:t>
      </w:r>
      <w:r>
        <w:rPr>
          <w:rFonts w:asciiTheme="minorEastAsia" w:eastAsiaTheme="minorEastAsia" w:hAnsiTheme="minorEastAsia" w:cs="华文楷体" w:hint="eastAsia"/>
          <w:color w:val="000000" w:themeColor="text1"/>
          <w:sz w:val="24"/>
        </w:rPr>
        <w:t>把合同授予排名第二的投标人，以此类推。排名第三的投标人因前款规定的同样原因不能签订合同的，该项目另行采购。</w:t>
      </w:r>
    </w:p>
    <w:p w14:paraId="7294E969" w14:textId="77777777" w:rsidR="0045431F" w:rsidRDefault="00BF14B7">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2.采购人拒绝投标的权利</w:t>
      </w:r>
    </w:p>
    <w:p w14:paraId="55CB59B4" w14:textId="77777777" w:rsidR="0045431F" w:rsidRDefault="00BF14B7">
      <w:pPr>
        <w:pStyle w:val="1"/>
        <w:numPr>
          <w:ilvl w:val="0"/>
          <w:numId w:val="0"/>
        </w:numPr>
        <w:spacing w:line="340" w:lineRule="exact"/>
        <w:ind w:leftChars="200" w:left="42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出现下列情况之一时，采购人有权拒绝所有投标，并将理由通知所有投标人：</w:t>
      </w:r>
    </w:p>
    <w:p w14:paraId="753D3244"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2.1出现影响采购公正的违法、违规行为的；</w:t>
      </w:r>
    </w:p>
    <w:p w14:paraId="47BE5FC7"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Pr>
          <w:rFonts w:asciiTheme="minorEastAsia" w:eastAsiaTheme="minorEastAsia" w:hAnsiTheme="minorEastAsia" w:cs="华文楷体" w:hint="eastAsia"/>
          <w:color w:val="000000" w:themeColor="text1"/>
          <w:sz w:val="24"/>
        </w:rPr>
        <w:t>2.2投标人的投标均超过了</w:t>
      </w:r>
      <w:r>
        <w:rPr>
          <w:rFonts w:asciiTheme="minorEastAsia" w:eastAsiaTheme="minorEastAsia" w:hAnsiTheme="minorEastAsia" w:cs="华文楷体" w:hint="eastAsia"/>
          <w:color w:val="000000" w:themeColor="text1"/>
          <w:sz w:val="24"/>
          <w:shd w:val="clear" w:color="auto" w:fill="FFFFFF" w:themeFill="background1"/>
        </w:rPr>
        <w:t>采购预算，采购人不能支付的；</w:t>
      </w:r>
    </w:p>
    <w:p w14:paraId="6D6D1F8B"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Pr>
          <w:rFonts w:asciiTheme="minorEastAsia" w:eastAsiaTheme="minorEastAsia" w:hAnsiTheme="minorEastAsia" w:cs="华文楷体" w:hint="eastAsia"/>
          <w:color w:val="000000" w:themeColor="text1"/>
          <w:sz w:val="24"/>
          <w:shd w:val="clear" w:color="auto" w:fill="FFFFFF" w:themeFill="background1"/>
        </w:rPr>
        <w:t>2.3因重大变故，采购任务取消的。</w:t>
      </w:r>
    </w:p>
    <w:p w14:paraId="0E6017ED" w14:textId="77777777" w:rsidR="0045431F" w:rsidRDefault="00BF14B7">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3.成交通知</w:t>
      </w:r>
    </w:p>
    <w:p w14:paraId="17829F77"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3.1在确定成交人后三日后，招标人需到招标办领取成交通知书。</w:t>
      </w:r>
    </w:p>
    <w:p w14:paraId="092C4CD5"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3.2采购人同时在江苏师范大学招投标网（http://ztbb.jsnu.edu.cn）发布成交信息。采购人对未成交的投标人不做未成交原因的解释。</w:t>
      </w:r>
    </w:p>
    <w:p w14:paraId="038C4E7D"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3.3成交通知书是合同的组成部分。</w:t>
      </w:r>
    </w:p>
    <w:p w14:paraId="38ABD359" w14:textId="77777777" w:rsidR="0045431F" w:rsidRDefault="00BF14B7">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4.签订合同</w:t>
      </w:r>
    </w:p>
    <w:p w14:paraId="32D7D12E"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4.1成交人应按采购人规定的时间、地点与采购人签订成交合同。成交人不得再与采购人签署订立背离合同实质性内容的其它协议或声明，否则按投标后撤回投标处理。</w:t>
      </w:r>
    </w:p>
    <w:p w14:paraId="1C808F01"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4.2成交人应按照采购文件、投标文件及评审过程中有关的澄清说明或补正文件的内容与采购人签订合同。</w:t>
      </w:r>
    </w:p>
    <w:p w14:paraId="0AFAE32C"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4.3投标人一旦成交，签订合同后不得分包或转包，否则将被视为成交后撤回投标处理。</w:t>
      </w:r>
    </w:p>
    <w:p w14:paraId="55E9BF3D"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4.4不按约定签订或履行合同，给对方造成损失的，应承担赔偿责任。</w:t>
      </w:r>
    </w:p>
    <w:p w14:paraId="035A601B" w14:textId="77777777" w:rsidR="0045431F" w:rsidRDefault="00BF14B7">
      <w:pPr>
        <w:ind w:firstLineChars="200" w:firstLine="482"/>
        <w:rPr>
          <w:rFonts w:ascii="宋体" w:hAnsi="宋体"/>
          <w:b/>
          <w:sz w:val="24"/>
        </w:rPr>
      </w:pPr>
      <w:r>
        <w:rPr>
          <w:rFonts w:ascii="宋体" w:hAnsi="宋体" w:hint="eastAsia"/>
          <w:b/>
          <w:sz w:val="24"/>
        </w:rPr>
        <w:t>4</w:t>
      </w:r>
      <w:r>
        <w:rPr>
          <w:rFonts w:ascii="宋体" w:hAnsi="宋体"/>
          <w:b/>
          <w:sz w:val="24"/>
        </w:rPr>
        <w:t>.5</w:t>
      </w:r>
      <w:r>
        <w:rPr>
          <w:rFonts w:ascii="宋体" w:hAnsi="宋体" w:hint="eastAsia"/>
          <w:b/>
          <w:sz w:val="24"/>
        </w:rPr>
        <w:t>成交后无正当理由拒不与采购人签订采购合同或不按约定签订或履行合同，采购人将其失信行为列入不良记录并报省财政厅备案，且3年内禁止在我校参与招投标活动。</w:t>
      </w:r>
    </w:p>
    <w:p w14:paraId="3D259039" w14:textId="77777777" w:rsidR="0045431F" w:rsidRDefault="00BF14B7">
      <w:pPr>
        <w:ind w:firstLineChars="200" w:firstLine="482"/>
        <w:rPr>
          <w:rFonts w:ascii="宋体" w:hAnsi="宋体"/>
          <w:b/>
          <w:sz w:val="24"/>
          <w:shd w:val="clear" w:color="auto" w:fill="FFFFFF" w:themeFill="background1"/>
        </w:rPr>
      </w:pPr>
      <w:r>
        <w:rPr>
          <w:rFonts w:ascii="宋体" w:hAnsi="宋体" w:hint="eastAsia"/>
          <w:b/>
          <w:sz w:val="24"/>
          <w:shd w:val="clear" w:color="auto" w:fill="FFFFFF" w:themeFill="background1"/>
        </w:rPr>
        <w:t>4.6 合同主要条款详见“磋商公告附件”。</w:t>
      </w:r>
    </w:p>
    <w:p w14:paraId="651ABF2F" w14:textId="77777777" w:rsidR="0045431F" w:rsidRDefault="00BF14B7">
      <w:pPr>
        <w:pStyle w:val="260"/>
        <w:spacing w:before="0" w:line="340" w:lineRule="exact"/>
        <w:ind w:firstLineChars="150" w:firstLine="361"/>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六、询问和质疑</w:t>
      </w:r>
    </w:p>
    <w:p w14:paraId="4E255E2B" w14:textId="77777777" w:rsidR="0045431F" w:rsidRDefault="00BF14B7">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1.投标人有权就招标程序或签订合同的事宜提出质疑</w:t>
      </w:r>
    </w:p>
    <w:p w14:paraId="0A9A6746"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1.1投标人对采购事项有疑问的，可以向采购人提出询问。</w:t>
      </w:r>
    </w:p>
    <w:p w14:paraId="60789F20"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质疑并要求答复。</w:t>
      </w:r>
    </w:p>
    <w:p w14:paraId="0E7D7F65"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14:paraId="7F8D0753"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1.4质疑投标人对采购人或对采购人的答复不满意，或采购人未在规定的时间内做出</w:t>
      </w:r>
      <w:r>
        <w:rPr>
          <w:rFonts w:asciiTheme="minorEastAsia" w:eastAsiaTheme="minorEastAsia" w:hAnsiTheme="minorEastAsia" w:cs="华文楷体" w:hint="eastAsia"/>
          <w:color w:val="000000" w:themeColor="text1"/>
          <w:sz w:val="24"/>
        </w:rPr>
        <w:lastRenderedPageBreak/>
        <w:t>答复的，可以在答复期满后15个工作日内向江苏师范大学有关监督部门投诉。</w:t>
      </w:r>
    </w:p>
    <w:p w14:paraId="605EFFD9" w14:textId="77777777" w:rsidR="0045431F" w:rsidRDefault="0045431F">
      <w:pPr>
        <w:spacing w:line="340" w:lineRule="exact"/>
        <w:ind w:firstLineChars="200" w:firstLine="480"/>
        <w:rPr>
          <w:rFonts w:asciiTheme="minorEastAsia" w:eastAsiaTheme="minorEastAsia" w:hAnsiTheme="minorEastAsia" w:cs="华文楷体"/>
          <w:color w:val="000000" w:themeColor="text1"/>
          <w:sz w:val="24"/>
        </w:rPr>
      </w:pPr>
    </w:p>
    <w:p w14:paraId="378A1C0C" w14:textId="77777777" w:rsidR="0045431F" w:rsidRDefault="00BF14B7">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七、保密和披露</w:t>
      </w:r>
    </w:p>
    <w:p w14:paraId="4862C7A2"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1.保密和披露</w:t>
      </w:r>
    </w:p>
    <w:p w14:paraId="10917270"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2.投标人自领取采购文件之日起，须承诺承担本招标项目下的保密义务，不得将因本次招标获得的信息向第三人外传。</w:t>
      </w:r>
    </w:p>
    <w:p w14:paraId="36DFEB56"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3.采购人有权将投标人提供的所有资料向其他政府部门或有关的非政府机构负责评审投标文件的人员或与评审有关的人员披露。</w:t>
      </w:r>
    </w:p>
    <w:p w14:paraId="47540202" w14:textId="77777777" w:rsidR="0045431F" w:rsidRDefault="00BF14B7">
      <w:pPr>
        <w:spacing w:line="340" w:lineRule="exact"/>
        <w:ind w:firstLineChars="200" w:firstLine="480"/>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 xml:space="preserve">4.采购人有权在认为适当时，或在任何第三人提出要求（书面或其他方式）时，无须事先征求成交人同意而披露关于已订立合同的资料、成交人的名称及地址及合同条款等。 </w:t>
      </w:r>
    </w:p>
    <w:p w14:paraId="7CDDD04E" w14:textId="77777777" w:rsidR="0045431F" w:rsidRDefault="0045431F">
      <w:pPr>
        <w:spacing w:line="340" w:lineRule="exact"/>
        <w:ind w:firstLineChars="200" w:firstLine="480"/>
        <w:rPr>
          <w:rFonts w:asciiTheme="minorEastAsia" w:eastAsiaTheme="minorEastAsia" w:hAnsiTheme="minorEastAsia" w:cs="华文楷体"/>
          <w:color w:val="000000" w:themeColor="text1"/>
          <w:sz w:val="24"/>
        </w:rPr>
      </w:pPr>
    </w:p>
    <w:p w14:paraId="648D2869" w14:textId="77777777" w:rsidR="0045431F" w:rsidRDefault="00BF14B7">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八、无效标书的判定</w:t>
      </w:r>
    </w:p>
    <w:p w14:paraId="16542986" w14:textId="77777777" w:rsidR="0045431F" w:rsidRDefault="00BF14B7">
      <w:pPr>
        <w:spacing w:line="340" w:lineRule="exact"/>
        <w:ind w:firstLineChars="200" w:firstLine="480"/>
        <w:rPr>
          <w:rFonts w:ascii="宋体" w:hAnsi="宋体" w:cs="华文楷体"/>
          <w:color w:val="000000"/>
          <w:sz w:val="24"/>
        </w:rPr>
      </w:pPr>
      <w:r>
        <w:rPr>
          <w:rFonts w:ascii="宋体" w:hAnsi="宋体" w:cs="华文楷体" w:hint="eastAsia"/>
          <w:color w:val="000000"/>
          <w:sz w:val="24"/>
        </w:rPr>
        <w:t>投标文件有下列情况之一的，应作为无效投标文件，不再参加评标：</w:t>
      </w:r>
    </w:p>
    <w:p w14:paraId="35C9CA4E" w14:textId="77777777" w:rsidR="0045431F" w:rsidRDefault="00BF14B7">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投标文件中的</w:t>
      </w:r>
      <w:proofErr w:type="gramStart"/>
      <w:r>
        <w:rPr>
          <w:rFonts w:ascii="宋体" w:hAnsi="宋体" w:cs="楷体" w:hint="eastAsia"/>
          <w:sz w:val="24"/>
        </w:rPr>
        <w:t>投标函未加盖</w:t>
      </w:r>
      <w:proofErr w:type="gramEnd"/>
      <w:r>
        <w:rPr>
          <w:rFonts w:ascii="宋体" w:hAnsi="宋体" w:cs="楷体" w:hint="eastAsia"/>
          <w:sz w:val="24"/>
        </w:rPr>
        <w:t>投标人的公章的，或者企业法定代表人委托代理人没有合法、有效的委托书（原件）或委托书无委托代理人签字或印章的。</w:t>
      </w:r>
    </w:p>
    <w:p w14:paraId="1962D6E6" w14:textId="77777777" w:rsidR="0045431F" w:rsidRDefault="00BF14B7">
      <w:pPr>
        <w:numPr>
          <w:ilvl w:val="0"/>
          <w:numId w:val="3"/>
        </w:numPr>
        <w:ind w:left="0" w:firstLineChars="200" w:firstLine="480"/>
        <w:rPr>
          <w:rFonts w:ascii="宋体" w:hAnsi="宋体"/>
          <w:sz w:val="24"/>
        </w:rPr>
      </w:pPr>
      <w:r>
        <w:rPr>
          <w:rFonts w:ascii="宋体" w:hAnsi="宋体" w:hint="eastAsia"/>
          <w:sz w:val="24"/>
        </w:rPr>
        <w:t>未按采购文件要求缴纳相关费用的。</w:t>
      </w:r>
    </w:p>
    <w:p w14:paraId="7FDAF0BF" w14:textId="77777777" w:rsidR="0045431F" w:rsidRDefault="00BF14B7">
      <w:pPr>
        <w:numPr>
          <w:ilvl w:val="0"/>
          <w:numId w:val="3"/>
        </w:numPr>
        <w:spacing w:line="360" w:lineRule="exact"/>
        <w:ind w:left="0" w:firstLineChars="200" w:firstLine="480"/>
        <w:rPr>
          <w:rFonts w:ascii="宋体" w:hAnsi="宋体" w:cs="楷体"/>
          <w:sz w:val="24"/>
        </w:rPr>
      </w:pPr>
      <w:r>
        <w:rPr>
          <w:rFonts w:ascii="宋体" w:hAnsi="宋体" w:cs="楷体" w:hint="eastAsia"/>
          <w:sz w:val="24"/>
        </w:rPr>
        <w:t>未按采购文件规定的格式填写，内容不全或关键字模糊、无法辨认的。</w:t>
      </w:r>
    </w:p>
    <w:p w14:paraId="0D52BC43" w14:textId="77777777" w:rsidR="0045431F" w:rsidRDefault="00BF14B7">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投标人名称或组织机构等与原件不一致的。</w:t>
      </w:r>
    </w:p>
    <w:p w14:paraId="3A0D06F8" w14:textId="77777777" w:rsidR="0045431F" w:rsidRDefault="00BF14B7">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投标人未通过资格审查和符合性审查的。</w:t>
      </w:r>
    </w:p>
    <w:p w14:paraId="20D12D84" w14:textId="77777777" w:rsidR="0045431F" w:rsidRDefault="00BF14B7">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投标人资格条件不符合国家有关规定或磋商文件要求的。</w:t>
      </w:r>
    </w:p>
    <w:p w14:paraId="13CBD721" w14:textId="77777777" w:rsidR="0045431F" w:rsidRDefault="00BF14B7">
      <w:pPr>
        <w:numPr>
          <w:ilvl w:val="0"/>
          <w:numId w:val="3"/>
        </w:numPr>
        <w:spacing w:line="360" w:lineRule="exact"/>
        <w:ind w:left="0" w:firstLineChars="200" w:firstLine="480"/>
        <w:rPr>
          <w:rFonts w:ascii="宋体" w:hAnsi="宋体" w:cs="楷体"/>
          <w:sz w:val="24"/>
        </w:rPr>
      </w:pPr>
      <w:r>
        <w:rPr>
          <w:rFonts w:ascii="宋体" w:hAnsi="宋体" w:cs="楷体" w:hint="eastAsia"/>
          <w:sz w:val="24"/>
        </w:rPr>
        <w:t>明显不符合技术规范、技术标准的要求。</w:t>
      </w:r>
    </w:p>
    <w:p w14:paraId="0E08CCFB" w14:textId="77777777" w:rsidR="0045431F" w:rsidRDefault="00BF14B7">
      <w:pPr>
        <w:numPr>
          <w:ilvl w:val="0"/>
          <w:numId w:val="3"/>
        </w:numPr>
        <w:spacing w:line="360" w:lineRule="exact"/>
        <w:ind w:left="0" w:firstLineChars="200" w:firstLine="480"/>
        <w:rPr>
          <w:rFonts w:ascii="宋体" w:hAnsi="宋体" w:cs="楷体"/>
          <w:sz w:val="24"/>
          <w:shd w:val="clear" w:color="auto" w:fill="FFFFFF" w:themeFill="background1"/>
        </w:rPr>
      </w:pPr>
      <w:r>
        <w:rPr>
          <w:rFonts w:ascii="宋体" w:hAnsi="宋体" w:cs="楷体" w:hint="eastAsia"/>
          <w:sz w:val="24"/>
        </w:rPr>
        <w:t>投标报价</w:t>
      </w:r>
      <w:proofErr w:type="gramStart"/>
      <w:r>
        <w:rPr>
          <w:rFonts w:ascii="宋体" w:hAnsi="宋体" w:cs="楷体" w:hint="eastAsia"/>
          <w:sz w:val="24"/>
        </w:rPr>
        <w:t>超过磋商</w:t>
      </w:r>
      <w:proofErr w:type="gramEnd"/>
      <w:r>
        <w:rPr>
          <w:rFonts w:ascii="宋体" w:hAnsi="宋体" w:cs="楷体" w:hint="eastAsia"/>
          <w:sz w:val="24"/>
        </w:rPr>
        <w:t>文件规</w:t>
      </w:r>
      <w:r>
        <w:rPr>
          <w:rFonts w:ascii="宋体" w:hAnsi="宋体" w:cs="楷体" w:hint="eastAsia"/>
          <w:sz w:val="24"/>
          <w:shd w:val="clear" w:color="auto" w:fill="FFFFFF" w:themeFill="background1"/>
        </w:rPr>
        <w:t>定的最高限价的。</w:t>
      </w:r>
    </w:p>
    <w:p w14:paraId="02AC714F" w14:textId="77777777" w:rsidR="0045431F" w:rsidRDefault="00BF14B7">
      <w:pPr>
        <w:numPr>
          <w:ilvl w:val="0"/>
          <w:numId w:val="3"/>
        </w:numPr>
        <w:spacing w:line="360" w:lineRule="exact"/>
        <w:ind w:left="0" w:firstLineChars="200" w:firstLine="480"/>
        <w:rPr>
          <w:rFonts w:ascii="宋体" w:hAnsi="宋体" w:cs="楷体"/>
          <w:sz w:val="24"/>
        </w:rPr>
      </w:pPr>
      <w:r>
        <w:rPr>
          <w:rFonts w:ascii="宋体" w:hAnsi="宋体" w:cs="楷体" w:hint="eastAsia"/>
          <w:sz w:val="24"/>
        </w:rPr>
        <w:t>不同投标人的投标文件出现了评标小组认为不应当雷同的情况。</w:t>
      </w:r>
    </w:p>
    <w:p w14:paraId="2C83990D" w14:textId="77777777" w:rsidR="0045431F" w:rsidRDefault="00BF14B7">
      <w:pPr>
        <w:spacing w:line="360" w:lineRule="exact"/>
        <w:ind w:left="480"/>
        <w:rPr>
          <w:rFonts w:ascii="宋体" w:hAnsi="宋体" w:cs="楷体"/>
          <w:sz w:val="24"/>
        </w:rPr>
      </w:pPr>
      <w:r>
        <w:rPr>
          <w:rFonts w:ascii="宋体" w:hAnsi="宋体" w:cs="楷体" w:hint="eastAsia"/>
          <w:sz w:val="24"/>
        </w:rPr>
        <w:t>10.投标文件提出了不能满足磋商文件要求或采购人不能接受的支付办法。</w:t>
      </w:r>
    </w:p>
    <w:p w14:paraId="4F9347CA" w14:textId="77777777" w:rsidR="0045431F" w:rsidRDefault="00BF14B7">
      <w:pPr>
        <w:spacing w:line="360" w:lineRule="exact"/>
        <w:ind w:left="480"/>
        <w:rPr>
          <w:rFonts w:ascii="宋体" w:hAnsi="宋体" w:cs="楷体"/>
          <w:sz w:val="24"/>
        </w:rPr>
      </w:pPr>
      <w:r>
        <w:rPr>
          <w:rFonts w:ascii="宋体" w:hAnsi="宋体" w:cs="楷体" w:hint="eastAsia"/>
          <w:sz w:val="24"/>
        </w:rPr>
        <w:t>11.串通投标、以行贿手段谋取中标或者以其他弄虚作假方式投标的。</w:t>
      </w:r>
    </w:p>
    <w:p w14:paraId="6035E679" w14:textId="77777777" w:rsidR="0045431F" w:rsidRDefault="00BF14B7">
      <w:pPr>
        <w:widowControl/>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br w:type="page"/>
      </w:r>
    </w:p>
    <w:p w14:paraId="0ED7A4D9" w14:textId="77777777" w:rsidR="0045431F" w:rsidRDefault="00BF14B7">
      <w:pPr>
        <w:spacing w:line="340" w:lineRule="exact"/>
        <w:ind w:firstLineChars="200" w:firstLine="562"/>
        <w:jc w:val="center"/>
        <w:rPr>
          <w:rFonts w:asciiTheme="minorEastAsia" w:eastAsiaTheme="minorEastAsia" w:hAnsiTheme="minorEastAsia" w:cs="华文楷体"/>
          <w:b/>
          <w:bCs/>
          <w:color w:val="000000" w:themeColor="text1"/>
          <w:kern w:val="44"/>
          <w:sz w:val="28"/>
          <w:szCs w:val="28"/>
        </w:rPr>
      </w:pPr>
      <w:r>
        <w:rPr>
          <w:rFonts w:asciiTheme="minorEastAsia" w:eastAsiaTheme="minorEastAsia" w:hAnsiTheme="minorEastAsia" w:cs="华文楷体" w:hint="eastAsia"/>
          <w:b/>
          <w:bCs/>
          <w:color w:val="000000" w:themeColor="text1"/>
          <w:kern w:val="44"/>
          <w:sz w:val="28"/>
          <w:szCs w:val="28"/>
        </w:rPr>
        <w:lastRenderedPageBreak/>
        <w:t>第二</w:t>
      </w:r>
      <w:proofErr w:type="gramStart"/>
      <w:r>
        <w:rPr>
          <w:rFonts w:asciiTheme="minorEastAsia" w:eastAsiaTheme="minorEastAsia" w:hAnsiTheme="minorEastAsia" w:cs="华文楷体" w:hint="eastAsia"/>
          <w:b/>
          <w:bCs/>
          <w:color w:val="000000" w:themeColor="text1"/>
          <w:kern w:val="44"/>
          <w:sz w:val="28"/>
          <w:szCs w:val="28"/>
        </w:rPr>
        <w:t>章项目</w:t>
      </w:r>
      <w:proofErr w:type="gramEnd"/>
      <w:r w:rsidR="001339E1">
        <w:rPr>
          <w:rFonts w:asciiTheme="minorEastAsia" w:eastAsiaTheme="minorEastAsia" w:hAnsiTheme="minorEastAsia" w:cs="华文楷体" w:hint="eastAsia"/>
          <w:b/>
          <w:bCs/>
          <w:color w:val="000000" w:themeColor="text1"/>
          <w:kern w:val="44"/>
          <w:sz w:val="28"/>
          <w:szCs w:val="28"/>
        </w:rPr>
        <w:t>需</w:t>
      </w:r>
      <w:r>
        <w:rPr>
          <w:rFonts w:asciiTheme="minorEastAsia" w:eastAsiaTheme="minorEastAsia" w:hAnsiTheme="minorEastAsia" w:cs="华文楷体" w:hint="eastAsia"/>
          <w:b/>
          <w:bCs/>
          <w:color w:val="000000" w:themeColor="text1"/>
          <w:kern w:val="44"/>
          <w:sz w:val="28"/>
          <w:szCs w:val="28"/>
        </w:rPr>
        <w:t>求</w:t>
      </w:r>
    </w:p>
    <w:p w14:paraId="01DBDA19" w14:textId="77777777" w:rsidR="0045431F" w:rsidRDefault="0045431F">
      <w:pPr>
        <w:jc w:val="center"/>
        <w:rPr>
          <w:rFonts w:ascii="黑体" w:eastAsia="黑体" w:hAnsi="黑体"/>
          <w:color w:val="555555"/>
          <w:sz w:val="24"/>
        </w:rPr>
      </w:pPr>
    </w:p>
    <w:p w14:paraId="6A4AAC93" w14:textId="77777777" w:rsidR="002A22C1" w:rsidRPr="00AD4814" w:rsidRDefault="002A22C1" w:rsidP="002A22C1">
      <w:pPr>
        <w:spacing w:line="276" w:lineRule="auto"/>
        <w:jc w:val="left"/>
        <w:rPr>
          <w:b/>
          <w:bCs/>
          <w:sz w:val="28"/>
          <w:szCs w:val="28"/>
        </w:rPr>
      </w:pPr>
      <w:r>
        <w:rPr>
          <w:rFonts w:hint="eastAsia"/>
          <w:b/>
          <w:bCs/>
          <w:sz w:val="24"/>
        </w:rPr>
        <w:t>一、</w:t>
      </w:r>
      <w:r w:rsidRPr="00AD4814">
        <w:rPr>
          <w:rFonts w:hint="eastAsia"/>
          <w:b/>
          <w:bCs/>
          <w:sz w:val="28"/>
          <w:szCs w:val="28"/>
        </w:rPr>
        <w:t>功能要求</w:t>
      </w:r>
    </w:p>
    <w:p w14:paraId="4DCB65C9" w14:textId="77777777" w:rsidR="002A22C1" w:rsidRPr="00AD4814" w:rsidRDefault="002A22C1" w:rsidP="002A22C1">
      <w:pPr>
        <w:pStyle w:val="af7"/>
        <w:numPr>
          <w:ilvl w:val="0"/>
          <w:numId w:val="6"/>
        </w:numPr>
        <w:spacing w:line="276" w:lineRule="auto"/>
        <w:ind w:left="0" w:firstLineChars="0" w:firstLine="357"/>
        <w:rPr>
          <w:sz w:val="24"/>
        </w:rPr>
      </w:pPr>
      <w:proofErr w:type="gramStart"/>
      <w:r w:rsidRPr="00AD4814">
        <w:rPr>
          <w:rFonts w:hint="eastAsia"/>
          <w:sz w:val="24"/>
        </w:rPr>
        <w:t>旋</w:t>
      </w:r>
      <w:proofErr w:type="gramEnd"/>
      <w:r w:rsidRPr="00AD4814">
        <w:rPr>
          <w:rFonts w:hint="eastAsia"/>
          <w:sz w:val="24"/>
        </w:rPr>
        <w:t>转盘凹槽中镶嵌接触线圆环，</w:t>
      </w:r>
      <w:r w:rsidR="00E405FA">
        <w:rPr>
          <w:rFonts w:hint="eastAsia"/>
          <w:sz w:val="24"/>
        </w:rPr>
        <w:t>接触线接头处应平整光滑。</w:t>
      </w:r>
      <w:r w:rsidRPr="00AD4814">
        <w:rPr>
          <w:rFonts w:hint="eastAsia"/>
          <w:sz w:val="24"/>
        </w:rPr>
        <w:t>接触线规格可以是目前国内电气化铁路中广泛应用的</w:t>
      </w:r>
      <w:r w:rsidRPr="00AD4814">
        <w:rPr>
          <w:sz w:val="24"/>
        </w:rPr>
        <w:t xml:space="preserve"> 110 mm</w:t>
      </w:r>
      <w:r w:rsidRPr="00AD4814">
        <w:rPr>
          <w:sz w:val="24"/>
          <w:vertAlign w:val="superscript"/>
        </w:rPr>
        <w:t>2</w:t>
      </w:r>
      <w:r w:rsidRPr="00AD4814">
        <w:rPr>
          <w:sz w:val="24"/>
        </w:rPr>
        <w:t>、</w:t>
      </w:r>
      <w:r w:rsidRPr="00AD4814">
        <w:rPr>
          <w:sz w:val="24"/>
        </w:rPr>
        <w:t>120mm</w:t>
      </w:r>
      <w:r w:rsidRPr="00AD4814">
        <w:rPr>
          <w:sz w:val="24"/>
          <w:vertAlign w:val="superscript"/>
        </w:rPr>
        <w:t>2</w:t>
      </w:r>
      <w:r w:rsidRPr="00AD4814">
        <w:rPr>
          <w:sz w:val="24"/>
        </w:rPr>
        <w:t>和</w:t>
      </w:r>
      <w:r w:rsidRPr="00AD4814">
        <w:rPr>
          <w:sz w:val="24"/>
        </w:rPr>
        <w:t xml:space="preserve"> 150 mm</w:t>
      </w:r>
      <w:r w:rsidRPr="00AD4814">
        <w:rPr>
          <w:sz w:val="24"/>
          <w:vertAlign w:val="superscript"/>
        </w:rPr>
        <w:t>2</w:t>
      </w:r>
      <w:r w:rsidRPr="00AD4814">
        <w:rPr>
          <w:sz w:val="24"/>
        </w:rPr>
        <w:t xml:space="preserve"> </w:t>
      </w:r>
      <w:r w:rsidRPr="00AD4814">
        <w:rPr>
          <w:sz w:val="24"/>
        </w:rPr>
        <w:t>三种</w:t>
      </w:r>
      <w:r w:rsidRPr="00AD4814">
        <w:rPr>
          <w:rFonts w:hint="eastAsia"/>
          <w:sz w:val="24"/>
        </w:rPr>
        <w:t>。</w:t>
      </w:r>
      <w:r w:rsidRPr="00AD4814">
        <w:rPr>
          <w:sz w:val="24"/>
        </w:rPr>
        <w:t>提供两个</w:t>
      </w:r>
      <w:r w:rsidRPr="00AD4814">
        <w:rPr>
          <w:rFonts w:hint="eastAsia"/>
          <w:sz w:val="24"/>
        </w:rPr>
        <w:t>镶嵌好接触线的旋转盘供</w:t>
      </w:r>
      <w:r w:rsidRPr="00AD4814">
        <w:rPr>
          <w:sz w:val="24"/>
        </w:rPr>
        <w:t>更换</w:t>
      </w:r>
      <w:r w:rsidRPr="00AD4814">
        <w:rPr>
          <w:rFonts w:hint="eastAsia"/>
          <w:sz w:val="24"/>
        </w:rPr>
        <w:t>使用</w:t>
      </w:r>
      <w:r w:rsidR="00D94859">
        <w:rPr>
          <w:rFonts w:hint="eastAsia"/>
          <w:sz w:val="24"/>
        </w:rPr>
        <w:t>。</w:t>
      </w:r>
      <w:r w:rsidR="00D94859" w:rsidRPr="00AD4814">
        <w:rPr>
          <w:sz w:val="24"/>
        </w:rPr>
        <w:t xml:space="preserve"> </w:t>
      </w:r>
    </w:p>
    <w:p w14:paraId="0F0CAD75" w14:textId="77777777" w:rsidR="002A22C1" w:rsidRPr="00AD4814" w:rsidRDefault="002A22C1" w:rsidP="002A22C1">
      <w:pPr>
        <w:pStyle w:val="af7"/>
        <w:numPr>
          <w:ilvl w:val="0"/>
          <w:numId w:val="6"/>
        </w:numPr>
        <w:spacing w:line="276" w:lineRule="auto"/>
        <w:ind w:left="0" w:firstLineChars="0" w:firstLine="357"/>
        <w:rPr>
          <w:sz w:val="24"/>
        </w:rPr>
      </w:pPr>
      <w:r w:rsidRPr="00AD4814">
        <w:rPr>
          <w:sz w:val="24"/>
        </w:rPr>
        <w:t>试验</w:t>
      </w:r>
      <w:r w:rsidRPr="00AD4814">
        <w:rPr>
          <w:rFonts w:hint="eastAsia"/>
          <w:sz w:val="24"/>
        </w:rPr>
        <w:t>碳</w:t>
      </w:r>
      <w:r w:rsidRPr="00AD4814">
        <w:rPr>
          <w:sz w:val="24"/>
        </w:rPr>
        <w:t>滑板安装在滑板架上</w:t>
      </w:r>
      <w:r w:rsidRPr="00AD4814">
        <w:rPr>
          <w:rFonts w:hint="eastAsia"/>
          <w:sz w:val="24"/>
        </w:rPr>
        <w:t>，滑板</w:t>
      </w:r>
      <w:proofErr w:type="gramStart"/>
      <w:r w:rsidRPr="00AD4814">
        <w:rPr>
          <w:rFonts w:hint="eastAsia"/>
          <w:sz w:val="24"/>
        </w:rPr>
        <w:t>架相对于旋</w:t>
      </w:r>
      <w:proofErr w:type="gramEnd"/>
      <w:r w:rsidRPr="00AD4814">
        <w:rPr>
          <w:rFonts w:hint="eastAsia"/>
          <w:sz w:val="24"/>
        </w:rPr>
        <w:t>转盘可往复滑动。接触线与碳滑块间接触力可实现</w:t>
      </w:r>
      <w:r w:rsidRPr="00AD4814">
        <w:rPr>
          <w:sz w:val="24"/>
        </w:rPr>
        <w:t>自动加载和卸载</w:t>
      </w:r>
      <w:r w:rsidRPr="00AD4814">
        <w:rPr>
          <w:rFonts w:hint="eastAsia"/>
          <w:sz w:val="24"/>
        </w:rPr>
        <w:t>；</w:t>
      </w:r>
      <w:r w:rsidRPr="00AD4814">
        <w:rPr>
          <w:sz w:val="24"/>
        </w:rPr>
        <w:t>通过测力传感器和测控系统能够实现载荷闭环控制。</w:t>
      </w:r>
    </w:p>
    <w:p w14:paraId="74672862" w14:textId="77777777" w:rsidR="002A22C1" w:rsidRPr="00573C10" w:rsidRDefault="002A22C1" w:rsidP="002A22C1">
      <w:pPr>
        <w:pStyle w:val="af7"/>
        <w:numPr>
          <w:ilvl w:val="0"/>
          <w:numId w:val="6"/>
        </w:numPr>
        <w:spacing w:line="276" w:lineRule="auto"/>
        <w:ind w:left="0" w:firstLineChars="0" w:firstLine="357"/>
        <w:rPr>
          <w:sz w:val="24"/>
        </w:rPr>
      </w:pPr>
      <w:r w:rsidRPr="00573C10">
        <w:rPr>
          <w:bCs/>
          <w:sz w:val="24"/>
        </w:rPr>
        <w:t>通过圆柱螺旋压缩弹簧（可更换弹簧，即可变刚度）加载模拟电</w:t>
      </w:r>
      <w:r w:rsidRPr="00573C10">
        <w:rPr>
          <w:rFonts w:hint="eastAsia"/>
          <w:bCs/>
          <w:sz w:val="24"/>
        </w:rPr>
        <w:t>力机车受电弓滑板与接触线的柔性接触状态。</w:t>
      </w:r>
      <w:r w:rsidRPr="00573C10">
        <w:rPr>
          <w:bCs/>
          <w:sz w:val="24"/>
        </w:rPr>
        <w:t>滑板与接触线之间的</w:t>
      </w:r>
      <w:r w:rsidRPr="00573C10">
        <w:rPr>
          <w:rFonts w:hint="eastAsia"/>
          <w:bCs/>
          <w:sz w:val="24"/>
        </w:rPr>
        <w:t>位移行程可</w:t>
      </w:r>
      <w:r w:rsidRPr="00573C10">
        <w:rPr>
          <w:bCs/>
          <w:sz w:val="24"/>
        </w:rPr>
        <w:t>控制。</w:t>
      </w:r>
    </w:p>
    <w:p w14:paraId="3485315C" w14:textId="77777777" w:rsidR="002A22C1" w:rsidRPr="00AD4814" w:rsidRDefault="002A22C1" w:rsidP="002A22C1">
      <w:pPr>
        <w:pStyle w:val="af7"/>
        <w:numPr>
          <w:ilvl w:val="0"/>
          <w:numId w:val="6"/>
        </w:numPr>
        <w:spacing w:line="276" w:lineRule="auto"/>
        <w:ind w:left="0" w:firstLineChars="0" w:firstLine="357"/>
        <w:rPr>
          <w:sz w:val="24"/>
        </w:rPr>
      </w:pPr>
      <w:r w:rsidRPr="00AD4814">
        <w:rPr>
          <w:rFonts w:hint="eastAsia"/>
          <w:sz w:val="24"/>
        </w:rPr>
        <w:t>加载</w:t>
      </w:r>
      <w:proofErr w:type="gramStart"/>
      <w:r w:rsidRPr="00AD4814">
        <w:rPr>
          <w:rFonts w:hint="eastAsia"/>
          <w:sz w:val="24"/>
        </w:rPr>
        <w:t>后试验</w:t>
      </w:r>
      <w:proofErr w:type="gramEnd"/>
      <w:r w:rsidRPr="00AD4814">
        <w:rPr>
          <w:rFonts w:hint="eastAsia"/>
          <w:sz w:val="24"/>
        </w:rPr>
        <w:t>滑板与接触线圆环相接触形成了电流回路。</w:t>
      </w:r>
      <w:r>
        <w:rPr>
          <w:rFonts w:hint="eastAsia"/>
          <w:sz w:val="24"/>
        </w:rPr>
        <w:t>相关部件、</w:t>
      </w:r>
      <w:r w:rsidRPr="009B5437">
        <w:rPr>
          <w:rFonts w:hint="eastAsia"/>
          <w:sz w:val="24"/>
        </w:rPr>
        <w:t>线缆</w:t>
      </w:r>
      <w:r>
        <w:rPr>
          <w:rFonts w:hint="eastAsia"/>
          <w:sz w:val="24"/>
        </w:rPr>
        <w:t>等</w:t>
      </w:r>
      <w:r w:rsidRPr="009B5437">
        <w:rPr>
          <w:rFonts w:hint="eastAsia"/>
          <w:sz w:val="24"/>
        </w:rPr>
        <w:t>满足大电流持续运行工况，不得出现过热现象。</w:t>
      </w:r>
      <w:r w:rsidRPr="00AD4814">
        <w:rPr>
          <w:rFonts w:hint="eastAsia"/>
          <w:sz w:val="24"/>
        </w:rPr>
        <w:t>除碳滑板与接触线间形成电流回路，其它部件</w:t>
      </w:r>
      <w:r>
        <w:rPr>
          <w:rFonts w:hint="eastAsia"/>
          <w:sz w:val="24"/>
        </w:rPr>
        <w:t>与电流回路</w:t>
      </w:r>
      <w:r w:rsidRPr="00AD4814">
        <w:rPr>
          <w:rFonts w:hint="eastAsia"/>
          <w:sz w:val="24"/>
        </w:rPr>
        <w:t>应有</w:t>
      </w:r>
      <w:proofErr w:type="gramStart"/>
      <w:r w:rsidRPr="00AD4814">
        <w:rPr>
          <w:rFonts w:hint="eastAsia"/>
          <w:sz w:val="24"/>
        </w:rPr>
        <w:t>效</w:t>
      </w:r>
      <w:proofErr w:type="gramEnd"/>
      <w:r w:rsidRPr="00AD4814">
        <w:rPr>
          <w:rFonts w:hint="eastAsia"/>
          <w:sz w:val="24"/>
        </w:rPr>
        <w:t>绝缘。</w:t>
      </w:r>
    </w:p>
    <w:p w14:paraId="74C376B4" w14:textId="77777777" w:rsidR="002A22C1" w:rsidRPr="00AD4814" w:rsidRDefault="002A22C1" w:rsidP="002A22C1">
      <w:pPr>
        <w:pStyle w:val="af7"/>
        <w:numPr>
          <w:ilvl w:val="0"/>
          <w:numId w:val="6"/>
        </w:numPr>
        <w:spacing w:line="276" w:lineRule="auto"/>
        <w:ind w:left="0" w:firstLineChars="0" w:firstLine="357"/>
        <w:rPr>
          <w:sz w:val="24"/>
        </w:rPr>
      </w:pPr>
      <w:proofErr w:type="gramStart"/>
      <w:r w:rsidRPr="00AD4814">
        <w:rPr>
          <w:rFonts w:hint="eastAsia"/>
          <w:sz w:val="24"/>
        </w:rPr>
        <w:t>旋</w:t>
      </w:r>
      <w:proofErr w:type="gramEnd"/>
      <w:r w:rsidRPr="00AD4814">
        <w:rPr>
          <w:rFonts w:hint="eastAsia"/>
          <w:sz w:val="24"/>
        </w:rPr>
        <w:t>转盘由变频电机驱动旋转，通过测控系统</w:t>
      </w:r>
      <w:r>
        <w:rPr>
          <w:rFonts w:hint="eastAsia"/>
          <w:sz w:val="24"/>
        </w:rPr>
        <w:t>闭环</w:t>
      </w:r>
      <w:r w:rsidRPr="00AD4814">
        <w:rPr>
          <w:rFonts w:hint="eastAsia"/>
          <w:sz w:val="24"/>
        </w:rPr>
        <w:t>控制该变频电机的转速</w:t>
      </w:r>
      <w:r>
        <w:rPr>
          <w:rFonts w:hint="eastAsia"/>
          <w:sz w:val="24"/>
        </w:rPr>
        <w:t>，</w:t>
      </w:r>
      <w:r w:rsidRPr="00AD4814">
        <w:rPr>
          <w:rFonts w:hint="eastAsia"/>
          <w:sz w:val="24"/>
        </w:rPr>
        <w:t>能够实现不同的试验运行速度</w:t>
      </w:r>
      <w:r>
        <w:rPr>
          <w:rFonts w:hint="eastAsia"/>
          <w:sz w:val="24"/>
        </w:rPr>
        <w:t>（转速应连续可调）</w:t>
      </w:r>
      <w:r w:rsidRPr="00AD4814">
        <w:rPr>
          <w:rFonts w:hint="eastAsia"/>
          <w:sz w:val="24"/>
        </w:rPr>
        <w:t>。</w:t>
      </w:r>
    </w:p>
    <w:p w14:paraId="09ADC0E5" w14:textId="77777777" w:rsidR="002A22C1" w:rsidRPr="00AD4814" w:rsidRDefault="002A22C1" w:rsidP="002A22C1">
      <w:pPr>
        <w:pStyle w:val="af7"/>
        <w:numPr>
          <w:ilvl w:val="0"/>
          <w:numId w:val="6"/>
        </w:numPr>
        <w:spacing w:line="276" w:lineRule="auto"/>
        <w:ind w:left="0" w:firstLineChars="0" w:firstLine="357"/>
        <w:rPr>
          <w:sz w:val="24"/>
        </w:rPr>
      </w:pPr>
      <w:r w:rsidRPr="00AD4814">
        <w:rPr>
          <w:rFonts w:hint="eastAsia"/>
          <w:sz w:val="24"/>
        </w:rPr>
        <w:t>数据采集系统须</w:t>
      </w:r>
      <w:r w:rsidRPr="00AD4814">
        <w:rPr>
          <w:rFonts w:hint="eastAsia"/>
          <w:b/>
          <w:sz w:val="24"/>
        </w:rPr>
        <w:t>同步实时采集</w:t>
      </w:r>
      <w:r w:rsidRPr="00AD4814">
        <w:rPr>
          <w:rFonts w:hint="eastAsia"/>
          <w:sz w:val="24"/>
        </w:rPr>
        <w:t>转速（摩擦线速度）、扭矩、接触力、摩擦系数、温度、电流、电压、振动加速度等数据；采样频率可调，且采样频率不低于</w:t>
      </w:r>
      <w:r w:rsidRPr="00AD4814">
        <w:rPr>
          <w:sz w:val="24"/>
        </w:rPr>
        <w:t>10 kHz</w:t>
      </w:r>
      <w:r w:rsidRPr="00AD4814">
        <w:rPr>
          <w:rFonts w:hint="eastAsia"/>
          <w:sz w:val="24"/>
        </w:rPr>
        <w:t>。</w:t>
      </w:r>
    </w:p>
    <w:p w14:paraId="69CDBB13" w14:textId="77777777" w:rsidR="002A22C1" w:rsidRDefault="002A22C1" w:rsidP="002A22C1">
      <w:pPr>
        <w:pStyle w:val="af7"/>
        <w:numPr>
          <w:ilvl w:val="0"/>
          <w:numId w:val="6"/>
        </w:numPr>
        <w:spacing w:line="276" w:lineRule="auto"/>
        <w:ind w:left="0" w:firstLineChars="0" w:firstLine="357"/>
        <w:rPr>
          <w:sz w:val="24"/>
        </w:rPr>
      </w:pPr>
      <w:r w:rsidRPr="00AD4814">
        <w:rPr>
          <w:rFonts w:hint="eastAsia"/>
          <w:sz w:val="24"/>
        </w:rPr>
        <w:t>通过在线式红外测温仪测量试验滑板与接触线的摩擦温度。直流恒流电源能够提供不同大小的试验电流</w:t>
      </w:r>
      <w:r>
        <w:rPr>
          <w:rFonts w:hint="eastAsia"/>
          <w:sz w:val="24"/>
        </w:rPr>
        <w:t>（电流大小连续可调）</w:t>
      </w:r>
      <w:r w:rsidRPr="00AD4814">
        <w:rPr>
          <w:rFonts w:hint="eastAsia"/>
          <w:sz w:val="24"/>
        </w:rPr>
        <w:t>；通过电流互感器和电压传感器测量接触线与滑板之间的电流和电压值；电流及电压传感器交直流均可测量。</w:t>
      </w:r>
    </w:p>
    <w:p w14:paraId="148EB65A" w14:textId="77777777" w:rsidR="002A22C1" w:rsidRDefault="002A22C1" w:rsidP="002A22C1">
      <w:pPr>
        <w:pStyle w:val="af7"/>
        <w:numPr>
          <w:ilvl w:val="0"/>
          <w:numId w:val="6"/>
        </w:numPr>
        <w:spacing w:line="276" w:lineRule="auto"/>
        <w:ind w:left="0" w:firstLineChars="0" w:firstLine="357"/>
        <w:rPr>
          <w:sz w:val="24"/>
        </w:rPr>
      </w:pPr>
      <w:r>
        <w:rPr>
          <w:rFonts w:hint="eastAsia"/>
          <w:sz w:val="24"/>
        </w:rPr>
        <w:t>磨损量测量：位移测量范围</w:t>
      </w:r>
      <w:r>
        <w:rPr>
          <w:rFonts w:hint="eastAsia"/>
          <w:sz w:val="24"/>
        </w:rPr>
        <w:t>0</w:t>
      </w:r>
      <w:r>
        <w:rPr>
          <w:sz w:val="24"/>
        </w:rPr>
        <w:t>~10</w:t>
      </w:r>
      <w:r>
        <w:rPr>
          <w:rFonts w:hint="eastAsia"/>
          <w:sz w:val="24"/>
        </w:rPr>
        <w:t>mm</w:t>
      </w:r>
      <w:r>
        <w:rPr>
          <w:sz w:val="24"/>
        </w:rPr>
        <w:t xml:space="preserve"> </w:t>
      </w:r>
      <w:r>
        <w:rPr>
          <w:rFonts w:hint="eastAsia"/>
          <w:sz w:val="24"/>
        </w:rPr>
        <w:t>精度</w:t>
      </w:r>
      <w:r>
        <w:rPr>
          <w:rFonts w:hint="eastAsia"/>
          <w:sz w:val="24"/>
        </w:rPr>
        <w:t>0</w:t>
      </w:r>
      <w:r>
        <w:rPr>
          <w:sz w:val="24"/>
        </w:rPr>
        <w:t>.001</w:t>
      </w:r>
      <w:r>
        <w:rPr>
          <w:rFonts w:hint="eastAsia"/>
          <w:sz w:val="24"/>
        </w:rPr>
        <w:t>mm</w:t>
      </w:r>
      <w:r>
        <w:rPr>
          <w:rFonts w:hint="eastAsia"/>
          <w:sz w:val="24"/>
        </w:rPr>
        <w:t>。</w:t>
      </w:r>
    </w:p>
    <w:p w14:paraId="41F64422" w14:textId="77777777" w:rsidR="002A22C1" w:rsidRDefault="002A22C1" w:rsidP="002A22C1">
      <w:pPr>
        <w:pStyle w:val="af7"/>
        <w:numPr>
          <w:ilvl w:val="0"/>
          <w:numId w:val="6"/>
        </w:numPr>
        <w:spacing w:line="276" w:lineRule="auto"/>
        <w:ind w:left="0" w:firstLineChars="0" w:firstLine="357"/>
        <w:rPr>
          <w:sz w:val="24"/>
        </w:rPr>
      </w:pPr>
      <w:r w:rsidRPr="00AD4814">
        <w:rPr>
          <w:rFonts w:hint="eastAsia"/>
          <w:sz w:val="24"/>
        </w:rPr>
        <w:t>通过测控系统和计算机测控软件能够对各个参数进行测量控制和显示及数据处理和存储</w:t>
      </w:r>
      <w:r>
        <w:rPr>
          <w:rFonts w:hint="eastAsia"/>
          <w:sz w:val="24"/>
        </w:rPr>
        <w:t>；</w:t>
      </w:r>
      <w:r w:rsidRPr="00AD4814">
        <w:rPr>
          <w:rFonts w:hint="eastAsia"/>
          <w:sz w:val="24"/>
        </w:rPr>
        <w:t>数据输出</w:t>
      </w:r>
      <w:r w:rsidRPr="00AD4814">
        <w:rPr>
          <w:rFonts w:hint="eastAsia"/>
          <w:sz w:val="24"/>
        </w:rPr>
        <w:t>T</w:t>
      </w:r>
      <w:r w:rsidRPr="00AD4814">
        <w:rPr>
          <w:sz w:val="24"/>
        </w:rPr>
        <w:t>XT</w:t>
      </w:r>
      <w:r w:rsidRPr="00AD4814">
        <w:rPr>
          <w:rFonts w:hint="eastAsia"/>
          <w:sz w:val="24"/>
        </w:rPr>
        <w:t>格式，输出数据包括但不限于：扭矩、接触力、摩擦系数、温度、电流、电压、振动加速度、离线距离、电阻、电弧放电能量、离线率、电弧放电频率、电弧放电功率、载流效率等</w:t>
      </w:r>
      <w:r>
        <w:rPr>
          <w:rFonts w:hint="eastAsia"/>
          <w:sz w:val="24"/>
        </w:rPr>
        <w:t>；</w:t>
      </w:r>
      <w:r w:rsidRPr="00AD4814">
        <w:rPr>
          <w:rFonts w:hint="eastAsia"/>
          <w:sz w:val="24"/>
        </w:rPr>
        <w:t>能生成和打印试验报告。</w:t>
      </w:r>
    </w:p>
    <w:p w14:paraId="1FA090FD" w14:textId="77777777" w:rsidR="002A22C1" w:rsidRDefault="002A22C1" w:rsidP="002A22C1">
      <w:pPr>
        <w:pStyle w:val="af7"/>
        <w:numPr>
          <w:ilvl w:val="0"/>
          <w:numId w:val="6"/>
        </w:numPr>
        <w:spacing w:line="276" w:lineRule="auto"/>
        <w:ind w:left="0" w:firstLineChars="0" w:firstLine="357"/>
        <w:rPr>
          <w:sz w:val="24"/>
        </w:rPr>
      </w:pPr>
      <w:r w:rsidRPr="00AD4814">
        <w:rPr>
          <w:rFonts w:hint="eastAsia"/>
          <w:sz w:val="24"/>
        </w:rPr>
        <w:t>试验时间、摩擦里程、摩擦力、摩擦温度达到设定值时能够自动报警停机。</w:t>
      </w:r>
    </w:p>
    <w:p w14:paraId="6DE6FC12" w14:textId="3D93E63E" w:rsidR="00D94859" w:rsidRDefault="00D94859" w:rsidP="002A22C1">
      <w:pPr>
        <w:pStyle w:val="af7"/>
        <w:numPr>
          <w:ilvl w:val="0"/>
          <w:numId w:val="6"/>
        </w:numPr>
        <w:spacing w:line="276" w:lineRule="auto"/>
        <w:ind w:left="0" w:firstLineChars="0" w:firstLine="357"/>
        <w:rPr>
          <w:sz w:val="24"/>
        </w:rPr>
      </w:pPr>
      <w:proofErr w:type="gramStart"/>
      <w:r>
        <w:rPr>
          <w:rFonts w:hint="eastAsia"/>
          <w:sz w:val="24"/>
        </w:rPr>
        <w:t>旋</w:t>
      </w:r>
      <w:proofErr w:type="gramEnd"/>
      <w:r>
        <w:rPr>
          <w:rFonts w:hint="eastAsia"/>
          <w:sz w:val="24"/>
        </w:rPr>
        <w:t>转盘</w:t>
      </w:r>
      <w:r w:rsidR="0095700B">
        <w:rPr>
          <w:rFonts w:hint="eastAsia"/>
          <w:sz w:val="24"/>
        </w:rPr>
        <w:t>、夹具</w:t>
      </w:r>
      <w:r w:rsidR="008E73B1">
        <w:rPr>
          <w:rFonts w:hint="eastAsia"/>
          <w:sz w:val="24"/>
        </w:rPr>
        <w:t>等</w:t>
      </w:r>
      <w:r w:rsidR="0095700B">
        <w:rPr>
          <w:rFonts w:hint="eastAsia"/>
          <w:sz w:val="24"/>
        </w:rPr>
        <w:t>应拆卸方便</w:t>
      </w:r>
      <w:r w:rsidR="008E73B1">
        <w:rPr>
          <w:rFonts w:hint="eastAsia"/>
          <w:sz w:val="24"/>
        </w:rPr>
        <w:t>，</w:t>
      </w:r>
      <w:r w:rsidR="0095700B">
        <w:rPr>
          <w:rFonts w:hint="eastAsia"/>
          <w:sz w:val="24"/>
        </w:rPr>
        <w:t>便于更换。</w:t>
      </w:r>
    </w:p>
    <w:p w14:paraId="5161274A" w14:textId="77777777" w:rsidR="002A22C1" w:rsidRDefault="002A22C1" w:rsidP="002A22C1">
      <w:pPr>
        <w:pStyle w:val="af7"/>
        <w:numPr>
          <w:ilvl w:val="0"/>
          <w:numId w:val="6"/>
        </w:numPr>
        <w:spacing w:line="276" w:lineRule="auto"/>
        <w:ind w:left="0" w:firstLineChars="0" w:firstLine="357"/>
        <w:rPr>
          <w:sz w:val="24"/>
        </w:rPr>
      </w:pPr>
      <w:r>
        <w:rPr>
          <w:rFonts w:hint="eastAsia"/>
          <w:sz w:val="24"/>
        </w:rPr>
        <w:t>设备符合</w:t>
      </w:r>
      <w:r>
        <w:rPr>
          <w:rFonts w:hint="eastAsia"/>
          <w:sz w:val="24"/>
        </w:rPr>
        <w:t>G</w:t>
      </w:r>
      <w:r>
        <w:rPr>
          <w:sz w:val="24"/>
        </w:rPr>
        <w:t xml:space="preserve">B 19517-2023 </w:t>
      </w:r>
      <w:r w:rsidRPr="001B3B95">
        <w:rPr>
          <w:rFonts w:hint="eastAsia"/>
          <w:sz w:val="24"/>
        </w:rPr>
        <w:t>《国家电气设备安全技术规范》</w:t>
      </w:r>
      <w:r>
        <w:rPr>
          <w:rFonts w:hint="eastAsia"/>
          <w:sz w:val="24"/>
        </w:rPr>
        <w:t>的相关要求。</w:t>
      </w:r>
    </w:p>
    <w:p w14:paraId="172D1954" w14:textId="77777777" w:rsidR="00026664" w:rsidRPr="00026664" w:rsidRDefault="00026664" w:rsidP="00026664">
      <w:pPr>
        <w:pStyle w:val="af7"/>
        <w:spacing w:line="276" w:lineRule="auto"/>
        <w:ind w:left="840" w:firstLineChars="0" w:firstLine="0"/>
        <w:jc w:val="center"/>
        <w:rPr>
          <w:b/>
          <w:bCs/>
          <w:sz w:val="32"/>
          <w:szCs w:val="32"/>
        </w:rPr>
      </w:pPr>
      <w:r>
        <w:rPr>
          <w:rFonts w:hint="eastAsia"/>
          <w:noProof/>
        </w:rPr>
        <w:drawing>
          <wp:inline distT="0" distB="0" distL="0" distR="0" wp14:anchorId="57D80C4C" wp14:editId="165CA836">
            <wp:extent cx="3825850" cy="1576336"/>
            <wp:effectExtent l="0" t="0" r="3810"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9">
                      <a:extLst>
                        <a:ext uri="{28A0092B-C50C-407E-A947-70E740481C1C}">
                          <a14:useLocalDpi xmlns:a14="http://schemas.microsoft.com/office/drawing/2010/main" val="0"/>
                        </a:ext>
                      </a:extLst>
                    </a:blip>
                    <a:srcRect b="14635"/>
                    <a:stretch/>
                  </pic:blipFill>
                  <pic:spPr bwMode="auto">
                    <a:xfrm>
                      <a:off x="0" y="0"/>
                      <a:ext cx="3886524" cy="1601335"/>
                    </a:xfrm>
                    <a:prstGeom prst="rect">
                      <a:avLst/>
                    </a:prstGeom>
                    <a:noFill/>
                    <a:ln>
                      <a:noFill/>
                    </a:ln>
                    <a:extLst>
                      <a:ext uri="{53640926-AAD7-44D8-BBD7-CCE9431645EC}">
                        <a14:shadowObscured xmlns:a14="http://schemas.microsoft.com/office/drawing/2010/main"/>
                      </a:ext>
                    </a:extLst>
                  </pic:spPr>
                </pic:pic>
              </a:graphicData>
            </a:graphic>
          </wp:inline>
        </w:drawing>
      </w:r>
    </w:p>
    <w:p w14:paraId="38315E05" w14:textId="77777777" w:rsidR="00026664" w:rsidRPr="00026664" w:rsidRDefault="00026664" w:rsidP="00026664">
      <w:pPr>
        <w:spacing w:line="276" w:lineRule="auto"/>
        <w:ind w:left="480"/>
        <w:jc w:val="center"/>
        <w:rPr>
          <w:bCs/>
        </w:rPr>
      </w:pPr>
      <w:r w:rsidRPr="00026664">
        <w:rPr>
          <w:rFonts w:hint="eastAsia"/>
          <w:bCs/>
        </w:rPr>
        <w:t>接触线</w:t>
      </w:r>
      <w:r w:rsidRPr="00026664">
        <w:rPr>
          <w:rFonts w:hint="eastAsia"/>
          <w:bCs/>
        </w:rPr>
        <w:t>-</w:t>
      </w:r>
      <w:r w:rsidRPr="00026664">
        <w:rPr>
          <w:rFonts w:hint="eastAsia"/>
          <w:bCs/>
        </w:rPr>
        <w:t>滑块相对运动示意图（仅供参考）</w:t>
      </w:r>
    </w:p>
    <w:p w14:paraId="58F0A9A0" w14:textId="77777777" w:rsidR="00026664" w:rsidRPr="00026664" w:rsidRDefault="00026664" w:rsidP="00026664">
      <w:pPr>
        <w:pStyle w:val="af7"/>
        <w:spacing w:line="276" w:lineRule="auto"/>
        <w:ind w:left="357" w:firstLineChars="0" w:firstLine="0"/>
        <w:rPr>
          <w:sz w:val="24"/>
        </w:rPr>
      </w:pPr>
    </w:p>
    <w:p w14:paraId="23A847BA" w14:textId="77777777" w:rsidR="002A22C1" w:rsidRPr="00AD4814" w:rsidRDefault="002A22C1" w:rsidP="002A22C1">
      <w:pPr>
        <w:spacing w:line="276" w:lineRule="auto"/>
        <w:jc w:val="left"/>
        <w:rPr>
          <w:b/>
          <w:bCs/>
          <w:sz w:val="28"/>
          <w:szCs w:val="28"/>
        </w:rPr>
      </w:pPr>
      <w:r w:rsidRPr="00AD4814">
        <w:rPr>
          <w:rFonts w:hint="eastAsia"/>
          <w:b/>
          <w:bCs/>
          <w:sz w:val="28"/>
          <w:szCs w:val="28"/>
        </w:rPr>
        <w:t>二、</w:t>
      </w:r>
      <w:r>
        <w:rPr>
          <w:rFonts w:hint="eastAsia"/>
          <w:b/>
          <w:bCs/>
          <w:sz w:val="28"/>
          <w:szCs w:val="28"/>
        </w:rPr>
        <w:t>具体</w:t>
      </w:r>
      <w:r w:rsidRPr="00AD4814">
        <w:rPr>
          <w:rFonts w:hint="eastAsia"/>
          <w:b/>
          <w:bCs/>
          <w:sz w:val="28"/>
          <w:szCs w:val="28"/>
        </w:rPr>
        <w:t>要求</w:t>
      </w:r>
    </w:p>
    <w:p w14:paraId="09D473EE" w14:textId="77777777" w:rsidR="002A22C1" w:rsidRPr="00AD4814" w:rsidRDefault="002A22C1" w:rsidP="002A22C1">
      <w:pPr>
        <w:spacing w:line="276" w:lineRule="auto"/>
        <w:rPr>
          <w:b/>
          <w:bCs/>
          <w:sz w:val="24"/>
        </w:rPr>
      </w:pPr>
      <w:r w:rsidRPr="00AD4814">
        <w:rPr>
          <w:rFonts w:hint="eastAsia"/>
          <w:b/>
          <w:bCs/>
          <w:sz w:val="24"/>
        </w:rPr>
        <w:t>（一）试验加载系统</w:t>
      </w:r>
    </w:p>
    <w:p w14:paraId="36701E45" w14:textId="77777777" w:rsidR="002A22C1" w:rsidRPr="00293529" w:rsidRDefault="002A22C1" w:rsidP="002A22C1">
      <w:pPr>
        <w:spacing w:line="360" w:lineRule="auto"/>
        <w:ind w:firstLineChars="200" w:firstLine="480"/>
        <w:rPr>
          <w:sz w:val="24"/>
          <w:szCs w:val="28"/>
        </w:rPr>
      </w:pPr>
      <w:r w:rsidRPr="009B20CD">
        <w:rPr>
          <w:rFonts w:hint="eastAsia"/>
          <w:sz w:val="24"/>
          <w:szCs w:val="28"/>
        </w:rPr>
        <w:lastRenderedPageBreak/>
        <w:t>★</w:t>
      </w:r>
      <w:r w:rsidRPr="00293529">
        <w:rPr>
          <w:rFonts w:hint="eastAsia"/>
          <w:sz w:val="24"/>
          <w:szCs w:val="28"/>
        </w:rPr>
        <w:t>1</w:t>
      </w:r>
      <w:r w:rsidRPr="00293529">
        <w:rPr>
          <w:sz w:val="24"/>
          <w:szCs w:val="28"/>
        </w:rPr>
        <w:t>.</w:t>
      </w:r>
      <w:r w:rsidRPr="00293529">
        <w:rPr>
          <w:sz w:val="24"/>
          <w:szCs w:val="28"/>
        </w:rPr>
        <w:t>摩擦线速度范围</w:t>
      </w:r>
      <w:r w:rsidRPr="00293529">
        <w:rPr>
          <w:rFonts w:hint="eastAsia"/>
          <w:sz w:val="24"/>
          <w:szCs w:val="28"/>
        </w:rPr>
        <w:t>：</w:t>
      </w:r>
      <w:r w:rsidRPr="00293529">
        <w:rPr>
          <w:sz w:val="24"/>
          <w:szCs w:val="28"/>
        </w:rPr>
        <w:t>0~300</w:t>
      </w:r>
      <w:r w:rsidRPr="00293529">
        <w:rPr>
          <w:rFonts w:hint="eastAsia"/>
          <w:sz w:val="24"/>
          <w:szCs w:val="28"/>
        </w:rPr>
        <w:t>km/h</w:t>
      </w:r>
      <w:r w:rsidRPr="00293529">
        <w:rPr>
          <w:rFonts w:hint="eastAsia"/>
          <w:sz w:val="24"/>
          <w:szCs w:val="28"/>
        </w:rPr>
        <w:t>连续可调</w:t>
      </w:r>
      <w:r>
        <w:rPr>
          <w:rFonts w:hint="eastAsia"/>
          <w:sz w:val="24"/>
          <w:szCs w:val="28"/>
        </w:rPr>
        <w:t>（无级变速）</w:t>
      </w:r>
      <w:r w:rsidRPr="00293529">
        <w:rPr>
          <w:rFonts w:hint="eastAsia"/>
          <w:sz w:val="24"/>
          <w:szCs w:val="28"/>
        </w:rPr>
        <w:t>，摩擦线速度示值误差不超过±</w:t>
      </w:r>
      <w:r w:rsidRPr="00293529">
        <w:rPr>
          <w:sz w:val="24"/>
          <w:szCs w:val="28"/>
        </w:rPr>
        <w:t>1</w:t>
      </w:r>
      <w:r w:rsidRPr="00293529">
        <w:rPr>
          <w:rFonts w:hint="eastAsia"/>
          <w:sz w:val="24"/>
          <w:szCs w:val="28"/>
        </w:rPr>
        <w:t>km/h</w:t>
      </w:r>
      <w:r>
        <w:rPr>
          <w:rFonts w:hint="eastAsia"/>
          <w:sz w:val="24"/>
          <w:szCs w:val="28"/>
        </w:rPr>
        <w:t>。</w:t>
      </w:r>
      <w:r w:rsidRPr="00293529">
        <w:rPr>
          <w:sz w:val="24"/>
          <w:szCs w:val="28"/>
        </w:rPr>
        <w:t xml:space="preserve"> </w:t>
      </w:r>
    </w:p>
    <w:p w14:paraId="06460860" w14:textId="0DA518AF" w:rsidR="002A22C1" w:rsidRDefault="002A22C1" w:rsidP="002A22C1">
      <w:pPr>
        <w:spacing w:line="360" w:lineRule="auto"/>
        <w:ind w:firstLineChars="200" w:firstLine="480"/>
        <w:rPr>
          <w:sz w:val="24"/>
          <w:szCs w:val="28"/>
        </w:rPr>
      </w:pPr>
      <w:r>
        <w:rPr>
          <w:sz w:val="24"/>
          <w:szCs w:val="28"/>
        </w:rPr>
        <w:t>2.</w:t>
      </w:r>
      <w:r w:rsidRPr="00DF0312">
        <w:rPr>
          <w:sz w:val="24"/>
        </w:rPr>
        <w:t>滑板往复行程</w:t>
      </w:r>
      <w:r>
        <w:rPr>
          <w:rFonts w:hint="eastAsia"/>
          <w:sz w:val="24"/>
        </w:rPr>
        <w:t>：±</w:t>
      </w:r>
      <w:r>
        <w:rPr>
          <w:sz w:val="24"/>
        </w:rPr>
        <w:t>1</w:t>
      </w:r>
      <w:r w:rsidRPr="00DF0312">
        <w:rPr>
          <w:sz w:val="24"/>
        </w:rPr>
        <w:t xml:space="preserve">00mm , </w:t>
      </w:r>
      <w:r w:rsidRPr="00DF0312">
        <w:rPr>
          <w:sz w:val="24"/>
        </w:rPr>
        <w:t>往复频率范围</w:t>
      </w:r>
      <w:r w:rsidRPr="00DF0312">
        <w:rPr>
          <w:sz w:val="24"/>
        </w:rPr>
        <w:t xml:space="preserve"> </w:t>
      </w:r>
      <w:r>
        <w:rPr>
          <w:sz w:val="24"/>
        </w:rPr>
        <w:t>0</w:t>
      </w:r>
      <w:r w:rsidRPr="00DF0312">
        <w:rPr>
          <w:sz w:val="24"/>
        </w:rPr>
        <w:t>Hz</w:t>
      </w:r>
      <w:r w:rsidRPr="00DF0312">
        <w:rPr>
          <w:sz w:val="24"/>
        </w:rPr>
        <w:t>～</w:t>
      </w:r>
      <w:r w:rsidRPr="00DF0312">
        <w:rPr>
          <w:sz w:val="24"/>
        </w:rPr>
        <w:t>6</w:t>
      </w:r>
      <w:r w:rsidRPr="00293529">
        <w:rPr>
          <w:sz w:val="24"/>
        </w:rPr>
        <w:t>Hz</w:t>
      </w:r>
      <w:r w:rsidRPr="00293529">
        <w:rPr>
          <w:sz w:val="24"/>
        </w:rPr>
        <w:t>（行程</w:t>
      </w:r>
      <w:r>
        <w:rPr>
          <w:rFonts w:hint="eastAsia"/>
          <w:sz w:val="24"/>
        </w:rPr>
        <w:t>±</w:t>
      </w:r>
      <w:r>
        <w:rPr>
          <w:sz w:val="24"/>
        </w:rPr>
        <w:t>1</w:t>
      </w:r>
      <w:r w:rsidRPr="00DF0312">
        <w:rPr>
          <w:sz w:val="24"/>
        </w:rPr>
        <w:t>00</w:t>
      </w:r>
      <w:r w:rsidRPr="00293529">
        <w:rPr>
          <w:sz w:val="24"/>
        </w:rPr>
        <w:t xml:space="preserve">mm </w:t>
      </w:r>
      <w:r w:rsidRPr="00293529">
        <w:rPr>
          <w:sz w:val="24"/>
        </w:rPr>
        <w:t>时可</w:t>
      </w:r>
      <w:r w:rsidRPr="007E4ED9">
        <w:rPr>
          <w:sz w:val="24"/>
        </w:rPr>
        <w:t>到</w:t>
      </w:r>
      <w:r w:rsidRPr="007E4ED9">
        <w:rPr>
          <w:sz w:val="24"/>
        </w:rPr>
        <w:t xml:space="preserve"> 1Hz</w:t>
      </w:r>
      <w:r w:rsidRPr="007E4ED9">
        <w:rPr>
          <w:sz w:val="24"/>
        </w:rPr>
        <w:t>）</w:t>
      </w:r>
      <w:r w:rsidRPr="007E4ED9">
        <w:rPr>
          <w:rFonts w:hint="eastAsia"/>
          <w:sz w:val="24"/>
        </w:rPr>
        <w:t>。</w:t>
      </w:r>
      <w:r w:rsidRPr="00293529">
        <w:rPr>
          <w:rFonts w:hint="eastAsia"/>
          <w:sz w:val="24"/>
          <w:szCs w:val="28"/>
        </w:rPr>
        <w:t>滑板试样尺寸：（</w:t>
      </w:r>
      <w:r w:rsidRPr="00293529">
        <w:rPr>
          <w:sz w:val="24"/>
          <w:szCs w:val="28"/>
        </w:rPr>
        <w:t>120mm</w:t>
      </w:r>
      <w:r w:rsidRPr="00293529">
        <w:rPr>
          <w:sz w:val="24"/>
          <w:szCs w:val="28"/>
        </w:rPr>
        <w:t>、</w:t>
      </w:r>
      <w:r w:rsidRPr="00293529">
        <w:rPr>
          <w:sz w:val="24"/>
          <w:szCs w:val="28"/>
        </w:rPr>
        <w:t>220mm</w:t>
      </w:r>
      <w:r w:rsidRPr="00293529">
        <w:rPr>
          <w:sz w:val="24"/>
          <w:szCs w:val="28"/>
        </w:rPr>
        <w:t>）</w:t>
      </w:r>
      <w:r w:rsidRPr="00293529">
        <w:rPr>
          <w:sz w:val="24"/>
          <w:szCs w:val="28"/>
        </w:rPr>
        <w:t>×34mm×</w:t>
      </w:r>
      <w:r w:rsidRPr="00293529">
        <w:rPr>
          <w:sz w:val="24"/>
          <w:szCs w:val="28"/>
        </w:rPr>
        <w:t>（</w:t>
      </w:r>
      <w:r w:rsidRPr="00293529">
        <w:rPr>
          <w:sz w:val="24"/>
          <w:szCs w:val="28"/>
        </w:rPr>
        <w:t>20</w:t>
      </w:r>
      <w:r w:rsidRPr="00670133">
        <w:rPr>
          <w:sz w:val="24"/>
          <w:szCs w:val="28"/>
        </w:rPr>
        <w:t>～</w:t>
      </w:r>
      <w:r w:rsidRPr="00670133">
        <w:rPr>
          <w:sz w:val="24"/>
          <w:szCs w:val="28"/>
        </w:rPr>
        <w:t>25</w:t>
      </w:r>
      <w:r w:rsidRPr="00670133">
        <w:rPr>
          <w:sz w:val="24"/>
          <w:szCs w:val="28"/>
        </w:rPr>
        <w:t>）</w:t>
      </w:r>
      <w:r w:rsidRPr="00670133">
        <w:rPr>
          <w:sz w:val="24"/>
          <w:szCs w:val="28"/>
        </w:rPr>
        <w:t>mm</w:t>
      </w:r>
      <w:r>
        <w:rPr>
          <w:rFonts w:hint="eastAsia"/>
          <w:sz w:val="24"/>
          <w:szCs w:val="28"/>
        </w:rPr>
        <w:t>；</w:t>
      </w:r>
      <w:r>
        <w:rPr>
          <w:rFonts w:hint="eastAsia"/>
          <w:sz w:val="24"/>
          <w:szCs w:val="28"/>
        </w:rPr>
        <w:t xml:space="preserve"> </w:t>
      </w:r>
      <w:proofErr w:type="gramStart"/>
      <w:r w:rsidR="00F84BE9">
        <w:rPr>
          <w:rFonts w:hint="eastAsia"/>
          <w:sz w:val="24"/>
          <w:szCs w:val="28"/>
        </w:rPr>
        <w:t>旋</w:t>
      </w:r>
      <w:proofErr w:type="gramEnd"/>
      <w:r w:rsidR="00F84BE9">
        <w:rPr>
          <w:rFonts w:hint="eastAsia"/>
          <w:sz w:val="24"/>
          <w:szCs w:val="28"/>
        </w:rPr>
        <w:t>转盘</w:t>
      </w:r>
      <w:r w:rsidRPr="00293529">
        <w:rPr>
          <w:rFonts w:hint="eastAsia"/>
          <w:sz w:val="24"/>
          <w:szCs w:val="28"/>
        </w:rPr>
        <w:t>直径</w:t>
      </w:r>
      <w:r w:rsidR="00961914">
        <w:rPr>
          <w:rFonts w:hint="eastAsia"/>
          <w:sz w:val="24"/>
          <w:szCs w:val="28"/>
        </w:rPr>
        <w:t>5</w:t>
      </w:r>
      <w:r w:rsidR="00961914">
        <w:rPr>
          <w:sz w:val="24"/>
          <w:szCs w:val="28"/>
        </w:rPr>
        <w:t>00-</w:t>
      </w:r>
      <w:r w:rsidRPr="00293529">
        <w:rPr>
          <w:sz w:val="24"/>
          <w:szCs w:val="28"/>
        </w:rPr>
        <w:t>600 mm</w:t>
      </w:r>
      <w:r w:rsidR="00961914">
        <w:rPr>
          <w:rFonts w:hint="eastAsia"/>
          <w:sz w:val="24"/>
          <w:szCs w:val="28"/>
        </w:rPr>
        <w:t>（金属材质）</w:t>
      </w:r>
      <w:r>
        <w:rPr>
          <w:rFonts w:hint="eastAsia"/>
          <w:sz w:val="24"/>
          <w:szCs w:val="28"/>
        </w:rPr>
        <w:t>。</w:t>
      </w:r>
    </w:p>
    <w:p w14:paraId="47BBED0B" w14:textId="77777777" w:rsidR="002A22C1" w:rsidRPr="001B2472" w:rsidRDefault="002A22C1" w:rsidP="002A22C1">
      <w:pPr>
        <w:spacing w:line="360" w:lineRule="auto"/>
        <w:ind w:firstLineChars="200" w:firstLine="480"/>
        <w:rPr>
          <w:b/>
          <w:bCs/>
          <w:sz w:val="24"/>
          <w:szCs w:val="28"/>
        </w:rPr>
      </w:pPr>
      <w:r>
        <w:rPr>
          <w:sz w:val="24"/>
          <w:szCs w:val="28"/>
        </w:rPr>
        <w:t>3.</w:t>
      </w:r>
      <w:r w:rsidRPr="00190CC2">
        <w:rPr>
          <w:rFonts w:hint="eastAsia"/>
          <w:sz w:val="24"/>
          <w:szCs w:val="28"/>
        </w:rPr>
        <w:t>试验滑板与接触线之间的载荷</w:t>
      </w:r>
      <w:r>
        <w:rPr>
          <w:rFonts w:hint="eastAsia"/>
          <w:sz w:val="24"/>
          <w:szCs w:val="28"/>
        </w:rPr>
        <w:t>：</w:t>
      </w:r>
      <w:r w:rsidRPr="00255C96">
        <w:rPr>
          <w:rFonts w:hint="eastAsia"/>
          <w:b/>
          <w:sz w:val="24"/>
          <w:szCs w:val="28"/>
        </w:rPr>
        <w:t>须能</w:t>
      </w:r>
      <w:r w:rsidRPr="00255C96">
        <w:rPr>
          <w:rFonts w:hint="eastAsia"/>
          <w:b/>
          <w:bCs/>
          <w:sz w:val="24"/>
          <w:szCs w:val="28"/>
        </w:rPr>
        <w:t>实现静态加载和动态加载</w:t>
      </w:r>
    </w:p>
    <w:p w14:paraId="0F81923F" w14:textId="77777777" w:rsidR="002A22C1" w:rsidRPr="006303C8" w:rsidRDefault="002A22C1" w:rsidP="002A22C1">
      <w:pPr>
        <w:spacing w:line="360" w:lineRule="auto"/>
        <w:ind w:firstLineChars="200" w:firstLine="480"/>
        <w:rPr>
          <w:b/>
          <w:color w:val="00B050"/>
          <w:sz w:val="24"/>
          <w:szCs w:val="28"/>
        </w:rPr>
      </w:pPr>
      <w:r w:rsidRPr="001441CB">
        <w:rPr>
          <w:rFonts w:hint="eastAsia"/>
          <w:sz w:val="24"/>
          <w:szCs w:val="28"/>
        </w:rPr>
        <w:t>★</w:t>
      </w:r>
      <w:r w:rsidRPr="006F426A">
        <w:rPr>
          <w:rFonts w:hint="eastAsia"/>
          <w:sz w:val="24"/>
          <w:szCs w:val="28"/>
        </w:rPr>
        <w:t>1</w:t>
      </w:r>
      <w:r w:rsidRPr="006F426A">
        <w:rPr>
          <w:sz w:val="24"/>
          <w:szCs w:val="28"/>
        </w:rPr>
        <w:t>)</w:t>
      </w:r>
      <w:r w:rsidRPr="006F426A">
        <w:rPr>
          <w:rFonts w:hint="eastAsia"/>
          <w:sz w:val="24"/>
          <w:szCs w:val="28"/>
        </w:rPr>
        <w:t>静态加载</w:t>
      </w:r>
      <w:r w:rsidRPr="006F426A">
        <w:rPr>
          <w:rFonts w:hint="eastAsia"/>
          <w:sz w:val="24"/>
          <w:szCs w:val="28"/>
        </w:rPr>
        <w:t>:</w:t>
      </w:r>
      <w:r w:rsidRPr="006F426A">
        <w:rPr>
          <w:sz w:val="24"/>
          <w:szCs w:val="28"/>
        </w:rPr>
        <w:t>0</w:t>
      </w:r>
      <w:r w:rsidRPr="006F426A">
        <w:rPr>
          <w:sz w:val="24"/>
          <w:szCs w:val="28"/>
        </w:rPr>
        <w:t>～</w:t>
      </w:r>
      <w:r w:rsidRPr="006F426A">
        <w:rPr>
          <w:sz w:val="24"/>
          <w:szCs w:val="28"/>
        </w:rPr>
        <w:t>200</w:t>
      </w:r>
      <w:r>
        <w:rPr>
          <w:sz w:val="24"/>
          <w:szCs w:val="28"/>
        </w:rPr>
        <w:t xml:space="preserve"> </w:t>
      </w:r>
      <w:r w:rsidRPr="006F426A">
        <w:rPr>
          <w:sz w:val="24"/>
          <w:szCs w:val="28"/>
        </w:rPr>
        <w:t xml:space="preserve">N </w:t>
      </w:r>
      <w:r w:rsidRPr="006F426A">
        <w:rPr>
          <w:rFonts w:hint="eastAsia"/>
          <w:sz w:val="24"/>
          <w:szCs w:val="28"/>
        </w:rPr>
        <w:t>连续</w:t>
      </w:r>
      <w:r w:rsidRPr="00A75DA2">
        <w:rPr>
          <w:rFonts w:hint="eastAsia"/>
          <w:sz w:val="24"/>
          <w:szCs w:val="28"/>
        </w:rPr>
        <w:t>可调</w:t>
      </w:r>
      <w:r w:rsidRPr="00A75DA2">
        <w:rPr>
          <w:rFonts w:hint="eastAsia"/>
          <w:sz w:val="24"/>
          <w:szCs w:val="28"/>
        </w:rPr>
        <w:t xml:space="preserve">; </w:t>
      </w:r>
      <w:r w:rsidRPr="00A75DA2">
        <w:rPr>
          <w:rFonts w:hint="eastAsia"/>
          <w:sz w:val="24"/>
          <w:szCs w:val="28"/>
        </w:rPr>
        <w:t>加载控制精度±</w:t>
      </w:r>
      <w:r w:rsidRPr="00A75DA2">
        <w:rPr>
          <w:rFonts w:hint="eastAsia"/>
          <w:sz w:val="24"/>
          <w:szCs w:val="28"/>
        </w:rPr>
        <w:t>0.2%F.S</w:t>
      </w:r>
      <w:r w:rsidRPr="00A75DA2">
        <w:rPr>
          <w:rFonts w:hint="eastAsia"/>
          <w:sz w:val="24"/>
          <w:szCs w:val="28"/>
        </w:rPr>
        <w:t>；载荷测量精度±</w:t>
      </w:r>
      <w:r w:rsidRPr="00A75DA2">
        <w:rPr>
          <w:rFonts w:hint="eastAsia"/>
          <w:sz w:val="24"/>
          <w:szCs w:val="28"/>
        </w:rPr>
        <w:t>2N</w:t>
      </w:r>
      <w:r w:rsidR="00A75DA2" w:rsidRPr="00A75DA2">
        <w:rPr>
          <w:rFonts w:hint="eastAsia"/>
          <w:sz w:val="24"/>
          <w:szCs w:val="28"/>
        </w:rPr>
        <w:t>。</w:t>
      </w:r>
    </w:p>
    <w:p w14:paraId="78D426CB" w14:textId="77777777" w:rsidR="002A22C1" w:rsidRDefault="002A22C1" w:rsidP="002A22C1">
      <w:pPr>
        <w:spacing w:line="360" w:lineRule="auto"/>
        <w:ind w:firstLineChars="200" w:firstLine="480"/>
        <w:rPr>
          <w:bCs/>
          <w:sz w:val="24"/>
          <w:szCs w:val="28"/>
        </w:rPr>
      </w:pPr>
      <w:r w:rsidRPr="001441CB">
        <w:rPr>
          <w:rFonts w:hint="eastAsia"/>
          <w:sz w:val="24"/>
          <w:szCs w:val="28"/>
        </w:rPr>
        <w:t>★</w:t>
      </w:r>
      <w:r w:rsidRPr="006F426A">
        <w:rPr>
          <w:sz w:val="24"/>
          <w:szCs w:val="28"/>
        </w:rPr>
        <w:t>2)</w:t>
      </w:r>
      <w:r w:rsidRPr="006F426A">
        <w:rPr>
          <w:rFonts w:hint="eastAsia"/>
          <w:bCs/>
          <w:sz w:val="24"/>
          <w:szCs w:val="28"/>
        </w:rPr>
        <w:t>动态加载：</w:t>
      </w:r>
    </w:p>
    <w:p w14:paraId="7DE12484" w14:textId="77777777" w:rsidR="002A22C1" w:rsidRDefault="002A22C1" w:rsidP="002A22C1">
      <w:pPr>
        <w:spacing w:line="360" w:lineRule="auto"/>
        <w:ind w:firstLineChars="200" w:firstLine="480"/>
        <w:rPr>
          <w:bCs/>
          <w:sz w:val="24"/>
          <w:szCs w:val="28"/>
        </w:rPr>
      </w:pPr>
      <w:r w:rsidRPr="006F426A">
        <w:rPr>
          <w:rFonts w:hint="eastAsia"/>
          <w:bCs/>
          <w:sz w:val="24"/>
          <w:szCs w:val="28"/>
        </w:rPr>
        <w:t>①在静态加载的基础上加载冲击载荷（</w:t>
      </w:r>
      <w:r>
        <w:rPr>
          <w:rFonts w:hint="eastAsia"/>
          <w:bCs/>
          <w:sz w:val="24"/>
          <w:szCs w:val="28"/>
        </w:rPr>
        <w:t>三角波、梯度波）；</w:t>
      </w:r>
      <w:r w:rsidRPr="006F426A">
        <w:rPr>
          <w:rFonts w:hint="eastAsia"/>
          <w:bCs/>
          <w:sz w:val="24"/>
          <w:szCs w:val="28"/>
        </w:rPr>
        <w:t>冲击载荷的大小与频率可调</w:t>
      </w:r>
      <w:r>
        <w:rPr>
          <w:rFonts w:hint="eastAsia"/>
          <w:bCs/>
          <w:sz w:val="24"/>
          <w:szCs w:val="28"/>
        </w:rPr>
        <w:t>；</w:t>
      </w:r>
    </w:p>
    <w:p w14:paraId="4142D603" w14:textId="77777777" w:rsidR="002A22C1" w:rsidRPr="006F426A" w:rsidRDefault="002A22C1" w:rsidP="002A22C1">
      <w:pPr>
        <w:spacing w:line="360" w:lineRule="auto"/>
        <w:ind w:firstLineChars="200" w:firstLine="480"/>
        <w:rPr>
          <w:sz w:val="24"/>
          <w:szCs w:val="28"/>
        </w:rPr>
      </w:pPr>
      <w:r w:rsidRPr="006F426A">
        <w:rPr>
          <w:rFonts w:hint="eastAsia"/>
          <w:bCs/>
          <w:sz w:val="24"/>
          <w:szCs w:val="28"/>
        </w:rPr>
        <w:t>②在静态加载的基础上加载波动载荷。换言之，动态加载系统可</w:t>
      </w:r>
      <w:r>
        <w:rPr>
          <w:rFonts w:hint="eastAsia"/>
          <w:bCs/>
          <w:sz w:val="24"/>
          <w:szCs w:val="28"/>
        </w:rPr>
        <w:t>准确</w:t>
      </w:r>
      <w:r w:rsidRPr="006F426A">
        <w:rPr>
          <w:rFonts w:hint="eastAsia"/>
          <w:bCs/>
          <w:sz w:val="24"/>
          <w:szCs w:val="28"/>
        </w:rPr>
        <w:t>输出下式中的动态载荷。</w:t>
      </w:r>
    </w:p>
    <w:p w14:paraId="3C1906E2" w14:textId="77777777" w:rsidR="002A22C1" w:rsidRDefault="002A22C1" w:rsidP="002A22C1">
      <w:pPr>
        <w:spacing w:line="360" w:lineRule="auto"/>
        <w:ind w:firstLineChars="200" w:firstLine="560"/>
        <w:jc w:val="center"/>
        <w:rPr>
          <w:sz w:val="24"/>
          <w:szCs w:val="28"/>
        </w:rPr>
      </w:pPr>
      <w:r w:rsidRPr="004D4FA8">
        <w:rPr>
          <w:bCs/>
          <w:noProof/>
          <w:sz w:val="28"/>
          <w:szCs w:val="28"/>
        </w:rPr>
        <w:drawing>
          <wp:inline distT="0" distB="0" distL="0" distR="0" wp14:anchorId="7BADE8F8" wp14:editId="59CF6BA0">
            <wp:extent cx="4914900" cy="1003636"/>
            <wp:effectExtent l="0" t="0" r="0" b="6350"/>
            <wp:docPr id="1" name="图片 1" descr="C:\Users\lenovo\AppData\Local\Temp\WeChat Files\ece1114b3e5a6f2877ad7fa16a70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WeChat Files\ece1114b3e5a6f2877ad7fa16a70d01.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36025" r="12918"/>
                    <a:stretch/>
                  </pic:blipFill>
                  <pic:spPr bwMode="auto">
                    <a:xfrm>
                      <a:off x="0" y="0"/>
                      <a:ext cx="5019423" cy="1024980"/>
                    </a:xfrm>
                    <a:prstGeom prst="rect">
                      <a:avLst/>
                    </a:prstGeom>
                    <a:noFill/>
                    <a:ln>
                      <a:noFill/>
                    </a:ln>
                    <a:extLst>
                      <a:ext uri="{53640926-AAD7-44D8-BBD7-CCE9431645EC}">
                        <a14:shadowObscured xmlns:a14="http://schemas.microsoft.com/office/drawing/2010/main"/>
                      </a:ext>
                    </a:extLst>
                  </pic:spPr>
                </pic:pic>
              </a:graphicData>
            </a:graphic>
          </wp:inline>
        </w:drawing>
      </w:r>
    </w:p>
    <w:p w14:paraId="2729E51E" w14:textId="77777777" w:rsidR="002A22C1" w:rsidRDefault="002A22C1" w:rsidP="002A22C1">
      <w:pPr>
        <w:spacing w:line="360" w:lineRule="auto"/>
        <w:ind w:firstLineChars="200" w:firstLine="480"/>
        <w:jc w:val="left"/>
        <w:rPr>
          <w:sz w:val="24"/>
          <w:szCs w:val="28"/>
        </w:rPr>
      </w:pPr>
      <w:r>
        <w:rPr>
          <w:rFonts w:hint="eastAsia"/>
          <w:sz w:val="24"/>
          <w:szCs w:val="28"/>
        </w:rPr>
        <w:t>d</w:t>
      </w:r>
      <w:r w:rsidRPr="00CB1409">
        <w:rPr>
          <w:sz w:val="24"/>
          <w:szCs w:val="28"/>
          <w:vertAlign w:val="subscript"/>
        </w:rPr>
        <w:t>0</w:t>
      </w:r>
      <w:r>
        <w:rPr>
          <w:sz w:val="24"/>
          <w:szCs w:val="28"/>
        </w:rPr>
        <w:t xml:space="preserve"> </w:t>
      </w:r>
      <w:r>
        <w:rPr>
          <w:rFonts w:hint="eastAsia"/>
          <w:sz w:val="24"/>
          <w:szCs w:val="28"/>
        </w:rPr>
        <w:t>：</w:t>
      </w:r>
      <w:r w:rsidRPr="006F426A">
        <w:rPr>
          <w:sz w:val="24"/>
          <w:szCs w:val="28"/>
        </w:rPr>
        <w:t>0</w:t>
      </w:r>
      <w:r w:rsidRPr="006F426A">
        <w:rPr>
          <w:sz w:val="24"/>
          <w:szCs w:val="28"/>
        </w:rPr>
        <w:t>～</w:t>
      </w:r>
      <w:r w:rsidRPr="006F426A">
        <w:rPr>
          <w:sz w:val="24"/>
          <w:szCs w:val="28"/>
        </w:rPr>
        <w:t xml:space="preserve">200N </w:t>
      </w:r>
      <w:r w:rsidRPr="006F426A">
        <w:rPr>
          <w:rFonts w:hint="eastAsia"/>
          <w:sz w:val="24"/>
          <w:szCs w:val="28"/>
        </w:rPr>
        <w:t>连续可调</w:t>
      </w:r>
      <w:r>
        <w:rPr>
          <w:rFonts w:hint="eastAsia"/>
          <w:sz w:val="24"/>
          <w:szCs w:val="28"/>
        </w:rPr>
        <w:t>；</w:t>
      </w:r>
    </w:p>
    <w:p w14:paraId="0D4781A6" w14:textId="77777777" w:rsidR="002A22C1" w:rsidRPr="007E4ED9" w:rsidRDefault="002A22C1" w:rsidP="002A22C1">
      <w:pPr>
        <w:spacing w:line="360" w:lineRule="auto"/>
        <w:ind w:firstLineChars="200" w:firstLine="480"/>
        <w:jc w:val="left"/>
        <w:rPr>
          <w:sz w:val="24"/>
          <w:szCs w:val="28"/>
        </w:rPr>
      </w:pPr>
      <w:proofErr w:type="spellStart"/>
      <w:r w:rsidRPr="007E4ED9">
        <w:rPr>
          <w:rFonts w:hint="eastAsia"/>
          <w:sz w:val="24"/>
          <w:szCs w:val="28"/>
        </w:rPr>
        <w:t>d</w:t>
      </w:r>
      <w:r w:rsidRPr="007E4ED9">
        <w:rPr>
          <w:rFonts w:hint="eastAsia"/>
          <w:sz w:val="24"/>
          <w:szCs w:val="28"/>
          <w:vertAlign w:val="subscript"/>
        </w:rPr>
        <w:t>n</w:t>
      </w:r>
      <w:proofErr w:type="spellEnd"/>
      <w:r w:rsidRPr="007E4ED9">
        <w:rPr>
          <w:sz w:val="24"/>
          <w:szCs w:val="28"/>
        </w:rPr>
        <w:t xml:space="preserve"> </w:t>
      </w:r>
      <w:r w:rsidRPr="007E4ED9">
        <w:rPr>
          <w:rFonts w:hint="eastAsia"/>
          <w:sz w:val="24"/>
          <w:szCs w:val="28"/>
        </w:rPr>
        <w:t>：</w:t>
      </w:r>
      <w:r w:rsidRPr="007E4ED9">
        <w:rPr>
          <w:sz w:val="24"/>
          <w:szCs w:val="28"/>
        </w:rPr>
        <w:t>0</w:t>
      </w:r>
      <w:r w:rsidRPr="007E4ED9">
        <w:rPr>
          <w:sz w:val="24"/>
          <w:szCs w:val="28"/>
        </w:rPr>
        <w:t>～</w:t>
      </w:r>
      <w:r w:rsidRPr="007E4ED9">
        <w:rPr>
          <w:sz w:val="24"/>
          <w:szCs w:val="28"/>
        </w:rPr>
        <w:t>100N</w:t>
      </w:r>
      <w:r w:rsidRPr="007E4ED9">
        <w:rPr>
          <w:rFonts w:hint="eastAsia"/>
          <w:sz w:val="24"/>
          <w:szCs w:val="28"/>
        </w:rPr>
        <w:t>连续可调；</w:t>
      </w:r>
    </w:p>
    <w:p w14:paraId="0B45774D" w14:textId="77777777" w:rsidR="002A22C1" w:rsidRPr="007E4ED9" w:rsidRDefault="002A22C1" w:rsidP="002A22C1">
      <w:pPr>
        <w:spacing w:line="360" w:lineRule="auto"/>
        <w:ind w:firstLineChars="200" w:firstLine="480"/>
        <w:jc w:val="left"/>
        <w:rPr>
          <w:sz w:val="24"/>
          <w:szCs w:val="28"/>
        </w:rPr>
      </w:pPr>
      <w:r w:rsidRPr="007E4ED9">
        <w:rPr>
          <w:rFonts w:hint="eastAsia"/>
          <w:i/>
          <w:sz w:val="24"/>
          <w:szCs w:val="28"/>
        </w:rPr>
        <w:t>f</w:t>
      </w:r>
      <w:r w:rsidRPr="007E4ED9">
        <w:rPr>
          <w:rFonts w:hint="eastAsia"/>
          <w:sz w:val="24"/>
          <w:szCs w:val="28"/>
        </w:rPr>
        <w:t>：</w:t>
      </w:r>
      <w:r w:rsidRPr="007E4ED9">
        <w:rPr>
          <w:rFonts w:hint="eastAsia"/>
          <w:sz w:val="24"/>
          <w:szCs w:val="28"/>
        </w:rPr>
        <w:t xml:space="preserve"> 0</w:t>
      </w:r>
      <w:r w:rsidRPr="007E4ED9">
        <w:rPr>
          <w:sz w:val="24"/>
          <w:szCs w:val="28"/>
        </w:rPr>
        <w:t>-2</w:t>
      </w:r>
      <w:r w:rsidR="00801EF2">
        <w:rPr>
          <w:sz w:val="24"/>
          <w:szCs w:val="28"/>
        </w:rPr>
        <w:t>5</w:t>
      </w:r>
      <w:r w:rsidRPr="007E4ED9">
        <w:rPr>
          <w:sz w:val="24"/>
          <w:szCs w:val="28"/>
        </w:rPr>
        <w:t>H</w:t>
      </w:r>
      <w:r w:rsidRPr="007E4ED9">
        <w:rPr>
          <w:rFonts w:hint="eastAsia"/>
          <w:sz w:val="24"/>
          <w:szCs w:val="28"/>
        </w:rPr>
        <w:t>z</w:t>
      </w:r>
      <w:r w:rsidRPr="007E4ED9">
        <w:rPr>
          <w:rFonts w:hint="eastAsia"/>
          <w:sz w:val="24"/>
          <w:szCs w:val="28"/>
        </w:rPr>
        <w:t>连续可调。</w:t>
      </w:r>
    </w:p>
    <w:p w14:paraId="02FE8F15" w14:textId="77777777" w:rsidR="002A22C1" w:rsidRPr="00AB06A8" w:rsidRDefault="00AB06A8" w:rsidP="002A22C1">
      <w:pPr>
        <w:spacing w:line="360" w:lineRule="auto"/>
        <w:ind w:firstLineChars="200" w:firstLine="480"/>
        <w:rPr>
          <w:sz w:val="24"/>
          <w:szCs w:val="28"/>
        </w:rPr>
      </w:pPr>
      <w:r>
        <w:rPr>
          <w:rFonts w:hint="eastAsia"/>
          <w:sz w:val="24"/>
          <w:szCs w:val="28"/>
        </w:rPr>
        <w:t>注：</w:t>
      </w:r>
      <w:r w:rsidR="002A22C1" w:rsidRPr="00AB06A8">
        <w:rPr>
          <w:rFonts w:hint="eastAsia"/>
          <w:sz w:val="24"/>
          <w:szCs w:val="28"/>
        </w:rPr>
        <w:t>动态载荷设定值和试验机实际响应值应有良好的跟随性；利用实际响应的极大值、极小值和平均值与设定值比较来检验动态加载的精度，最大误差应低于</w:t>
      </w:r>
      <w:r w:rsidR="002A22C1" w:rsidRPr="00AB06A8">
        <w:rPr>
          <w:rFonts w:hint="eastAsia"/>
          <w:sz w:val="24"/>
          <w:szCs w:val="28"/>
        </w:rPr>
        <w:t>5%</w:t>
      </w:r>
      <w:r w:rsidR="002A22C1" w:rsidRPr="00AB06A8">
        <w:rPr>
          <w:rFonts w:hint="eastAsia"/>
          <w:sz w:val="24"/>
          <w:szCs w:val="28"/>
        </w:rPr>
        <w:t>。</w:t>
      </w:r>
    </w:p>
    <w:p w14:paraId="7AC3BE64" w14:textId="77777777" w:rsidR="002A22C1" w:rsidRPr="00655376" w:rsidRDefault="002A22C1" w:rsidP="002A22C1">
      <w:pPr>
        <w:spacing w:line="360" w:lineRule="auto"/>
        <w:ind w:firstLineChars="200" w:firstLine="482"/>
        <w:rPr>
          <w:sz w:val="24"/>
          <w:szCs w:val="28"/>
        </w:rPr>
      </w:pPr>
      <w:r>
        <w:rPr>
          <w:b/>
          <w:bCs/>
          <w:sz w:val="24"/>
          <w:szCs w:val="28"/>
        </w:rPr>
        <w:t>4</w:t>
      </w:r>
      <w:r w:rsidRPr="00D20602">
        <w:rPr>
          <w:b/>
          <w:bCs/>
          <w:sz w:val="24"/>
          <w:szCs w:val="28"/>
        </w:rPr>
        <w:t>.</w:t>
      </w:r>
      <w:r>
        <w:rPr>
          <w:rFonts w:hint="eastAsia"/>
          <w:b/>
          <w:bCs/>
          <w:sz w:val="24"/>
          <w:szCs w:val="28"/>
        </w:rPr>
        <w:t>直流恒流电源</w:t>
      </w:r>
      <w:r w:rsidRPr="00D20602">
        <w:rPr>
          <w:rFonts w:hint="eastAsia"/>
          <w:b/>
          <w:bCs/>
          <w:sz w:val="24"/>
          <w:szCs w:val="28"/>
        </w:rPr>
        <w:t>：</w:t>
      </w:r>
    </w:p>
    <w:p w14:paraId="426BF126" w14:textId="77777777" w:rsidR="002A22C1" w:rsidRDefault="002A22C1" w:rsidP="002A22C1">
      <w:pPr>
        <w:spacing w:line="360" w:lineRule="auto"/>
        <w:ind w:firstLineChars="200" w:firstLine="480"/>
        <w:rPr>
          <w:sz w:val="24"/>
          <w:szCs w:val="28"/>
        </w:rPr>
      </w:pPr>
      <w:r w:rsidRPr="00993215">
        <w:rPr>
          <w:rFonts w:hint="eastAsia"/>
          <w:bCs/>
          <w:sz w:val="24"/>
          <w:szCs w:val="28"/>
        </w:rPr>
        <w:t>输出电压</w:t>
      </w:r>
      <w:r w:rsidRPr="00993215">
        <w:rPr>
          <w:rFonts w:hint="eastAsia"/>
          <w:bCs/>
          <w:sz w:val="24"/>
          <w:szCs w:val="28"/>
        </w:rPr>
        <w:t xml:space="preserve"> </w:t>
      </w:r>
      <w:r w:rsidRPr="00993215">
        <w:rPr>
          <w:bCs/>
          <w:sz w:val="24"/>
          <w:szCs w:val="28"/>
        </w:rPr>
        <w:t>12</w:t>
      </w:r>
      <w:r w:rsidRPr="00993215">
        <w:rPr>
          <w:rFonts w:hint="eastAsia"/>
          <w:bCs/>
          <w:sz w:val="24"/>
          <w:szCs w:val="28"/>
        </w:rPr>
        <w:t>v</w:t>
      </w:r>
      <w:r w:rsidRPr="00993215">
        <w:rPr>
          <w:bCs/>
          <w:sz w:val="24"/>
          <w:szCs w:val="28"/>
        </w:rPr>
        <w:t xml:space="preserve"> </w:t>
      </w:r>
      <w:r w:rsidRPr="00993215">
        <w:rPr>
          <w:rFonts w:hint="eastAsia"/>
          <w:bCs/>
          <w:sz w:val="24"/>
          <w:szCs w:val="28"/>
        </w:rPr>
        <w:t>；输出电流</w:t>
      </w:r>
      <w:r w:rsidRPr="00993215">
        <w:rPr>
          <w:rFonts w:hint="eastAsia"/>
          <w:bCs/>
          <w:sz w:val="24"/>
          <w:szCs w:val="28"/>
        </w:rPr>
        <w:t>0</w:t>
      </w:r>
      <w:r w:rsidRPr="00993215">
        <w:rPr>
          <w:bCs/>
          <w:sz w:val="24"/>
          <w:szCs w:val="28"/>
        </w:rPr>
        <w:t xml:space="preserve">~500A </w:t>
      </w:r>
      <w:r w:rsidRPr="00993215">
        <w:rPr>
          <w:rFonts w:hint="eastAsia"/>
          <w:sz w:val="24"/>
          <w:szCs w:val="28"/>
        </w:rPr>
        <w:t>连续可调</w:t>
      </w:r>
      <w:r>
        <w:rPr>
          <w:rFonts w:hint="eastAsia"/>
          <w:sz w:val="24"/>
          <w:szCs w:val="28"/>
        </w:rPr>
        <w:t>；</w:t>
      </w:r>
    </w:p>
    <w:p w14:paraId="420F2216" w14:textId="77777777" w:rsidR="002A22C1" w:rsidRDefault="002A22C1" w:rsidP="002A22C1">
      <w:pPr>
        <w:spacing w:line="360" w:lineRule="auto"/>
        <w:ind w:firstLineChars="200" w:firstLine="480"/>
        <w:rPr>
          <w:sz w:val="24"/>
          <w:szCs w:val="28"/>
        </w:rPr>
      </w:pPr>
      <w:r>
        <w:rPr>
          <w:rFonts w:hint="eastAsia"/>
          <w:sz w:val="24"/>
          <w:szCs w:val="28"/>
        </w:rPr>
        <w:t>直流恒流电源各项性能指标好于或等于下表：</w:t>
      </w:r>
    </w:p>
    <w:p w14:paraId="599B7351" w14:textId="77777777" w:rsidR="002A22C1" w:rsidRDefault="002A22C1" w:rsidP="00071687">
      <w:pPr>
        <w:spacing w:line="360" w:lineRule="auto"/>
        <w:ind w:firstLineChars="200" w:firstLine="420"/>
        <w:jc w:val="center"/>
        <w:rPr>
          <w:sz w:val="24"/>
          <w:szCs w:val="28"/>
        </w:rPr>
      </w:pPr>
      <w:r>
        <w:rPr>
          <w:noProof/>
        </w:rPr>
        <w:lastRenderedPageBreak/>
        <w:drawing>
          <wp:inline distT="0" distB="0" distL="0" distR="0" wp14:anchorId="0560CAF2" wp14:editId="6D565604">
            <wp:extent cx="5078524" cy="329565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95282" cy="3306525"/>
                    </a:xfrm>
                    <a:prstGeom prst="rect">
                      <a:avLst/>
                    </a:prstGeom>
                  </pic:spPr>
                </pic:pic>
              </a:graphicData>
            </a:graphic>
          </wp:inline>
        </w:drawing>
      </w:r>
    </w:p>
    <w:p w14:paraId="3BA3D5A6" w14:textId="77777777" w:rsidR="002A22C1" w:rsidRDefault="002A22C1" w:rsidP="002A22C1">
      <w:pPr>
        <w:spacing w:line="276" w:lineRule="auto"/>
        <w:rPr>
          <w:b/>
          <w:bCs/>
          <w:sz w:val="28"/>
          <w:szCs w:val="32"/>
        </w:rPr>
      </w:pPr>
      <w:r>
        <w:rPr>
          <w:rFonts w:hint="eastAsia"/>
          <w:b/>
          <w:bCs/>
          <w:sz w:val="28"/>
          <w:szCs w:val="32"/>
        </w:rPr>
        <w:t>（二）试验</w:t>
      </w:r>
      <w:r w:rsidRPr="001F2316">
        <w:rPr>
          <w:rFonts w:hint="eastAsia"/>
          <w:b/>
          <w:bCs/>
          <w:sz w:val="28"/>
          <w:szCs w:val="32"/>
        </w:rPr>
        <w:t>数据采集</w:t>
      </w:r>
      <w:r>
        <w:rPr>
          <w:rFonts w:hint="eastAsia"/>
          <w:b/>
          <w:bCs/>
          <w:sz w:val="28"/>
          <w:szCs w:val="32"/>
        </w:rPr>
        <w:t>系统</w:t>
      </w:r>
      <w:r w:rsidRPr="001F2316">
        <w:rPr>
          <w:rFonts w:hint="eastAsia"/>
          <w:b/>
          <w:bCs/>
          <w:sz w:val="28"/>
          <w:szCs w:val="32"/>
        </w:rPr>
        <w:t>：</w:t>
      </w:r>
    </w:p>
    <w:p w14:paraId="17481860" w14:textId="77777777" w:rsidR="002A22C1" w:rsidRDefault="002A22C1" w:rsidP="002A22C1">
      <w:pPr>
        <w:spacing w:line="360" w:lineRule="auto"/>
        <w:ind w:firstLineChars="200" w:firstLine="480"/>
        <w:rPr>
          <w:sz w:val="24"/>
        </w:rPr>
      </w:pPr>
      <w:r w:rsidRPr="001441CB">
        <w:rPr>
          <w:rFonts w:hint="eastAsia"/>
          <w:sz w:val="24"/>
          <w:szCs w:val="28"/>
        </w:rPr>
        <w:t>★</w:t>
      </w:r>
      <w:r w:rsidRPr="005B7417">
        <w:rPr>
          <w:rFonts w:hint="eastAsia"/>
          <w:sz w:val="24"/>
        </w:rPr>
        <w:t>数据采集系统须</w:t>
      </w:r>
      <w:r w:rsidRPr="0016040E">
        <w:rPr>
          <w:rFonts w:hint="eastAsia"/>
          <w:b/>
          <w:sz w:val="24"/>
        </w:rPr>
        <w:t>同步实时采集</w:t>
      </w:r>
      <w:r w:rsidRPr="005B7417">
        <w:rPr>
          <w:rFonts w:hint="eastAsia"/>
          <w:sz w:val="24"/>
        </w:rPr>
        <w:t>转速（摩擦线速度）、扭矩、接触力、摩擦系数、温度、电流、电压、振动加速度</w:t>
      </w:r>
      <w:r w:rsidRPr="00F15B2E">
        <w:rPr>
          <w:rFonts w:hint="eastAsia"/>
          <w:sz w:val="24"/>
        </w:rPr>
        <w:t>、离线距离等数据</w:t>
      </w:r>
      <w:r>
        <w:rPr>
          <w:rFonts w:hint="eastAsia"/>
          <w:sz w:val="24"/>
        </w:rPr>
        <w:t>；</w:t>
      </w:r>
      <w:r w:rsidRPr="00C14EFF">
        <w:rPr>
          <w:rFonts w:hint="eastAsia"/>
          <w:sz w:val="24"/>
        </w:rPr>
        <w:t>采样频率可调，且采样频率不低于</w:t>
      </w:r>
      <w:r w:rsidRPr="00C14EFF">
        <w:rPr>
          <w:sz w:val="24"/>
        </w:rPr>
        <w:t>10 kHz</w:t>
      </w:r>
      <w:r>
        <w:rPr>
          <w:rFonts w:hint="eastAsia"/>
          <w:sz w:val="24"/>
        </w:rPr>
        <w:t>。</w:t>
      </w:r>
    </w:p>
    <w:p w14:paraId="43DBD0E6" w14:textId="77777777" w:rsidR="002A22C1" w:rsidRPr="00BE4B33" w:rsidRDefault="00C02649" w:rsidP="002A22C1">
      <w:pPr>
        <w:spacing w:line="360" w:lineRule="auto"/>
        <w:ind w:firstLineChars="200" w:firstLine="480"/>
        <w:rPr>
          <w:b/>
          <w:bCs/>
          <w:sz w:val="24"/>
        </w:rPr>
      </w:pPr>
      <w:r w:rsidRPr="001441CB">
        <w:rPr>
          <w:rFonts w:hint="eastAsia"/>
          <w:sz w:val="24"/>
          <w:szCs w:val="28"/>
        </w:rPr>
        <w:t>★</w:t>
      </w:r>
      <w:r w:rsidR="002A22C1">
        <w:rPr>
          <w:rFonts w:hint="eastAsia"/>
          <w:b/>
          <w:bCs/>
          <w:sz w:val="24"/>
        </w:rPr>
        <w:t>1</w:t>
      </w:r>
      <w:r w:rsidR="002A22C1">
        <w:rPr>
          <w:b/>
          <w:bCs/>
          <w:sz w:val="24"/>
        </w:rPr>
        <w:t>.</w:t>
      </w:r>
      <w:r w:rsidR="002A22C1" w:rsidRPr="00BE4B33">
        <w:rPr>
          <w:rFonts w:hint="eastAsia"/>
          <w:b/>
          <w:bCs/>
          <w:sz w:val="24"/>
        </w:rPr>
        <w:t>采集卡</w:t>
      </w:r>
      <w:r w:rsidR="002A22C1">
        <w:rPr>
          <w:rFonts w:hint="eastAsia"/>
          <w:b/>
          <w:bCs/>
          <w:sz w:val="24"/>
        </w:rPr>
        <w:t>要求：</w:t>
      </w:r>
    </w:p>
    <w:p w14:paraId="62E9DFF8" w14:textId="77777777" w:rsidR="002A22C1" w:rsidRDefault="002A22C1" w:rsidP="002A22C1">
      <w:pPr>
        <w:spacing w:line="360" w:lineRule="auto"/>
        <w:ind w:firstLineChars="200" w:firstLine="480"/>
        <w:rPr>
          <w:sz w:val="24"/>
        </w:rPr>
      </w:pPr>
      <w:r>
        <w:rPr>
          <w:rFonts w:hint="eastAsia"/>
          <w:sz w:val="24"/>
        </w:rPr>
        <w:t>通道数</w:t>
      </w:r>
      <w:r w:rsidRPr="00F15B2E">
        <w:rPr>
          <w:rFonts w:hint="eastAsia"/>
          <w:sz w:val="24"/>
        </w:rPr>
        <w:t>：满足使用要求并有冗余。</w:t>
      </w:r>
    </w:p>
    <w:p w14:paraId="414213D2" w14:textId="77777777" w:rsidR="002A22C1" w:rsidRDefault="002A22C1" w:rsidP="002A22C1">
      <w:pPr>
        <w:spacing w:line="360" w:lineRule="auto"/>
        <w:ind w:firstLineChars="200" w:firstLine="480"/>
        <w:rPr>
          <w:sz w:val="24"/>
        </w:rPr>
      </w:pPr>
      <w:r>
        <w:rPr>
          <w:rFonts w:hint="eastAsia"/>
          <w:sz w:val="24"/>
        </w:rPr>
        <w:t>采集方式：同步采集</w:t>
      </w:r>
    </w:p>
    <w:p w14:paraId="1EFF3A41" w14:textId="77777777" w:rsidR="002A22C1" w:rsidRDefault="002A22C1" w:rsidP="002A22C1">
      <w:pPr>
        <w:spacing w:line="360" w:lineRule="auto"/>
        <w:ind w:firstLineChars="200" w:firstLine="480"/>
        <w:rPr>
          <w:sz w:val="24"/>
        </w:rPr>
      </w:pPr>
      <w:r>
        <w:rPr>
          <w:sz w:val="24"/>
        </w:rPr>
        <w:t>输入输出</w:t>
      </w:r>
      <w:r>
        <w:rPr>
          <w:rFonts w:hint="eastAsia"/>
          <w:sz w:val="24"/>
        </w:rPr>
        <w:t>分辨率：均不低于</w:t>
      </w:r>
      <w:r>
        <w:rPr>
          <w:rFonts w:hint="eastAsia"/>
          <w:sz w:val="24"/>
        </w:rPr>
        <w:t>16 Bit</w:t>
      </w:r>
      <w:r>
        <w:rPr>
          <w:rFonts w:hint="eastAsia"/>
          <w:sz w:val="24"/>
        </w:rPr>
        <w:t>；</w:t>
      </w:r>
    </w:p>
    <w:p w14:paraId="406A96B8" w14:textId="77777777" w:rsidR="002A22C1" w:rsidRDefault="002A22C1" w:rsidP="002A22C1">
      <w:pPr>
        <w:spacing w:line="360" w:lineRule="auto"/>
        <w:ind w:firstLineChars="200" w:firstLine="480"/>
        <w:rPr>
          <w:sz w:val="24"/>
        </w:rPr>
      </w:pPr>
      <w:r>
        <w:rPr>
          <w:rFonts w:hint="eastAsia"/>
          <w:sz w:val="24"/>
        </w:rPr>
        <w:t>采样率：不低于</w:t>
      </w:r>
      <w:r>
        <w:rPr>
          <w:rFonts w:hint="eastAsia"/>
          <w:sz w:val="24"/>
        </w:rPr>
        <w:t>500KSa/s/</w:t>
      </w:r>
      <w:proofErr w:type="spellStart"/>
      <w:r>
        <w:rPr>
          <w:rFonts w:hint="eastAsia"/>
          <w:sz w:val="24"/>
        </w:rPr>
        <w:t>ch</w:t>
      </w:r>
      <w:proofErr w:type="spellEnd"/>
    </w:p>
    <w:p w14:paraId="5424F925" w14:textId="77777777" w:rsidR="002A22C1" w:rsidRPr="004675DF" w:rsidRDefault="002A22C1" w:rsidP="002A22C1">
      <w:pPr>
        <w:spacing w:line="360" w:lineRule="auto"/>
        <w:ind w:firstLineChars="200" w:firstLine="482"/>
        <w:rPr>
          <w:b/>
          <w:bCs/>
          <w:sz w:val="24"/>
          <w:szCs w:val="28"/>
        </w:rPr>
      </w:pPr>
      <w:r>
        <w:rPr>
          <w:b/>
          <w:bCs/>
          <w:sz w:val="24"/>
          <w:szCs w:val="28"/>
        </w:rPr>
        <w:t>2</w:t>
      </w:r>
      <w:r w:rsidRPr="004675DF">
        <w:rPr>
          <w:b/>
          <w:bCs/>
          <w:sz w:val="24"/>
          <w:szCs w:val="28"/>
        </w:rPr>
        <w:t xml:space="preserve">. </w:t>
      </w:r>
      <w:r w:rsidRPr="004675DF">
        <w:rPr>
          <w:rFonts w:hint="eastAsia"/>
          <w:b/>
          <w:bCs/>
          <w:sz w:val="24"/>
          <w:szCs w:val="28"/>
        </w:rPr>
        <w:t>扭矩传感器</w:t>
      </w:r>
    </w:p>
    <w:p w14:paraId="2976D44A" w14:textId="77777777" w:rsidR="002A22C1" w:rsidRPr="00FF62E0" w:rsidRDefault="002A22C1" w:rsidP="002A22C1">
      <w:pPr>
        <w:spacing w:line="360" w:lineRule="auto"/>
        <w:ind w:firstLineChars="200" w:firstLine="480"/>
        <w:rPr>
          <w:sz w:val="24"/>
          <w:szCs w:val="28"/>
        </w:rPr>
      </w:pPr>
      <w:bookmarkStart w:id="1" w:name="OLE_LINK1"/>
      <w:r w:rsidRPr="00FF62E0">
        <w:rPr>
          <w:rFonts w:hint="eastAsia"/>
          <w:sz w:val="24"/>
          <w:szCs w:val="28"/>
        </w:rPr>
        <w:t>量程：</w:t>
      </w:r>
      <w:r w:rsidRPr="00FF62E0">
        <w:rPr>
          <w:rFonts w:hint="eastAsia"/>
          <w:sz w:val="24"/>
          <w:szCs w:val="28"/>
        </w:rPr>
        <w:t>0</w:t>
      </w:r>
      <w:r w:rsidRPr="00FF62E0">
        <w:rPr>
          <w:sz w:val="24"/>
          <w:szCs w:val="28"/>
        </w:rPr>
        <w:t xml:space="preserve">-100 </w:t>
      </w:r>
      <w:proofErr w:type="spellStart"/>
      <w:r w:rsidRPr="00FF62E0">
        <w:rPr>
          <w:sz w:val="24"/>
          <w:szCs w:val="28"/>
        </w:rPr>
        <w:t>N.</w:t>
      </w:r>
      <w:r w:rsidRPr="00FF62E0">
        <w:rPr>
          <w:rFonts w:hint="eastAsia"/>
          <w:sz w:val="24"/>
          <w:szCs w:val="28"/>
        </w:rPr>
        <w:t>m</w:t>
      </w:r>
      <w:proofErr w:type="spellEnd"/>
    </w:p>
    <w:p w14:paraId="4EBAD82C" w14:textId="77777777" w:rsidR="002A22C1" w:rsidRPr="00FF62E0" w:rsidRDefault="002A22C1" w:rsidP="002A22C1">
      <w:pPr>
        <w:spacing w:line="360" w:lineRule="auto"/>
        <w:ind w:firstLineChars="200" w:firstLine="480"/>
        <w:rPr>
          <w:sz w:val="24"/>
          <w:szCs w:val="28"/>
        </w:rPr>
      </w:pPr>
      <w:r w:rsidRPr="00FF62E0">
        <w:rPr>
          <w:rFonts w:hint="eastAsia"/>
          <w:sz w:val="24"/>
          <w:szCs w:val="28"/>
        </w:rPr>
        <w:t>精度：</w:t>
      </w:r>
      <w:r w:rsidRPr="00FF62E0">
        <w:rPr>
          <w:rFonts w:hint="eastAsia"/>
          <w:sz w:val="24"/>
          <w:szCs w:val="28"/>
        </w:rPr>
        <w:t>0.1%F.S.</w:t>
      </w:r>
    </w:p>
    <w:p w14:paraId="71040026" w14:textId="77777777" w:rsidR="002A22C1" w:rsidRDefault="002A22C1" w:rsidP="002A22C1">
      <w:pPr>
        <w:spacing w:line="360" w:lineRule="auto"/>
        <w:ind w:firstLineChars="200" w:firstLine="480"/>
        <w:rPr>
          <w:sz w:val="24"/>
          <w:szCs w:val="28"/>
        </w:rPr>
      </w:pPr>
      <w:r>
        <w:rPr>
          <w:rFonts w:hint="eastAsia"/>
          <w:sz w:val="24"/>
          <w:szCs w:val="28"/>
        </w:rPr>
        <w:t>非线性：</w:t>
      </w:r>
      <w:r>
        <w:rPr>
          <w:rFonts w:hint="eastAsia"/>
          <w:sz w:val="24"/>
          <w:szCs w:val="28"/>
        </w:rPr>
        <w:t>0</w:t>
      </w:r>
      <w:r>
        <w:rPr>
          <w:sz w:val="24"/>
          <w:szCs w:val="28"/>
        </w:rPr>
        <w:t>.1</w:t>
      </w:r>
      <w:r>
        <w:rPr>
          <w:rFonts w:hint="eastAsia"/>
          <w:sz w:val="24"/>
          <w:szCs w:val="28"/>
        </w:rPr>
        <w:t>%</w:t>
      </w:r>
      <w:r>
        <w:rPr>
          <w:sz w:val="24"/>
          <w:szCs w:val="28"/>
        </w:rPr>
        <w:t xml:space="preserve">F.S. </w:t>
      </w:r>
    </w:p>
    <w:p w14:paraId="4186AEC9" w14:textId="77777777" w:rsidR="002A22C1" w:rsidRDefault="002A22C1" w:rsidP="002A22C1">
      <w:pPr>
        <w:spacing w:line="360" w:lineRule="auto"/>
        <w:ind w:firstLineChars="200" w:firstLine="480"/>
        <w:rPr>
          <w:sz w:val="24"/>
          <w:szCs w:val="28"/>
        </w:rPr>
      </w:pPr>
      <w:r>
        <w:rPr>
          <w:rFonts w:hint="eastAsia"/>
          <w:sz w:val="24"/>
          <w:szCs w:val="28"/>
        </w:rPr>
        <w:t>滞后：</w:t>
      </w:r>
      <w:r>
        <w:rPr>
          <w:rFonts w:hint="eastAsia"/>
          <w:sz w:val="24"/>
          <w:szCs w:val="28"/>
        </w:rPr>
        <w:t>0</w:t>
      </w:r>
      <w:r>
        <w:rPr>
          <w:sz w:val="24"/>
          <w:szCs w:val="28"/>
        </w:rPr>
        <w:t>.03</w:t>
      </w:r>
      <w:r>
        <w:rPr>
          <w:rFonts w:hint="eastAsia"/>
          <w:sz w:val="24"/>
          <w:szCs w:val="28"/>
        </w:rPr>
        <w:t>%</w:t>
      </w:r>
      <w:r>
        <w:rPr>
          <w:sz w:val="24"/>
          <w:szCs w:val="28"/>
        </w:rPr>
        <w:t>F.S.</w:t>
      </w:r>
    </w:p>
    <w:p w14:paraId="66EC2DF5" w14:textId="77777777" w:rsidR="002A22C1" w:rsidRDefault="002A22C1" w:rsidP="002A22C1">
      <w:pPr>
        <w:spacing w:line="360" w:lineRule="auto"/>
        <w:ind w:firstLineChars="200" w:firstLine="480"/>
        <w:rPr>
          <w:sz w:val="24"/>
          <w:szCs w:val="28"/>
        </w:rPr>
      </w:pPr>
      <w:r>
        <w:rPr>
          <w:rFonts w:hint="eastAsia"/>
          <w:sz w:val="24"/>
          <w:szCs w:val="28"/>
        </w:rPr>
        <w:t>重复性：</w:t>
      </w:r>
      <w:r>
        <w:rPr>
          <w:rFonts w:hint="eastAsia"/>
          <w:sz w:val="24"/>
          <w:szCs w:val="28"/>
        </w:rPr>
        <w:t xml:space="preserve"> 0</w:t>
      </w:r>
      <w:r>
        <w:rPr>
          <w:sz w:val="24"/>
          <w:szCs w:val="28"/>
        </w:rPr>
        <w:t>.03</w:t>
      </w:r>
      <w:r>
        <w:rPr>
          <w:rFonts w:hint="eastAsia"/>
          <w:sz w:val="24"/>
          <w:szCs w:val="28"/>
        </w:rPr>
        <w:t>%</w:t>
      </w:r>
      <w:r>
        <w:rPr>
          <w:sz w:val="24"/>
          <w:szCs w:val="28"/>
        </w:rPr>
        <w:t>F.S.</w:t>
      </w:r>
      <w:r w:rsidRPr="00593950">
        <w:rPr>
          <w:rFonts w:hint="eastAsia"/>
          <w:sz w:val="24"/>
          <w:szCs w:val="28"/>
        </w:rPr>
        <w:t xml:space="preserve"> </w:t>
      </w:r>
    </w:p>
    <w:p w14:paraId="0DAC0126" w14:textId="77777777" w:rsidR="002A22C1" w:rsidRDefault="002A22C1" w:rsidP="002A22C1">
      <w:pPr>
        <w:spacing w:line="360" w:lineRule="auto"/>
        <w:ind w:firstLineChars="200" w:firstLine="480"/>
        <w:rPr>
          <w:sz w:val="24"/>
          <w:szCs w:val="28"/>
        </w:rPr>
      </w:pPr>
      <w:r>
        <w:rPr>
          <w:rFonts w:hint="eastAsia"/>
          <w:sz w:val="24"/>
          <w:szCs w:val="28"/>
        </w:rPr>
        <w:t>零点输出：</w:t>
      </w:r>
      <w:r>
        <w:rPr>
          <w:rFonts w:hint="eastAsia"/>
          <w:sz w:val="24"/>
          <w:szCs w:val="28"/>
        </w:rPr>
        <w:t>0</w:t>
      </w:r>
      <w:r>
        <w:rPr>
          <w:sz w:val="24"/>
          <w:szCs w:val="28"/>
        </w:rPr>
        <w:t>.01</w:t>
      </w:r>
      <w:r>
        <w:rPr>
          <w:rFonts w:hint="eastAsia"/>
          <w:sz w:val="24"/>
          <w:szCs w:val="28"/>
        </w:rPr>
        <w:t>%</w:t>
      </w:r>
      <w:r>
        <w:rPr>
          <w:sz w:val="24"/>
          <w:szCs w:val="28"/>
        </w:rPr>
        <w:t>F.S.</w:t>
      </w:r>
    </w:p>
    <w:p w14:paraId="1AB4CCEC" w14:textId="77777777" w:rsidR="002A22C1" w:rsidRDefault="002A22C1" w:rsidP="002A22C1">
      <w:pPr>
        <w:spacing w:line="360" w:lineRule="auto"/>
        <w:ind w:firstLineChars="200" w:firstLine="480"/>
        <w:rPr>
          <w:sz w:val="24"/>
          <w:szCs w:val="28"/>
        </w:rPr>
      </w:pPr>
      <w:r>
        <w:rPr>
          <w:rFonts w:hint="eastAsia"/>
          <w:sz w:val="24"/>
          <w:szCs w:val="28"/>
        </w:rPr>
        <w:t>采样输出速度：不低于</w:t>
      </w:r>
      <w:r>
        <w:rPr>
          <w:sz w:val="24"/>
          <w:szCs w:val="28"/>
        </w:rPr>
        <w:t>2000H</w:t>
      </w:r>
      <w:r>
        <w:rPr>
          <w:rFonts w:hint="eastAsia"/>
          <w:sz w:val="24"/>
          <w:szCs w:val="28"/>
        </w:rPr>
        <w:t>z</w:t>
      </w:r>
    </w:p>
    <w:bookmarkEnd w:id="1"/>
    <w:p w14:paraId="25264377" w14:textId="77777777" w:rsidR="002A22C1" w:rsidRPr="00EA08DE" w:rsidRDefault="002A22C1" w:rsidP="002A22C1">
      <w:pPr>
        <w:spacing w:line="360" w:lineRule="auto"/>
        <w:ind w:firstLineChars="200" w:firstLine="482"/>
        <w:rPr>
          <w:b/>
          <w:bCs/>
          <w:sz w:val="24"/>
          <w:szCs w:val="28"/>
        </w:rPr>
      </w:pPr>
      <w:r>
        <w:rPr>
          <w:b/>
          <w:bCs/>
          <w:sz w:val="24"/>
          <w:szCs w:val="28"/>
        </w:rPr>
        <w:t>3</w:t>
      </w:r>
      <w:r w:rsidRPr="00EA08DE">
        <w:rPr>
          <w:rFonts w:hint="eastAsia"/>
          <w:b/>
          <w:bCs/>
          <w:sz w:val="24"/>
          <w:szCs w:val="28"/>
        </w:rPr>
        <w:t>．</w:t>
      </w:r>
      <w:r>
        <w:rPr>
          <w:rFonts w:hint="eastAsia"/>
          <w:b/>
          <w:bCs/>
          <w:sz w:val="24"/>
          <w:szCs w:val="28"/>
        </w:rPr>
        <w:t>压</w:t>
      </w:r>
      <w:r w:rsidRPr="00EA08DE">
        <w:rPr>
          <w:rFonts w:hint="eastAsia"/>
          <w:b/>
          <w:bCs/>
          <w:sz w:val="24"/>
          <w:szCs w:val="28"/>
        </w:rPr>
        <w:t>力传感器</w:t>
      </w:r>
      <w:r>
        <w:rPr>
          <w:rFonts w:hint="eastAsia"/>
          <w:b/>
          <w:bCs/>
          <w:sz w:val="24"/>
          <w:szCs w:val="28"/>
        </w:rPr>
        <w:t xml:space="preserve"> </w:t>
      </w:r>
    </w:p>
    <w:p w14:paraId="47F6FBE1" w14:textId="77777777" w:rsidR="002A22C1" w:rsidRPr="00FF62E0" w:rsidRDefault="002A22C1" w:rsidP="002A22C1">
      <w:pPr>
        <w:spacing w:line="360" w:lineRule="auto"/>
        <w:ind w:firstLineChars="200" w:firstLine="480"/>
        <w:rPr>
          <w:sz w:val="24"/>
          <w:szCs w:val="28"/>
        </w:rPr>
      </w:pPr>
      <w:r w:rsidRPr="00FF62E0">
        <w:rPr>
          <w:rFonts w:hint="eastAsia"/>
          <w:sz w:val="24"/>
          <w:szCs w:val="28"/>
        </w:rPr>
        <w:t>量程：</w:t>
      </w:r>
      <w:r w:rsidRPr="00FF62E0">
        <w:rPr>
          <w:rFonts w:hint="eastAsia"/>
          <w:sz w:val="24"/>
          <w:szCs w:val="28"/>
        </w:rPr>
        <w:t>0</w:t>
      </w:r>
      <w:r w:rsidRPr="00FF62E0">
        <w:rPr>
          <w:sz w:val="24"/>
          <w:szCs w:val="28"/>
        </w:rPr>
        <w:t xml:space="preserve">-500 </w:t>
      </w:r>
      <w:proofErr w:type="spellStart"/>
      <w:r w:rsidRPr="00FF62E0">
        <w:rPr>
          <w:sz w:val="24"/>
          <w:szCs w:val="28"/>
        </w:rPr>
        <w:t>N.</w:t>
      </w:r>
      <w:r w:rsidRPr="00FF62E0">
        <w:rPr>
          <w:rFonts w:hint="eastAsia"/>
          <w:sz w:val="24"/>
          <w:szCs w:val="28"/>
        </w:rPr>
        <w:t>m</w:t>
      </w:r>
      <w:proofErr w:type="spellEnd"/>
    </w:p>
    <w:p w14:paraId="6929C3CC" w14:textId="77777777" w:rsidR="002A22C1" w:rsidRPr="00FF62E0" w:rsidRDefault="002A22C1" w:rsidP="002A22C1">
      <w:pPr>
        <w:spacing w:line="360" w:lineRule="auto"/>
        <w:ind w:firstLineChars="200" w:firstLine="480"/>
        <w:rPr>
          <w:sz w:val="24"/>
          <w:szCs w:val="28"/>
        </w:rPr>
      </w:pPr>
      <w:r w:rsidRPr="00FF62E0">
        <w:rPr>
          <w:rFonts w:hint="eastAsia"/>
          <w:sz w:val="24"/>
          <w:szCs w:val="28"/>
        </w:rPr>
        <w:t>精度：</w:t>
      </w:r>
      <w:r w:rsidRPr="00FF62E0">
        <w:rPr>
          <w:rFonts w:hint="eastAsia"/>
          <w:sz w:val="24"/>
          <w:szCs w:val="28"/>
        </w:rPr>
        <w:t>0.1%F.S.</w:t>
      </w:r>
    </w:p>
    <w:p w14:paraId="024959E1" w14:textId="77777777" w:rsidR="002A22C1" w:rsidRDefault="002A22C1" w:rsidP="002A22C1">
      <w:pPr>
        <w:spacing w:line="360" w:lineRule="auto"/>
        <w:ind w:firstLineChars="200" w:firstLine="480"/>
        <w:rPr>
          <w:sz w:val="24"/>
          <w:szCs w:val="28"/>
        </w:rPr>
      </w:pPr>
      <w:r>
        <w:rPr>
          <w:rFonts w:hint="eastAsia"/>
          <w:sz w:val="24"/>
          <w:szCs w:val="28"/>
        </w:rPr>
        <w:lastRenderedPageBreak/>
        <w:t>非线性：</w:t>
      </w:r>
      <w:r>
        <w:rPr>
          <w:rFonts w:hint="eastAsia"/>
          <w:sz w:val="24"/>
          <w:szCs w:val="28"/>
        </w:rPr>
        <w:t>0</w:t>
      </w:r>
      <w:r>
        <w:rPr>
          <w:sz w:val="24"/>
          <w:szCs w:val="28"/>
        </w:rPr>
        <w:t>.05</w:t>
      </w:r>
      <w:r>
        <w:rPr>
          <w:rFonts w:hint="eastAsia"/>
          <w:sz w:val="24"/>
          <w:szCs w:val="28"/>
        </w:rPr>
        <w:t>%</w:t>
      </w:r>
      <w:r>
        <w:rPr>
          <w:sz w:val="24"/>
          <w:szCs w:val="28"/>
        </w:rPr>
        <w:t xml:space="preserve">F.S. </w:t>
      </w:r>
    </w:p>
    <w:p w14:paraId="5309CE60" w14:textId="77777777" w:rsidR="002A22C1" w:rsidRDefault="002A22C1" w:rsidP="002A22C1">
      <w:pPr>
        <w:spacing w:line="360" w:lineRule="auto"/>
        <w:ind w:firstLineChars="200" w:firstLine="480"/>
        <w:rPr>
          <w:sz w:val="24"/>
          <w:szCs w:val="28"/>
        </w:rPr>
      </w:pPr>
      <w:r>
        <w:rPr>
          <w:rFonts w:hint="eastAsia"/>
          <w:sz w:val="24"/>
          <w:szCs w:val="28"/>
        </w:rPr>
        <w:t>滞后：</w:t>
      </w:r>
      <w:r>
        <w:rPr>
          <w:rFonts w:hint="eastAsia"/>
          <w:sz w:val="24"/>
          <w:szCs w:val="28"/>
        </w:rPr>
        <w:t>0</w:t>
      </w:r>
      <w:r>
        <w:rPr>
          <w:sz w:val="24"/>
          <w:szCs w:val="28"/>
        </w:rPr>
        <w:t>.03</w:t>
      </w:r>
      <w:r>
        <w:rPr>
          <w:rFonts w:hint="eastAsia"/>
          <w:sz w:val="24"/>
          <w:szCs w:val="28"/>
        </w:rPr>
        <w:t>%</w:t>
      </w:r>
      <w:r>
        <w:rPr>
          <w:sz w:val="24"/>
          <w:szCs w:val="28"/>
        </w:rPr>
        <w:t>F.S.</w:t>
      </w:r>
    </w:p>
    <w:p w14:paraId="3A3F1736" w14:textId="77777777" w:rsidR="002A22C1" w:rsidRDefault="002A22C1" w:rsidP="002A22C1">
      <w:pPr>
        <w:spacing w:line="360" w:lineRule="auto"/>
        <w:ind w:firstLineChars="200" w:firstLine="480"/>
        <w:rPr>
          <w:sz w:val="24"/>
          <w:szCs w:val="28"/>
        </w:rPr>
      </w:pPr>
      <w:r>
        <w:rPr>
          <w:rFonts w:hint="eastAsia"/>
          <w:sz w:val="24"/>
          <w:szCs w:val="28"/>
        </w:rPr>
        <w:t>重复性：</w:t>
      </w:r>
      <w:r>
        <w:rPr>
          <w:rFonts w:hint="eastAsia"/>
          <w:sz w:val="24"/>
          <w:szCs w:val="28"/>
        </w:rPr>
        <w:t xml:space="preserve"> 0</w:t>
      </w:r>
      <w:r>
        <w:rPr>
          <w:sz w:val="24"/>
          <w:szCs w:val="28"/>
        </w:rPr>
        <w:t>.03</w:t>
      </w:r>
      <w:r>
        <w:rPr>
          <w:rFonts w:hint="eastAsia"/>
          <w:sz w:val="24"/>
          <w:szCs w:val="28"/>
        </w:rPr>
        <w:t>%</w:t>
      </w:r>
      <w:r>
        <w:rPr>
          <w:sz w:val="24"/>
          <w:szCs w:val="28"/>
        </w:rPr>
        <w:t>F.S.</w:t>
      </w:r>
      <w:r w:rsidRPr="00593950">
        <w:rPr>
          <w:rFonts w:hint="eastAsia"/>
          <w:sz w:val="24"/>
          <w:szCs w:val="28"/>
        </w:rPr>
        <w:t xml:space="preserve"> </w:t>
      </w:r>
    </w:p>
    <w:p w14:paraId="216A5766" w14:textId="77777777" w:rsidR="002A22C1" w:rsidRDefault="002A22C1" w:rsidP="002A22C1">
      <w:pPr>
        <w:spacing w:line="360" w:lineRule="auto"/>
        <w:ind w:firstLineChars="200" w:firstLine="480"/>
        <w:rPr>
          <w:sz w:val="24"/>
          <w:szCs w:val="28"/>
        </w:rPr>
      </w:pPr>
      <w:r>
        <w:rPr>
          <w:rFonts w:hint="eastAsia"/>
          <w:sz w:val="24"/>
          <w:szCs w:val="28"/>
        </w:rPr>
        <w:t>零点输出：</w:t>
      </w:r>
      <w:r>
        <w:rPr>
          <w:rFonts w:hint="eastAsia"/>
          <w:sz w:val="24"/>
          <w:szCs w:val="28"/>
        </w:rPr>
        <w:t>0</w:t>
      </w:r>
      <w:r>
        <w:rPr>
          <w:sz w:val="24"/>
          <w:szCs w:val="28"/>
        </w:rPr>
        <w:t>.5</w:t>
      </w:r>
      <w:r>
        <w:rPr>
          <w:rFonts w:hint="eastAsia"/>
          <w:sz w:val="24"/>
          <w:szCs w:val="28"/>
        </w:rPr>
        <w:t>%</w:t>
      </w:r>
      <w:r>
        <w:rPr>
          <w:sz w:val="24"/>
          <w:szCs w:val="28"/>
        </w:rPr>
        <w:t>F.S.</w:t>
      </w:r>
    </w:p>
    <w:p w14:paraId="07A7A34C" w14:textId="77777777" w:rsidR="002A22C1" w:rsidRDefault="002A22C1" w:rsidP="006E2B85">
      <w:pPr>
        <w:spacing w:line="360" w:lineRule="auto"/>
        <w:ind w:firstLineChars="200" w:firstLine="420"/>
        <w:jc w:val="center"/>
        <w:rPr>
          <w:sz w:val="24"/>
          <w:szCs w:val="28"/>
        </w:rPr>
      </w:pPr>
      <w:r>
        <w:rPr>
          <w:noProof/>
        </w:rPr>
        <w:drawing>
          <wp:inline distT="0" distB="0" distL="0" distR="0" wp14:anchorId="242EC8D2" wp14:editId="31DAF363">
            <wp:extent cx="3802131" cy="3041650"/>
            <wp:effectExtent l="0" t="0" r="8255"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1132"/>
                    <a:stretch/>
                  </pic:blipFill>
                  <pic:spPr bwMode="auto">
                    <a:xfrm>
                      <a:off x="0" y="0"/>
                      <a:ext cx="3810707" cy="3048511"/>
                    </a:xfrm>
                    <a:prstGeom prst="rect">
                      <a:avLst/>
                    </a:prstGeom>
                    <a:ln>
                      <a:noFill/>
                    </a:ln>
                    <a:extLst>
                      <a:ext uri="{53640926-AAD7-44D8-BBD7-CCE9431645EC}">
                        <a14:shadowObscured xmlns:a14="http://schemas.microsoft.com/office/drawing/2010/main"/>
                      </a:ext>
                    </a:extLst>
                  </pic:spPr>
                </pic:pic>
              </a:graphicData>
            </a:graphic>
          </wp:inline>
        </w:drawing>
      </w:r>
    </w:p>
    <w:p w14:paraId="453059C6" w14:textId="77777777" w:rsidR="002A22C1" w:rsidRDefault="002A22C1" w:rsidP="002A22C1">
      <w:pPr>
        <w:spacing w:line="360" w:lineRule="auto"/>
        <w:ind w:firstLineChars="200" w:firstLine="482"/>
        <w:rPr>
          <w:b/>
          <w:bCs/>
          <w:sz w:val="24"/>
          <w:szCs w:val="28"/>
        </w:rPr>
      </w:pPr>
      <w:r>
        <w:rPr>
          <w:b/>
          <w:bCs/>
          <w:sz w:val="24"/>
          <w:szCs w:val="28"/>
        </w:rPr>
        <w:t>4</w:t>
      </w:r>
      <w:r w:rsidRPr="004675DF">
        <w:rPr>
          <w:b/>
          <w:bCs/>
          <w:sz w:val="24"/>
          <w:szCs w:val="28"/>
        </w:rPr>
        <w:t>.</w:t>
      </w:r>
      <w:r>
        <w:rPr>
          <w:rFonts w:hint="eastAsia"/>
          <w:b/>
          <w:bCs/>
          <w:sz w:val="24"/>
          <w:szCs w:val="28"/>
        </w:rPr>
        <w:t>在线式</w:t>
      </w:r>
      <w:r w:rsidRPr="004675DF">
        <w:rPr>
          <w:rFonts w:hint="eastAsia"/>
          <w:b/>
          <w:bCs/>
          <w:sz w:val="24"/>
          <w:szCs w:val="28"/>
        </w:rPr>
        <w:t>红外温度传感器</w:t>
      </w:r>
      <w:r>
        <w:rPr>
          <w:rFonts w:hint="eastAsia"/>
          <w:b/>
          <w:bCs/>
          <w:sz w:val="24"/>
          <w:szCs w:val="28"/>
        </w:rPr>
        <w:t>（含激光点瞄准器）</w:t>
      </w:r>
    </w:p>
    <w:p w14:paraId="6AF0DF7D" w14:textId="77777777" w:rsidR="002A22C1" w:rsidRDefault="002A22C1" w:rsidP="002A22C1">
      <w:pPr>
        <w:spacing w:line="360" w:lineRule="auto"/>
        <w:ind w:firstLineChars="200" w:firstLine="480"/>
        <w:rPr>
          <w:sz w:val="24"/>
          <w:szCs w:val="28"/>
        </w:rPr>
      </w:pPr>
      <w:r>
        <w:rPr>
          <w:rFonts w:hint="eastAsia"/>
          <w:sz w:val="24"/>
          <w:szCs w:val="28"/>
        </w:rPr>
        <w:t>测温范围：</w:t>
      </w:r>
      <w:r>
        <w:rPr>
          <w:rFonts w:hint="eastAsia"/>
          <w:sz w:val="24"/>
          <w:szCs w:val="28"/>
        </w:rPr>
        <w:t>0</w:t>
      </w:r>
      <w:r>
        <w:rPr>
          <w:rFonts w:hint="eastAsia"/>
          <w:sz w:val="24"/>
          <w:szCs w:val="28"/>
        </w:rPr>
        <w:t>—</w:t>
      </w:r>
      <w:r>
        <w:rPr>
          <w:rFonts w:hint="eastAsia"/>
          <w:sz w:val="24"/>
          <w:szCs w:val="28"/>
        </w:rPr>
        <w:t>1</w:t>
      </w:r>
      <w:r>
        <w:rPr>
          <w:sz w:val="24"/>
          <w:szCs w:val="28"/>
        </w:rPr>
        <w:t>2</w:t>
      </w:r>
      <w:r>
        <w:rPr>
          <w:rFonts w:hint="eastAsia"/>
          <w:sz w:val="24"/>
          <w:szCs w:val="28"/>
        </w:rPr>
        <w:t>00</w:t>
      </w:r>
      <w:r>
        <w:rPr>
          <w:rFonts w:hint="eastAsia"/>
          <w:sz w:val="24"/>
          <w:szCs w:val="28"/>
        </w:rPr>
        <w:t>℃</w:t>
      </w:r>
    </w:p>
    <w:p w14:paraId="35BAA117" w14:textId="77777777" w:rsidR="002A22C1" w:rsidRDefault="002A22C1" w:rsidP="002A22C1">
      <w:pPr>
        <w:spacing w:line="360" w:lineRule="auto"/>
        <w:ind w:firstLineChars="200" w:firstLine="480"/>
        <w:rPr>
          <w:sz w:val="24"/>
          <w:szCs w:val="28"/>
        </w:rPr>
      </w:pPr>
      <w:r>
        <w:rPr>
          <w:rFonts w:hint="eastAsia"/>
          <w:sz w:val="24"/>
          <w:szCs w:val="28"/>
        </w:rPr>
        <w:t>测温精度：测量值的±</w:t>
      </w:r>
      <w:r>
        <w:rPr>
          <w:rFonts w:hint="eastAsia"/>
          <w:sz w:val="24"/>
          <w:szCs w:val="28"/>
        </w:rPr>
        <w:t>1%</w:t>
      </w:r>
      <w:r>
        <w:rPr>
          <w:rFonts w:hint="eastAsia"/>
          <w:sz w:val="24"/>
          <w:szCs w:val="28"/>
        </w:rPr>
        <w:t>或</w:t>
      </w:r>
      <w:r>
        <w:rPr>
          <w:rFonts w:hint="eastAsia"/>
          <w:sz w:val="24"/>
          <w:szCs w:val="28"/>
        </w:rPr>
        <w:t xml:space="preserve"> </w:t>
      </w:r>
      <w:r>
        <w:rPr>
          <w:rFonts w:hint="eastAsia"/>
          <w:sz w:val="24"/>
          <w:szCs w:val="28"/>
        </w:rPr>
        <w:t>±</w:t>
      </w:r>
      <w:r>
        <w:rPr>
          <w:sz w:val="24"/>
          <w:szCs w:val="28"/>
        </w:rPr>
        <w:t>1</w:t>
      </w:r>
      <w:r>
        <w:rPr>
          <w:rFonts w:hint="eastAsia"/>
          <w:sz w:val="24"/>
          <w:szCs w:val="28"/>
        </w:rPr>
        <w:t>℃，取大值。</w:t>
      </w:r>
    </w:p>
    <w:p w14:paraId="53C2D1BC" w14:textId="77777777" w:rsidR="002A22C1" w:rsidRDefault="002A22C1" w:rsidP="002A22C1">
      <w:pPr>
        <w:spacing w:line="360" w:lineRule="auto"/>
        <w:ind w:firstLineChars="200" w:firstLine="480"/>
        <w:rPr>
          <w:sz w:val="24"/>
          <w:szCs w:val="28"/>
        </w:rPr>
      </w:pPr>
      <w:r>
        <w:rPr>
          <w:rFonts w:hint="eastAsia"/>
          <w:sz w:val="24"/>
          <w:szCs w:val="28"/>
        </w:rPr>
        <w:t>重复精度：测量值的±</w:t>
      </w:r>
      <w:r>
        <w:rPr>
          <w:sz w:val="24"/>
          <w:szCs w:val="28"/>
        </w:rPr>
        <w:t>0.5</w:t>
      </w:r>
      <w:r>
        <w:rPr>
          <w:rFonts w:hint="eastAsia"/>
          <w:sz w:val="24"/>
          <w:szCs w:val="28"/>
        </w:rPr>
        <w:t>%</w:t>
      </w:r>
      <w:r>
        <w:rPr>
          <w:rFonts w:hint="eastAsia"/>
          <w:sz w:val="24"/>
          <w:szCs w:val="28"/>
        </w:rPr>
        <w:t>或</w:t>
      </w:r>
      <w:r>
        <w:rPr>
          <w:rFonts w:hint="eastAsia"/>
          <w:sz w:val="24"/>
          <w:szCs w:val="28"/>
        </w:rPr>
        <w:t xml:space="preserve"> </w:t>
      </w:r>
      <w:r>
        <w:rPr>
          <w:rFonts w:hint="eastAsia"/>
          <w:sz w:val="24"/>
          <w:szCs w:val="28"/>
        </w:rPr>
        <w:t>±</w:t>
      </w:r>
      <w:r>
        <w:rPr>
          <w:sz w:val="24"/>
          <w:szCs w:val="28"/>
        </w:rPr>
        <w:t>0.5</w:t>
      </w:r>
      <w:r>
        <w:rPr>
          <w:rFonts w:hint="eastAsia"/>
          <w:sz w:val="24"/>
          <w:szCs w:val="28"/>
        </w:rPr>
        <w:t>℃，取大值。</w:t>
      </w:r>
    </w:p>
    <w:p w14:paraId="73F50617" w14:textId="77777777" w:rsidR="002A22C1" w:rsidRPr="00255C96" w:rsidRDefault="002A22C1" w:rsidP="002A22C1">
      <w:pPr>
        <w:spacing w:line="360" w:lineRule="auto"/>
        <w:ind w:firstLineChars="200" w:firstLine="480"/>
        <w:rPr>
          <w:sz w:val="24"/>
          <w:szCs w:val="28"/>
        </w:rPr>
      </w:pPr>
      <w:r>
        <w:rPr>
          <w:rFonts w:hint="eastAsia"/>
          <w:sz w:val="24"/>
          <w:szCs w:val="28"/>
        </w:rPr>
        <w:t>光学分辨率</w:t>
      </w:r>
      <w:r w:rsidRPr="00255C96">
        <w:rPr>
          <w:rFonts w:hint="eastAsia"/>
          <w:sz w:val="24"/>
          <w:szCs w:val="28"/>
        </w:rPr>
        <w:t>：不低于</w:t>
      </w:r>
      <w:r w:rsidRPr="00255C96">
        <w:rPr>
          <w:rFonts w:hint="eastAsia"/>
          <w:sz w:val="24"/>
          <w:szCs w:val="28"/>
        </w:rPr>
        <w:t>30</w:t>
      </w:r>
      <w:r w:rsidRPr="00255C96">
        <w:rPr>
          <w:rFonts w:hint="eastAsia"/>
          <w:sz w:val="24"/>
          <w:szCs w:val="28"/>
        </w:rPr>
        <w:t>：</w:t>
      </w:r>
      <w:r w:rsidRPr="00255C96">
        <w:rPr>
          <w:rFonts w:hint="eastAsia"/>
          <w:sz w:val="24"/>
          <w:szCs w:val="28"/>
        </w:rPr>
        <w:t>1</w:t>
      </w:r>
    </w:p>
    <w:p w14:paraId="19F796AB" w14:textId="77777777" w:rsidR="002A22C1" w:rsidRDefault="002A22C1" w:rsidP="002A22C1">
      <w:pPr>
        <w:spacing w:line="360" w:lineRule="auto"/>
        <w:ind w:firstLineChars="200" w:firstLine="480"/>
        <w:rPr>
          <w:sz w:val="24"/>
          <w:szCs w:val="28"/>
        </w:rPr>
      </w:pPr>
      <w:r w:rsidRPr="00255C96">
        <w:rPr>
          <w:rFonts w:hint="eastAsia"/>
          <w:sz w:val="24"/>
          <w:szCs w:val="28"/>
        </w:rPr>
        <w:t>响应时间：</w:t>
      </w:r>
      <w:r w:rsidR="00DD2952" w:rsidRPr="00255C96">
        <w:rPr>
          <w:rFonts w:hint="eastAsia"/>
          <w:sz w:val="24"/>
          <w:szCs w:val="28"/>
        </w:rPr>
        <w:t xml:space="preserve"> </w:t>
      </w:r>
      <w:r w:rsidRPr="00255C96">
        <w:rPr>
          <w:rFonts w:hint="eastAsia"/>
          <w:sz w:val="24"/>
          <w:szCs w:val="28"/>
        </w:rPr>
        <w:t>150ms</w:t>
      </w:r>
    </w:p>
    <w:p w14:paraId="4A5BF0C4" w14:textId="77777777" w:rsidR="002A22C1" w:rsidRDefault="002A22C1" w:rsidP="002A22C1">
      <w:pPr>
        <w:spacing w:line="360" w:lineRule="auto"/>
        <w:ind w:firstLineChars="200" w:firstLine="480"/>
        <w:rPr>
          <w:b/>
          <w:bCs/>
          <w:sz w:val="24"/>
          <w:szCs w:val="28"/>
        </w:rPr>
      </w:pPr>
      <w:r>
        <w:rPr>
          <w:sz w:val="24"/>
          <w:szCs w:val="28"/>
        </w:rPr>
        <w:t>5.</w:t>
      </w:r>
      <w:r w:rsidRPr="00FE274D">
        <w:rPr>
          <w:rFonts w:hint="eastAsia"/>
          <w:b/>
          <w:bCs/>
          <w:sz w:val="24"/>
          <w:szCs w:val="28"/>
        </w:rPr>
        <w:t>电流与电压</w:t>
      </w:r>
      <w:r>
        <w:rPr>
          <w:rFonts w:hint="eastAsia"/>
          <w:b/>
          <w:bCs/>
          <w:sz w:val="24"/>
          <w:szCs w:val="28"/>
        </w:rPr>
        <w:t>传感器</w:t>
      </w:r>
    </w:p>
    <w:p w14:paraId="44307674" w14:textId="77777777" w:rsidR="002A22C1" w:rsidRDefault="002A22C1" w:rsidP="002A22C1">
      <w:pPr>
        <w:spacing w:line="360" w:lineRule="auto"/>
        <w:ind w:firstLineChars="200" w:firstLine="480"/>
        <w:rPr>
          <w:sz w:val="24"/>
          <w:szCs w:val="28"/>
        </w:rPr>
      </w:pPr>
      <w:r>
        <w:rPr>
          <w:rFonts w:hint="eastAsia"/>
          <w:sz w:val="24"/>
          <w:szCs w:val="28"/>
        </w:rPr>
        <w:t>采集</w:t>
      </w:r>
      <w:r w:rsidRPr="00190CC2">
        <w:rPr>
          <w:rFonts w:hint="eastAsia"/>
          <w:sz w:val="24"/>
          <w:szCs w:val="28"/>
        </w:rPr>
        <w:t>滑板与接触线之间</w:t>
      </w:r>
      <w:r>
        <w:rPr>
          <w:rFonts w:hint="eastAsia"/>
          <w:sz w:val="24"/>
          <w:szCs w:val="28"/>
        </w:rPr>
        <w:t>的电流、电压，</w:t>
      </w:r>
      <w:r w:rsidRPr="0067715E">
        <w:rPr>
          <w:rFonts w:hint="eastAsia"/>
          <w:bCs/>
          <w:sz w:val="24"/>
          <w:szCs w:val="28"/>
        </w:rPr>
        <w:t>输出</w:t>
      </w:r>
      <w:r>
        <w:rPr>
          <w:rFonts w:hint="eastAsia"/>
          <w:sz w:val="24"/>
          <w:szCs w:val="28"/>
        </w:rPr>
        <w:t>电流、电压、电阻、电弧能量、离线率、电弧放电频率、载流效率等。</w:t>
      </w:r>
    </w:p>
    <w:p w14:paraId="123D2586" w14:textId="77777777" w:rsidR="002A22C1" w:rsidRPr="004E38FE" w:rsidRDefault="002A22C1" w:rsidP="002A22C1">
      <w:pPr>
        <w:pStyle w:val="af7"/>
        <w:numPr>
          <w:ilvl w:val="0"/>
          <w:numId w:val="7"/>
        </w:numPr>
        <w:spacing w:line="360" w:lineRule="auto"/>
        <w:ind w:firstLineChars="0"/>
        <w:rPr>
          <w:rFonts w:cs="宋体"/>
          <w:color w:val="FF0000"/>
          <w:sz w:val="24"/>
        </w:rPr>
      </w:pPr>
      <w:r w:rsidRPr="004E38FE">
        <w:rPr>
          <w:rFonts w:cs="宋体" w:hint="eastAsia"/>
          <w:b/>
          <w:bCs/>
          <w:sz w:val="24"/>
        </w:rPr>
        <w:t>电流传感器：</w:t>
      </w:r>
      <w:r w:rsidRPr="004E38FE">
        <w:rPr>
          <w:rFonts w:cs="宋体" w:hint="eastAsia"/>
          <w:sz w:val="24"/>
        </w:rPr>
        <w:t>交流电、直流电均可以测量。</w:t>
      </w:r>
    </w:p>
    <w:p w14:paraId="4ED52FF0" w14:textId="77777777" w:rsidR="002A22C1" w:rsidRDefault="002A22C1" w:rsidP="002A22C1">
      <w:pPr>
        <w:spacing w:line="360" w:lineRule="auto"/>
        <w:ind w:firstLineChars="200" w:firstLine="480"/>
        <w:rPr>
          <w:rFonts w:cs="宋体"/>
          <w:sz w:val="24"/>
        </w:rPr>
      </w:pPr>
      <w:r w:rsidRPr="00FE311B">
        <w:rPr>
          <w:rFonts w:cs="宋体" w:hint="eastAsia"/>
          <w:sz w:val="24"/>
        </w:rPr>
        <w:t>测量范围：</w:t>
      </w:r>
      <w:r w:rsidRPr="00FE311B">
        <w:rPr>
          <w:sz w:val="24"/>
        </w:rPr>
        <w:t>0~</w:t>
      </w:r>
      <w:r>
        <w:rPr>
          <w:rFonts w:hint="eastAsia"/>
          <w:sz w:val="24"/>
        </w:rPr>
        <w:t>±</w:t>
      </w:r>
      <w:r w:rsidRPr="00FE311B">
        <w:rPr>
          <w:sz w:val="24"/>
        </w:rPr>
        <w:t>800</w:t>
      </w:r>
      <w:r w:rsidRPr="00FE311B">
        <w:rPr>
          <w:rFonts w:hint="eastAsia"/>
          <w:sz w:val="24"/>
        </w:rPr>
        <w:t xml:space="preserve"> </w:t>
      </w:r>
      <w:r w:rsidRPr="00FE311B">
        <w:rPr>
          <w:sz w:val="24"/>
        </w:rPr>
        <w:t>A</w:t>
      </w:r>
      <w:r w:rsidRPr="00FE311B">
        <w:rPr>
          <w:rFonts w:cs="宋体" w:hint="eastAsia"/>
          <w:sz w:val="24"/>
        </w:rPr>
        <w:t xml:space="preserve"> </w:t>
      </w:r>
      <w:r w:rsidRPr="00FE311B">
        <w:rPr>
          <w:rFonts w:cs="宋体"/>
          <w:sz w:val="24"/>
        </w:rPr>
        <w:t xml:space="preserve"> </w:t>
      </w:r>
      <w:r w:rsidRPr="00FE311B">
        <w:rPr>
          <w:rFonts w:cs="宋体" w:hint="eastAsia"/>
          <w:sz w:val="24"/>
        </w:rPr>
        <w:t>精度＜±</w:t>
      </w:r>
      <w:r w:rsidRPr="00FE311B">
        <w:rPr>
          <w:rFonts w:cs="宋体" w:hint="eastAsia"/>
          <w:sz w:val="24"/>
        </w:rPr>
        <w:t>0.5%</w:t>
      </w:r>
      <w:r>
        <w:rPr>
          <w:rFonts w:cs="宋体"/>
          <w:sz w:val="24"/>
        </w:rPr>
        <w:t xml:space="preserve">  </w:t>
      </w:r>
    </w:p>
    <w:p w14:paraId="639CF51C" w14:textId="77777777" w:rsidR="002A22C1" w:rsidRPr="00FE311B" w:rsidRDefault="002A22C1" w:rsidP="002A22C1">
      <w:pPr>
        <w:spacing w:line="360" w:lineRule="auto"/>
        <w:ind w:firstLineChars="200" w:firstLine="480"/>
        <w:rPr>
          <w:rFonts w:cs="宋体"/>
          <w:sz w:val="24"/>
        </w:rPr>
      </w:pPr>
      <w:r>
        <w:rPr>
          <w:rFonts w:cs="宋体" w:hint="eastAsia"/>
          <w:sz w:val="24"/>
        </w:rPr>
        <w:t>电流传感器各项指标优</w:t>
      </w:r>
      <w:r>
        <w:rPr>
          <w:rFonts w:hint="eastAsia"/>
          <w:sz w:val="24"/>
          <w:szCs w:val="28"/>
        </w:rPr>
        <w:t>于或等于</w:t>
      </w:r>
      <w:r>
        <w:rPr>
          <w:rFonts w:cs="宋体" w:hint="eastAsia"/>
          <w:sz w:val="24"/>
        </w:rPr>
        <w:t>下表：</w:t>
      </w:r>
    </w:p>
    <w:p w14:paraId="177414BB" w14:textId="77777777" w:rsidR="002A22C1" w:rsidRDefault="002A22C1" w:rsidP="00801F7E">
      <w:pPr>
        <w:spacing w:line="276" w:lineRule="auto"/>
        <w:ind w:firstLineChars="200" w:firstLine="420"/>
        <w:jc w:val="center"/>
        <w:rPr>
          <w:rFonts w:cs="宋体"/>
          <w:color w:val="FF0000"/>
          <w:sz w:val="24"/>
        </w:rPr>
      </w:pPr>
      <w:r>
        <w:rPr>
          <w:noProof/>
        </w:rPr>
        <w:lastRenderedPageBreak/>
        <w:drawing>
          <wp:inline distT="0" distB="0" distL="0" distR="0" wp14:anchorId="37B7E14D" wp14:editId="244B13A0">
            <wp:extent cx="4295260" cy="3160166"/>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05090" cy="3167398"/>
                    </a:xfrm>
                    <a:prstGeom prst="rect">
                      <a:avLst/>
                    </a:prstGeom>
                  </pic:spPr>
                </pic:pic>
              </a:graphicData>
            </a:graphic>
          </wp:inline>
        </w:drawing>
      </w:r>
    </w:p>
    <w:p w14:paraId="5B4C1071" w14:textId="77777777" w:rsidR="002A22C1" w:rsidRPr="004E38FE" w:rsidRDefault="002A22C1" w:rsidP="002A22C1">
      <w:pPr>
        <w:pStyle w:val="af7"/>
        <w:numPr>
          <w:ilvl w:val="0"/>
          <w:numId w:val="7"/>
        </w:numPr>
        <w:spacing w:line="276" w:lineRule="auto"/>
        <w:ind w:firstLineChars="0"/>
        <w:rPr>
          <w:rFonts w:cs="宋体"/>
          <w:b/>
          <w:bCs/>
          <w:sz w:val="24"/>
        </w:rPr>
      </w:pPr>
      <w:r w:rsidRPr="004E38FE">
        <w:rPr>
          <w:rFonts w:cs="宋体" w:hint="eastAsia"/>
          <w:b/>
          <w:bCs/>
          <w:sz w:val="24"/>
        </w:rPr>
        <w:t>电压传感器：交流、直流、脉冲电压均可测量。</w:t>
      </w:r>
    </w:p>
    <w:p w14:paraId="101F95F9" w14:textId="77777777" w:rsidR="002A22C1" w:rsidRDefault="002A22C1" w:rsidP="002A22C1">
      <w:pPr>
        <w:spacing w:line="276" w:lineRule="auto"/>
        <w:ind w:firstLineChars="200" w:firstLine="480"/>
        <w:rPr>
          <w:rFonts w:cs="宋体"/>
          <w:bCs/>
          <w:sz w:val="24"/>
        </w:rPr>
      </w:pPr>
      <w:r w:rsidRPr="00FB478E">
        <w:rPr>
          <w:rFonts w:cs="宋体" w:hint="eastAsia"/>
          <w:bCs/>
          <w:sz w:val="24"/>
        </w:rPr>
        <w:t>测量范围</w:t>
      </w:r>
      <w:r w:rsidRPr="0067715E">
        <w:rPr>
          <w:rFonts w:cs="宋体" w:hint="eastAsia"/>
          <w:bCs/>
          <w:sz w:val="24"/>
        </w:rPr>
        <w:t>：</w:t>
      </w:r>
      <w:r w:rsidRPr="0067715E">
        <w:rPr>
          <w:rFonts w:cs="宋体" w:hint="eastAsia"/>
          <w:bCs/>
          <w:sz w:val="24"/>
        </w:rPr>
        <w:t>0~</w:t>
      </w:r>
      <w:r w:rsidRPr="0067715E">
        <w:rPr>
          <w:rFonts w:cs="宋体" w:hint="eastAsia"/>
          <w:bCs/>
          <w:sz w:val="24"/>
        </w:rPr>
        <w:t>±</w:t>
      </w:r>
      <w:r w:rsidRPr="0067715E">
        <w:rPr>
          <w:rFonts w:cs="宋体"/>
          <w:bCs/>
          <w:sz w:val="24"/>
        </w:rPr>
        <w:t>60</w:t>
      </w:r>
      <w:r w:rsidRPr="0067715E">
        <w:rPr>
          <w:rFonts w:cs="宋体" w:hint="eastAsia"/>
          <w:bCs/>
          <w:sz w:val="24"/>
        </w:rPr>
        <w:t xml:space="preserve">0V   </w:t>
      </w:r>
      <w:r w:rsidRPr="0067715E">
        <w:rPr>
          <w:rFonts w:cs="宋体" w:hint="eastAsia"/>
          <w:bCs/>
          <w:sz w:val="24"/>
        </w:rPr>
        <w:t>精度：</w:t>
      </w:r>
      <w:r w:rsidRPr="00FB478E">
        <w:rPr>
          <w:rFonts w:cs="宋体" w:hint="eastAsia"/>
          <w:bCs/>
          <w:sz w:val="24"/>
        </w:rPr>
        <w:t>±</w:t>
      </w:r>
      <w:r w:rsidRPr="00FB478E">
        <w:rPr>
          <w:rFonts w:cs="宋体" w:hint="eastAsia"/>
          <w:bCs/>
          <w:sz w:val="24"/>
        </w:rPr>
        <w:t xml:space="preserve">1.0%  </w:t>
      </w:r>
      <w:r>
        <w:rPr>
          <w:rFonts w:cs="宋体" w:hint="eastAsia"/>
          <w:bCs/>
          <w:sz w:val="24"/>
        </w:rPr>
        <w:t>线性度：</w:t>
      </w:r>
      <w:r w:rsidR="00C65BC6">
        <w:rPr>
          <w:rFonts w:cs="宋体" w:hint="eastAsia"/>
          <w:bCs/>
          <w:sz w:val="24"/>
        </w:rPr>
        <w:t xml:space="preserve"> </w:t>
      </w:r>
      <w:r>
        <w:rPr>
          <w:rFonts w:cs="宋体" w:hint="eastAsia"/>
          <w:bCs/>
          <w:sz w:val="24"/>
        </w:rPr>
        <w:t xml:space="preserve">0.1% </w:t>
      </w:r>
    </w:p>
    <w:p w14:paraId="26C9198C" w14:textId="77777777" w:rsidR="002A22C1" w:rsidRDefault="002A22C1" w:rsidP="002A22C1">
      <w:pPr>
        <w:spacing w:line="276" w:lineRule="auto"/>
        <w:ind w:firstLineChars="200" w:firstLine="480"/>
        <w:rPr>
          <w:sz w:val="24"/>
        </w:rPr>
      </w:pPr>
      <w:r w:rsidRPr="00FB478E">
        <w:rPr>
          <w:rFonts w:cs="宋体" w:hint="eastAsia"/>
          <w:bCs/>
          <w:sz w:val="24"/>
        </w:rPr>
        <w:t>反应时间：</w:t>
      </w:r>
      <w:r w:rsidR="00C65BC6" w:rsidRPr="00FB478E">
        <w:rPr>
          <w:sz w:val="24"/>
        </w:rPr>
        <w:t xml:space="preserve"> </w:t>
      </w:r>
      <w:r w:rsidRPr="00FB478E">
        <w:rPr>
          <w:sz w:val="24"/>
        </w:rPr>
        <w:t>40</w:t>
      </w:r>
      <w:r w:rsidRPr="00FB478E">
        <w:rPr>
          <w:rFonts w:hint="eastAsia"/>
          <w:sz w:val="24"/>
        </w:rPr>
        <w:t xml:space="preserve"> </w:t>
      </w:r>
      <w:proofErr w:type="spellStart"/>
      <w:r w:rsidRPr="00FB478E">
        <w:rPr>
          <w:sz w:val="24"/>
        </w:rPr>
        <w:t>μs</w:t>
      </w:r>
      <w:proofErr w:type="spellEnd"/>
    </w:p>
    <w:p w14:paraId="0BE5CA28" w14:textId="77777777" w:rsidR="002A22C1" w:rsidRPr="00FB478E" w:rsidRDefault="002A22C1" w:rsidP="002A22C1">
      <w:pPr>
        <w:spacing w:line="276" w:lineRule="auto"/>
        <w:ind w:firstLineChars="200" w:firstLine="480"/>
        <w:rPr>
          <w:rFonts w:cs="宋体"/>
          <w:bCs/>
          <w:sz w:val="24"/>
        </w:rPr>
      </w:pPr>
      <w:r>
        <w:rPr>
          <w:rFonts w:cs="宋体" w:hint="eastAsia"/>
          <w:sz w:val="24"/>
        </w:rPr>
        <w:t>电压传感器各项指标</w:t>
      </w:r>
      <w:r>
        <w:rPr>
          <w:rFonts w:hint="eastAsia"/>
          <w:sz w:val="24"/>
          <w:szCs w:val="28"/>
        </w:rPr>
        <w:t>好于或等于</w:t>
      </w:r>
      <w:r>
        <w:rPr>
          <w:rFonts w:cs="宋体" w:hint="eastAsia"/>
          <w:sz w:val="24"/>
        </w:rPr>
        <w:t>下表：</w:t>
      </w:r>
    </w:p>
    <w:p w14:paraId="09892026" w14:textId="77777777" w:rsidR="002A22C1" w:rsidRDefault="002A22C1" w:rsidP="002A22C1">
      <w:pPr>
        <w:spacing w:line="276" w:lineRule="auto"/>
        <w:ind w:firstLineChars="200" w:firstLine="420"/>
        <w:jc w:val="center"/>
        <w:rPr>
          <w:rFonts w:cs="宋体"/>
          <w:sz w:val="24"/>
        </w:rPr>
      </w:pPr>
      <w:r>
        <w:rPr>
          <w:noProof/>
        </w:rPr>
        <w:drawing>
          <wp:inline distT="0" distB="0" distL="0" distR="0" wp14:anchorId="6F3CB3FE" wp14:editId="06D2136F">
            <wp:extent cx="4152920" cy="2933480"/>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174355" cy="2948621"/>
                    </a:xfrm>
                    <a:prstGeom prst="rect">
                      <a:avLst/>
                    </a:prstGeom>
                  </pic:spPr>
                </pic:pic>
              </a:graphicData>
            </a:graphic>
          </wp:inline>
        </w:drawing>
      </w:r>
    </w:p>
    <w:p w14:paraId="6CA30D72" w14:textId="77777777" w:rsidR="002A22C1" w:rsidRPr="00F62F39" w:rsidRDefault="002A22C1" w:rsidP="002A22C1">
      <w:pPr>
        <w:spacing w:line="276" w:lineRule="auto"/>
        <w:rPr>
          <w:b/>
          <w:sz w:val="24"/>
          <w:szCs w:val="28"/>
        </w:rPr>
      </w:pPr>
      <w:r w:rsidRPr="00F62F39">
        <w:rPr>
          <w:b/>
          <w:sz w:val="24"/>
          <w:szCs w:val="28"/>
        </w:rPr>
        <w:t>6.</w:t>
      </w:r>
      <w:r w:rsidRPr="00F62F39">
        <w:rPr>
          <w:rFonts w:hint="eastAsia"/>
          <w:b/>
          <w:sz w:val="24"/>
          <w:szCs w:val="28"/>
        </w:rPr>
        <w:t>加速度传感器（</w:t>
      </w:r>
      <w:r w:rsidRPr="00F62F39">
        <w:rPr>
          <w:rFonts w:hint="eastAsia"/>
          <w:b/>
          <w:sz w:val="24"/>
          <w:szCs w:val="28"/>
        </w:rPr>
        <w:t>IEPE</w:t>
      </w:r>
      <w:r w:rsidRPr="00F62F39">
        <w:rPr>
          <w:rFonts w:hint="eastAsia"/>
          <w:b/>
          <w:sz w:val="24"/>
          <w:szCs w:val="28"/>
        </w:rPr>
        <w:t>电压型）</w:t>
      </w:r>
    </w:p>
    <w:p w14:paraId="4647BEBB" w14:textId="77777777" w:rsidR="002A22C1" w:rsidRDefault="002A22C1" w:rsidP="002A22C1">
      <w:pPr>
        <w:spacing w:line="276" w:lineRule="auto"/>
        <w:rPr>
          <w:sz w:val="24"/>
          <w:szCs w:val="28"/>
        </w:rPr>
      </w:pPr>
      <w:r>
        <w:rPr>
          <w:rFonts w:hint="eastAsia"/>
          <w:sz w:val="24"/>
          <w:szCs w:val="28"/>
        </w:rPr>
        <w:t>灵敏度：</w:t>
      </w:r>
      <w:r>
        <w:rPr>
          <w:rFonts w:hint="eastAsia"/>
          <w:sz w:val="24"/>
          <w:szCs w:val="28"/>
        </w:rPr>
        <w:t>50</w:t>
      </w:r>
      <w:r>
        <w:rPr>
          <w:sz w:val="24"/>
          <w:szCs w:val="28"/>
        </w:rPr>
        <w:t>Mv</w:t>
      </w:r>
      <w:r>
        <w:rPr>
          <w:rFonts w:hint="eastAsia"/>
          <w:sz w:val="24"/>
          <w:szCs w:val="28"/>
        </w:rPr>
        <w:t>/g</w:t>
      </w:r>
    </w:p>
    <w:p w14:paraId="496CF090" w14:textId="77777777" w:rsidR="002A22C1" w:rsidRDefault="002A22C1" w:rsidP="002A22C1">
      <w:pPr>
        <w:spacing w:line="276" w:lineRule="auto"/>
        <w:rPr>
          <w:sz w:val="24"/>
          <w:szCs w:val="28"/>
        </w:rPr>
      </w:pPr>
      <w:r>
        <w:rPr>
          <w:rFonts w:hint="eastAsia"/>
          <w:sz w:val="24"/>
          <w:szCs w:val="28"/>
        </w:rPr>
        <w:t>量程范围：</w:t>
      </w:r>
      <w:r>
        <w:rPr>
          <w:rFonts w:hint="eastAsia"/>
          <w:sz w:val="24"/>
          <w:szCs w:val="28"/>
        </w:rPr>
        <w:t>100g</w:t>
      </w:r>
    </w:p>
    <w:p w14:paraId="73559BFA" w14:textId="77777777" w:rsidR="002A22C1" w:rsidRDefault="002A22C1" w:rsidP="002A22C1">
      <w:pPr>
        <w:spacing w:line="276" w:lineRule="auto"/>
        <w:rPr>
          <w:sz w:val="24"/>
          <w:szCs w:val="28"/>
        </w:rPr>
      </w:pPr>
      <w:r>
        <w:rPr>
          <w:sz w:val="24"/>
          <w:szCs w:val="28"/>
        </w:rPr>
        <w:t>频率响应：</w:t>
      </w:r>
      <w:r>
        <w:rPr>
          <w:rFonts w:hint="eastAsia"/>
          <w:sz w:val="24"/>
          <w:szCs w:val="28"/>
        </w:rPr>
        <w:t>1-6000Hz</w:t>
      </w:r>
    </w:p>
    <w:p w14:paraId="364DB397" w14:textId="64FB75FB" w:rsidR="002A22C1" w:rsidRPr="0067715E" w:rsidRDefault="002A22C1" w:rsidP="002A22C1">
      <w:pPr>
        <w:spacing w:line="276" w:lineRule="auto"/>
        <w:rPr>
          <w:sz w:val="24"/>
          <w:szCs w:val="28"/>
        </w:rPr>
      </w:pPr>
      <w:r w:rsidRPr="0067715E">
        <w:rPr>
          <w:rFonts w:hint="eastAsia"/>
          <w:sz w:val="24"/>
          <w:szCs w:val="28"/>
        </w:rPr>
        <w:t>7</w:t>
      </w:r>
      <w:r w:rsidRPr="0067715E">
        <w:rPr>
          <w:sz w:val="24"/>
          <w:szCs w:val="28"/>
        </w:rPr>
        <w:t>.</w:t>
      </w:r>
      <w:r w:rsidRPr="0067715E">
        <w:rPr>
          <w:rFonts w:hint="eastAsia"/>
          <w:sz w:val="24"/>
          <w:szCs w:val="28"/>
        </w:rPr>
        <w:t>工控机要求：</w:t>
      </w:r>
      <w:r w:rsidRPr="0067715E">
        <w:rPr>
          <w:rFonts w:hint="eastAsia"/>
          <w:sz w:val="24"/>
          <w:szCs w:val="28"/>
        </w:rPr>
        <w:t>win10</w:t>
      </w:r>
      <w:r w:rsidRPr="0067715E">
        <w:rPr>
          <w:rFonts w:hint="eastAsia"/>
          <w:sz w:val="24"/>
          <w:szCs w:val="28"/>
        </w:rPr>
        <w:t>系统、双核</w:t>
      </w:r>
      <w:r w:rsidRPr="0067715E">
        <w:rPr>
          <w:rFonts w:hint="eastAsia"/>
          <w:sz w:val="24"/>
          <w:szCs w:val="28"/>
        </w:rPr>
        <w:t xml:space="preserve">i5 </w:t>
      </w:r>
      <w:r w:rsidRPr="0067715E">
        <w:rPr>
          <w:rFonts w:hint="eastAsia"/>
          <w:sz w:val="24"/>
          <w:szCs w:val="28"/>
        </w:rPr>
        <w:t>处理器、</w:t>
      </w:r>
      <w:r w:rsidR="002E3A23" w:rsidRPr="0067715E">
        <w:rPr>
          <w:rFonts w:hint="eastAsia"/>
          <w:sz w:val="24"/>
          <w:szCs w:val="28"/>
        </w:rPr>
        <w:t>内存</w:t>
      </w:r>
      <w:r w:rsidR="002E3A23" w:rsidRPr="0067715E">
        <w:rPr>
          <w:sz w:val="24"/>
          <w:szCs w:val="28"/>
        </w:rPr>
        <w:t>16G</w:t>
      </w:r>
      <w:r w:rsidR="002E3A23" w:rsidRPr="0067715E">
        <w:rPr>
          <w:rFonts w:hint="eastAsia"/>
          <w:sz w:val="24"/>
          <w:szCs w:val="28"/>
        </w:rPr>
        <w:t xml:space="preserve"> </w:t>
      </w:r>
      <w:r w:rsidRPr="0067715E">
        <w:rPr>
          <w:rFonts w:hint="eastAsia"/>
          <w:sz w:val="24"/>
          <w:szCs w:val="28"/>
        </w:rPr>
        <w:t>DDR4</w:t>
      </w:r>
      <w:r w:rsidR="002E3A23">
        <w:rPr>
          <w:sz w:val="24"/>
          <w:szCs w:val="28"/>
        </w:rPr>
        <w:t xml:space="preserve"> 2400MH</w:t>
      </w:r>
      <w:r w:rsidRPr="0067715E">
        <w:rPr>
          <w:rFonts w:hint="eastAsia"/>
          <w:sz w:val="24"/>
          <w:szCs w:val="28"/>
        </w:rPr>
        <w:t>、</w:t>
      </w:r>
      <w:r w:rsidRPr="0067715E">
        <w:rPr>
          <w:sz w:val="24"/>
          <w:szCs w:val="28"/>
        </w:rPr>
        <w:t>500G</w:t>
      </w:r>
      <w:r w:rsidRPr="0067715E">
        <w:rPr>
          <w:rFonts w:hint="eastAsia"/>
          <w:sz w:val="24"/>
          <w:szCs w:val="28"/>
        </w:rPr>
        <w:t>固态硬盘</w:t>
      </w:r>
      <w:r w:rsidR="002E3A23">
        <w:rPr>
          <w:rFonts w:hint="eastAsia"/>
          <w:sz w:val="24"/>
          <w:szCs w:val="28"/>
        </w:rPr>
        <w:t>、</w:t>
      </w:r>
      <w:r w:rsidR="002E3A23" w:rsidRPr="002E3A23">
        <w:rPr>
          <w:rFonts w:hint="eastAsia"/>
          <w:sz w:val="24"/>
          <w:szCs w:val="28"/>
        </w:rPr>
        <w:t>多个</w:t>
      </w:r>
      <w:r w:rsidR="002E3A23" w:rsidRPr="002E3A23">
        <w:rPr>
          <w:rFonts w:hint="eastAsia"/>
          <w:sz w:val="24"/>
          <w:szCs w:val="28"/>
        </w:rPr>
        <w:t>USB3.0</w:t>
      </w:r>
      <w:r w:rsidR="002E3A23" w:rsidRPr="002E3A23">
        <w:rPr>
          <w:rFonts w:hint="eastAsia"/>
          <w:sz w:val="24"/>
          <w:szCs w:val="28"/>
        </w:rPr>
        <w:t>接口</w:t>
      </w:r>
      <w:r w:rsidR="002E3A23">
        <w:rPr>
          <w:rFonts w:hint="eastAsia"/>
          <w:sz w:val="24"/>
          <w:szCs w:val="28"/>
        </w:rPr>
        <w:t>。</w:t>
      </w:r>
    </w:p>
    <w:p w14:paraId="5DEF85BD" w14:textId="77777777" w:rsidR="002A22C1" w:rsidRDefault="002A22C1" w:rsidP="002A22C1">
      <w:pPr>
        <w:spacing w:line="276" w:lineRule="auto"/>
        <w:rPr>
          <w:sz w:val="24"/>
          <w:szCs w:val="28"/>
        </w:rPr>
      </w:pPr>
      <w:r>
        <w:rPr>
          <w:sz w:val="24"/>
          <w:szCs w:val="28"/>
        </w:rPr>
        <w:t>注：</w:t>
      </w:r>
    </w:p>
    <w:p w14:paraId="48EA945A" w14:textId="77777777" w:rsidR="002A22C1" w:rsidRDefault="002A22C1" w:rsidP="002A22C1">
      <w:pPr>
        <w:spacing w:line="276" w:lineRule="auto"/>
        <w:rPr>
          <w:sz w:val="24"/>
          <w:szCs w:val="28"/>
        </w:rPr>
      </w:pPr>
      <w:r>
        <w:rPr>
          <w:rFonts w:hint="eastAsia"/>
          <w:sz w:val="24"/>
          <w:szCs w:val="28"/>
        </w:rPr>
        <w:t>1</w:t>
      </w:r>
      <w:r>
        <w:rPr>
          <w:rFonts w:hint="eastAsia"/>
          <w:sz w:val="24"/>
          <w:szCs w:val="28"/>
        </w:rPr>
        <w:t>）</w:t>
      </w:r>
      <w:r>
        <w:rPr>
          <w:sz w:val="24"/>
          <w:szCs w:val="28"/>
        </w:rPr>
        <w:t>上述</w:t>
      </w:r>
      <w:r>
        <w:rPr>
          <w:rFonts w:hint="eastAsia"/>
          <w:sz w:val="24"/>
          <w:szCs w:val="28"/>
        </w:rPr>
        <w:t>采集卡、</w:t>
      </w:r>
      <w:r>
        <w:rPr>
          <w:sz w:val="24"/>
          <w:szCs w:val="28"/>
        </w:rPr>
        <w:t>传感器</w:t>
      </w:r>
      <w:r>
        <w:rPr>
          <w:rFonts w:hint="eastAsia"/>
          <w:sz w:val="24"/>
          <w:szCs w:val="28"/>
        </w:rPr>
        <w:t>、工控机</w:t>
      </w:r>
      <w:r>
        <w:rPr>
          <w:sz w:val="24"/>
          <w:szCs w:val="28"/>
        </w:rPr>
        <w:t>性能指标均为最低要求，可提供性能更优产品。</w:t>
      </w:r>
    </w:p>
    <w:p w14:paraId="6A4A21BA" w14:textId="77777777" w:rsidR="002A22C1" w:rsidRPr="005639D6" w:rsidRDefault="002A22C1" w:rsidP="002A22C1">
      <w:pPr>
        <w:spacing w:line="276" w:lineRule="auto"/>
        <w:rPr>
          <w:b/>
          <w:color w:val="00B050"/>
          <w:sz w:val="24"/>
          <w:szCs w:val="28"/>
        </w:rPr>
      </w:pPr>
      <w:r>
        <w:rPr>
          <w:sz w:val="24"/>
          <w:szCs w:val="28"/>
        </w:rPr>
        <w:t>2</w:t>
      </w:r>
      <w:r>
        <w:rPr>
          <w:rFonts w:hint="eastAsia"/>
          <w:sz w:val="24"/>
          <w:szCs w:val="28"/>
        </w:rPr>
        <w:t>）标记</w:t>
      </w:r>
      <w:r w:rsidRPr="001441CB">
        <w:rPr>
          <w:rFonts w:hint="eastAsia"/>
          <w:sz w:val="24"/>
          <w:szCs w:val="28"/>
        </w:rPr>
        <w:t>★</w:t>
      </w:r>
      <w:r>
        <w:rPr>
          <w:rFonts w:hint="eastAsia"/>
          <w:sz w:val="24"/>
          <w:szCs w:val="28"/>
        </w:rPr>
        <w:t>的</w:t>
      </w:r>
      <w:r w:rsidR="00A11F67">
        <w:rPr>
          <w:rFonts w:hint="eastAsia"/>
          <w:sz w:val="24"/>
          <w:szCs w:val="28"/>
        </w:rPr>
        <w:t>内容</w:t>
      </w:r>
      <w:r>
        <w:rPr>
          <w:rFonts w:hint="eastAsia"/>
          <w:sz w:val="24"/>
          <w:szCs w:val="28"/>
        </w:rPr>
        <w:t>为实质性要求，不得出现负偏离。</w:t>
      </w:r>
    </w:p>
    <w:p w14:paraId="38FCBF07" w14:textId="77777777" w:rsidR="002A22C1" w:rsidRPr="00127494" w:rsidRDefault="002A22C1" w:rsidP="002A22C1">
      <w:pPr>
        <w:spacing w:line="276" w:lineRule="auto"/>
        <w:rPr>
          <w:b/>
          <w:bCs/>
          <w:sz w:val="28"/>
          <w:szCs w:val="28"/>
        </w:rPr>
      </w:pPr>
      <w:r w:rsidRPr="00127494">
        <w:rPr>
          <w:rFonts w:hint="eastAsia"/>
          <w:b/>
          <w:bCs/>
          <w:sz w:val="28"/>
          <w:szCs w:val="28"/>
        </w:rPr>
        <w:lastRenderedPageBreak/>
        <w:t>三、</w:t>
      </w:r>
      <w:r>
        <w:rPr>
          <w:rFonts w:hint="eastAsia"/>
          <w:b/>
          <w:bCs/>
          <w:sz w:val="28"/>
          <w:szCs w:val="28"/>
        </w:rPr>
        <w:t>安装、调试、验收等</w:t>
      </w:r>
      <w:r w:rsidRPr="00127494">
        <w:rPr>
          <w:rFonts w:hint="eastAsia"/>
          <w:b/>
          <w:bCs/>
          <w:sz w:val="28"/>
          <w:szCs w:val="28"/>
        </w:rPr>
        <w:t>要求</w:t>
      </w:r>
    </w:p>
    <w:p w14:paraId="53393CF1" w14:textId="77777777" w:rsidR="002A22C1" w:rsidRPr="00551D2A" w:rsidRDefault="002A22C1" w:rsidP="002A22C1">
      <w:pPr>
        <w:pStyle w:val="null3"/>
        <w:spacing w:after="150"/>
        <w:ind w:firstLine="422"/>
        <w:rPr>
          <w:rFonts w:ascii="宋体" w:eastAsia="宋体" w:hAnsi="宋体" w:cs="华文楷体" w:hint="default"/>
          <w:b/>
          <w:color w:val="000000" w:themeColor="text1"/>
          <w:kern w:val="2"/>
          <w:sz w:val="24"/>
          <w:szCs w:val="22"/>
          <w:lang w:eastAsia="zh-CN"/>
        </w:rPr>
      </w:pPr>
      <w:r w:rsidRPr="00551D2A">
        <w:rPr>
          <w:rFonts w:ascii="宋体" w:eastAsia="宋体" w:hAnsi="宋体" w:cs="华文楷体"/>
          <w:b/>
          <w:color w:val="000000" w:themeColor="text1"/>
          <w:kern w:val="2"/>
          <w:sz w:val="24"/>
          <w:szCs w:val="22"/>
          <w:lang w:eastAsia="zh-CN"/>
        </w:rPr>
        <w:t>（一）安装、调试</w:t>
      </w:r>
    </w:p>
    <w:p w14:paraId="55E3DBBE"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（1）合同签订后，中标人须将安装所须要求和水、电、气要求通知采购人。</w:t>
      </w:r>
    </w:p>
    <w:p w14:paraId="2171DAF9"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（2）由中标人负责将设备</w:t>
      </w:r>
      <w:proofErr w:type="gramStart"/>
      <w:r w:rsidRPr="00693D13">
        <w:rPr>
          <w:rFonts w:ascii="宋体" w:eastAsia="宋体" w:hAnsi="宋体" w:cs="华文楷体"/>
          <w:color w:val="000000" w:themeColor="text1"/>
          <w:kern w:val="2"/>
          <w:sz w:val="24"/>
          <w:szCs w:val="22"/>
          <w:lang w:eastAsia="zh-CN"/>
        </w:rPr>
        <w:t>按签订</w:t>
      </w:r>
      <w:proofErr w:type="gramEnd"/>
      <w:r w:rsidRPr="00693D13">
        <w:rPr>
          <w:rFonts w:ascii="宋体" w:eastAsia="宋体" w:hAnsi="宋体" w:cs="华文楷体"/>
          <w:color w:val="000000" w:themeColor="text1"/>
          <w:kern w:val="2"/>
          <w:sz w:val="24"/>
          <w:szCs w:val="22"/>
          <w:lang w:eastAsia="zh-CN"/>
        </w:rPr>
        <w:t>合同的具体数量、具体地点运送到最终目的地，中标人应在接到采购人通知后在规定的时间内负责派技术人员到现场进行安装、调试，并负责调试至验收合格交付采购人使用。</w:t>
      </w:r>
    </w:p>
    <w:p w14:paraId="27EA38DB"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（3）中标人负责组织专业技术人员进行货物安装调试，采购人应提供必须的基本条件和专人配合，保证各项安装工作顺利进行。</w:t>
      </w:r>
    </w:p>
    <w:p w14:paraId="5F93FE73"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（4）中标人应在合同签订时向采购人提供安装、调试及试运行的进度计划表。</w:t>
      </w:r>
    </w:p>
    <w:p w14:paraId="4B957A43"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（5）设备到达最终用户现场后，中标人的工程师到采购人的现场安装设备，同时应向采购人介绍设备功能并进行现场演示。</w:t>
      </w:r>
    </w:p>
    <w:p w14:paraId="4080392D"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（6）设备进场后须在接到采购人安装通知后一周内安装调试完毕并交付使用。</w:t>
      </w:r>
    </w:p>
    <w:p w14:paraId="121E4F36" w14:textId="77777777" w:rsidR="002A22C1" w:rsidRPr="00551D2A" w:rsidRDefault="002A22C1" w:rsidP="002A22C1">
      <w:pPr>
        <w:pStyle w:val="null3"/>
        <w:spacing w:after="150"/>
        <w:ind w:firstLine="422"/>
        <w:rPr>
          <w:rFonts w:ascii="宋体" w:eastAsia="宋体" w:hAnsi="宋体" w:cs="华文楷体" w:hint="default"/>
          <w:b/>
          <w:color w:val="000000" w:themeColor="text1"/>
          <w:kern w:val="2"/>
          <w:sz w:val="24"/>
          <w:szCs w:val="22"/>
          <w:lang w:eastAsia="zh-CN"/>
        </w:rPr>
      </w:pPr>
      <w:r w:rsidRPr="00551D2A">
        <w:rPr>
          <w:rFonts w:ascii="宋体" w:eastAsia="宋体" w:hAnsi="宋体" w:cs="华文楷体"/>
          <w:b/>
          <w:color w:val="000000" w:themeColor="text1"/>
          <w:kern w:val="2"/>
          <w:sz w:val="24"/>
          <w:szCs w:val="22"/>
          <w:lang w:eastAsia="zh-CN"/>
        </w:rPr>
        <w:t>（二）验收</w:t>
      </w:r>
    </w:p>
    <w:p w14:paraId="2FD1989E"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（1）验收标准</w:t>
      </w:r>
    </w:p>
    <w:p w14:paraId="16D8C29D"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w:t>
      </w:r>
    </w:p>
    <w:p w14:paraId="14AEB304"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（2）验收程序和方法</w:t>
      </w:r>
    </w:p>
    <w:p w14:paraId="0D1659DA"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①出厂检验</w:t>
      </w:r>
    </w:p>
    <w:p w14:paraId="2D81B8EB"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中标人在设备出厂前，应按设备技术标准规定的检验项目和检验方法进行全面检验，中标人应随同货物出具供货证明、产地证书、出厂检验报告和设备质量合格证等。结果必须符合验收标准的要求。</w:t>
      </w:r>
    </w:p>
    <w:p w14:paraId="649FD61A"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②中标人自检</w:t>
      </w:r>
    </w:p>
    <w:p w14:paraId="62E58F44"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设备在安装地安装完毕后，要求中标人对所有设备的性能进行自检，检验结果必须符合招标文件技术要求以及合同中相关条款，同时向采购人提供自检记录。</w:t>
      </w:r>
    </w:p>
    <w:p w14:paraId="1BB60C28"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③验收与最终验收</w:t>
      </w:r>
    </w:p>
    <w:p w14:paraId="31FD15F3"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中标人自检后，中标人与采购人</w:t>
      </w:r>
      <w:proofErr w:type="gramStart"/>
      <w:r w:rsidRPr="00693D13">
        <w:rPr>
          <w:rFonts w:ascii="宋体" w:eastAsia="宋体" w:hAnsi="宋体" w:cs="华文楷体"/>
          <w:color w:val="000000" w:themeColor="text1"/>
          <w:kern w:val="2"/>
          <w:sz w:val="24"/>
          <w:szCs w:val="22"/>
          <w:lang w:eastAsia="zh-CN"/>
        </w:rPr>
        <w:t>一同按</w:t>
      </w:r>
      <w:proofErr w:type="gramEnd"/>
      <w:r w:rsidRPr="00693D13">
        <w:rPr>
          <w:rFonts w:ascii="宋体" w:eastAsia="宋体" w:hAnsi="宋体" w:cs="华文楷体"/>
          <w:color w:val="000000" w:themeColor="text1"/>
          <w:kern w:val="2"/>
          <w:sz w:val="24"/>
          <w:szCs w:val="22"/>
          <w:lang w:eastAsia="zh-CN"/>
        </w:rPr>
        <w:t>招标文件以及合同相关条款要求对设备进行验收，验收结果应符合采购人使用要求。安装完毕后，中标人需派有设备调试经验的技术人员对设备进行调试，按验收指标逐项测试，直至全部达到要求。</w:t>
      </w:r>
    </w:p>
    <w:p w14:paraId="553FE6B0"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Pr>
          <w:rFonts w:ascii="宋体" w:eastAsia="宋体" w:hAnsi="宋体" w:cs="华文楷体"/>
          <w:color w:val="000000" w:themeColor="text1"/>
          <w:kern w:val="2"/>
          <w:sz w:val="24"/>
          <w:szCs w:val="22"/>
          <w:lang w:eastAsia="zh-CN"/>
        </w:rPr>
        <w:t>④</w:t>
      </w:r>
      <w:r w:rsidRPr="00693D13">
        <w:rPr>
          <w:rFonts w:ascii="宋体" w:eastAsia="宋体" w:hAnsi="宋体" w:cs="华文楷体"/>
          <w:color w:val="000000" w:themeColor="text1"/>
          <w:kern w:val="2"/>
          <w:sz w:val="24"/>
          <w:szCs w:val="22"/>
          <w:lang w:eastAsia="zh-CN"/>
        </w:rPr>
        <w:t>验收所发生的一切费用均由中标人承担。</w:t>
      </w:r>
    </w:p>
    <w:p w14:paraId="0F81DEDC" w14:textId="77777777" w:rsidR="002A22C1" w:rsidRPr="00EA44FC" w:rsidRDefault="002A22C1" w:rsidP="002A22C1">
      <w:pPr>
        <w:pStyle w:val="null3"/>
        <w:spacing w:after="150"/>
        <w:ind w:firstLine="422"/>
        <w:rPr>
          <w:rFonts w:ascii="宋体" w:eastAsia="宋体" w:hAnsi="宋体" w:cs="华文楷体" w:hint="default"/>
          <w:b/>
          <w:color w:val="000000" w:themeColor="text1"/>
          <w:kern w:val="2"/>
          <w:sz w:val="24"/>
          <w:szCs w:val="22"/>
          <w:lang w:eastAsia="zh-CN"/>
        </w:rPr>
      </w:pPr>
      <w:r w:rsidRPr="00EA44FC">
        <w:rPr>
          <w:rFonts w:ascii="宋体" w:eastAsia="宋体" w:hAnsi="宋体" w:cs="华文楷体"/>
          <w:b/>
          <w:color w:val="000000" w:themeColor="text1"/>
          <w:kern w:val="2"/>
          <w:sz w:val="24"/>
          <w:szCs w:val="22"/>
          <w:lang w:eastAsia="zh-CN"/>
        </w:rPr>
        <w:t>（三）技术资料要求</w:t>
      </w:r>
    </w:p>
    <w:p w14:paraId="044F4723"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中标人应向采购人提供以下目录的技术资料壹套，各项指标和参数应符合验收标准，采购人有权委托中国有资格单位或机构对设备性能、精度进行校核。</w:t>
      </w:r>
    </w:p>
    <w:p w14:paraId="7068B971"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1、出厂明细表(装箱单)；</w:t>
      </w:r>
    </w:p>
    <w:p w14:paraId="7C9F18EF"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lastRenderedPageBreak/>
        <w:t>2、出厂检验报告和合格证书；</w:t>
      </w:r>
    </w:p>
    <w:p w14:paraId="7E8C96CF"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3、使用说明书；</w:t>
      </w:r>
    </w:p>
    <w:p w14:paraId="72828B7E"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4、安装手册、操作手册、维修手册</w:t>
      </w:r>
    </w:p>
    <w:p w14:paraId="152E4A33"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5、设备安装、调试维修线路原理图；</w:t>
      </w:r>
    </w:p>
    <w:p w14:paraId="2BE14FE2"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6、零部件目录</w:t>
      </w:r>
      <w:r>
        <w:rPr>
          <w:rFonts w:ascii="宋体" w:eastAsia="宋体" w:hAnsi="宋体" w:cs="华文楷体"/>
          <w:color w:val="000000" w:themeColor="text1"/>
          <w:kern w:val="2"/>
          <w:sz w:val="24"/>
          <w:szCs w:val="22"/>
          <w:lang w:eastAsia="zh-CN"/>
        </w:rPr>
        <w:t>（包括品牌、型号、生产厂家等信息）</w:t>
      </w:r>
      <w:r w:rsidRPr="00693D13">
        <w:rPr>
          <w:rFonts w:ascii="宋体" w:eastAsia="宋体" w:hAnsi="宋体" w:cs="华文楷体"/>
          <w:color w:val="000000" w:themeColor="text1"/>
          <w:kern w:val="2"/>
          <w:sz w:val="24"/>
          <w:szCs w:val="22"/>
          <w:lang w:eastAsia="zh-CN"/>
        </w:rPr>
        <w:t>；</w:t>
      </w:r>
    </w:p>
    <w:p w14:paraId="7DC26445"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7、相关文件、支持程序软盘或光盘；</w:t>
      </w:r>
    </w:p>
    <w:p w14:paraId="258D9CBC"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Pr>
          <w:rFonts w:ascii="宋体" w:eastAsia="宋体" w:hAnsi="宋体" w:cs="华文楷体"/>
          <w:color w:val="000000" w:themeColor="text1"/>
          <w:kern w:val="2"/>
          <w:sz w:val="24"/>
          <w:szCs w:val="22"/>
          <w:lang w:eastAsia="zh-CN"/>
        </w:rPr>
        <w:t>8</w:t>
      </w:r>
      <w:r w:rsidRPr="00693D13">
        <w:rPr>
          <w:rFonts w:ascii="宋体" w:eastAsia="宋体" w:hAnsi="宋体" w:cs="华文楷体"/>
          <w:color w:val="000000" w:themeColor="text1"/>
          <w:kern w:val="2"/>
          <w:sz w:val="24"/>
          <w:szCs w:val="22"/>
          <w:lang w:eastAsia="zh-CN"/>
        </w:rPr>
        <w:t>、合同中要求的其它文件资料。</w:t>
      </w:r>
    </w:p>
    <w:p w14:paraId="44C2A0E7" w14:textId="77777777" w:rsidR="002A22C1" w:rsidRPr="00EA44FC" w:rsidRDefault="002A22C1" w:rsidP="002A22C1">
      <w:pPr>
        <w:pStyle w:val="null3"/>
        <w:spacing w:after="150"/>
        <w:ind w:firstLine="422"/>
        <w:rPr>
          <w:rFonts w:ascii="宋体" w:eastAsia="宋体" w:hAnsi="宋体" w:cs="华文楷体" w:hint="default"/>
          <w:b/>
          <w:color w:val="000000" w:themeColor="text1"/>
          <w:kern w:val="2"/>
          <w:sz w:val="24"/>
          <w:szCs w:val="22"/>
          <w:lang w:eastAsia="zh-CN"/>
        </w:rPr>
      </w:pPr>
      <w:r w:rsidRPr="00EA44FC">
        <w:rPr>
          <w:rFonts w:ascii="宋体" w:eastAsia="宋体" w:hAnsi="宋体" w:cs="华文楷体"/>
          <w:b/>
          <w:color w:val="000000" w:themeColor="text1"/>
          <w:kern w:val="2"/>
          <w:sz w:val="24"/>
          <w:szCs w:val="22"/>
          <w:lang w:eastAsia="zh-CN"/>
        </w:rPr>
        <w:t>（四）专用工具和特殊工具</w:t>
      </w:r>
    </w:p>
    <w:p w14:paraId="79A39821"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1、专用工具：中标人应向采购人提供一套维修所需的专用工具及清单(清单附在投标文件中)。</w:t>
      </w:r>
      <w:r>
        <w:rPr>
          <w:rFonts w:ascii="宋体" w:eastAsia="宋体" w:hAnsi="宋体" w:cs="华文楷体"/>
          <w:color w:val="000000" w:themeColor="text1"/>
          <w:kern w:val="2"/>
          <w:sz w:val="24"/>
          <w:szCs w:val="22"/>
          <w:lang w:eastAsia="zh-CN"/>
        </w:rPr>
        <w:t>（</w:t>
      </w:r>
      <w:r w:rsidRPr="00693D13">
        <w:rPr>
          <w:rFonts w:ascii="宋体" w:eastAsia="宋体" w:hAnsi="宋体" w:cs="华文楷体"/>
          <w:color w:val="000000" w:themeColor="text1"/>
          <w:kern w:val="2"/>
          <w:sz w:val="24"/>
          <w:szCs w:val="22"/>
          <w:lang w:eastAsia="zh-CN"/>
        </w:rPr>
        <w:t>其费用包括在投标总价内</w:t>
      </w:r>
      <w:r>
        <w:rPr>
          <w:rFonts w:ascii="宋体" w:eastAsia="宋体" w:hAnsi="宋体" w:cs="华文楷体"/>
          <w:color w:val="000000" w:themeColor="text1"/>
          <w:kern w:val="2"/>
          <w:sz w:val="24"/>
          <w:szCs w:val="22"/>
          <w:lang w:eastAsia="zh-CN"/>
        </w:rPr>
        <w:t>）</w:t>
      </w:r>
    </w:p>
    <w:p w14:paraId="14101E81"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2、特殊工具：中标人应向采购人提供货物安装和维修所需的特殊工具及清单和中文说明书</w:t>
      </w:r>
      <w:r>
        <w:rPr>
          <w:rFonts w:ascii="宋体" w:eastAsia="宋体" w:hAnsi="宋体" w:cs="华文楷体"/>
          <w:color w:val="000000" w:themeColor="text1"/>
          <w:kern w:val="2"/>
          <w:sz w:val="24"/>
          <w:szCs w:val="22"/>
          <w:lang w:eastAsia="zh-CN"/>
        </w:rPr>
        <w:t>。（</w:t>
      </w:r>
      <w:r w:rsidRPr="00693D13">
        <w:rPr>
          <w:rFonts w:ascii="宋体" w:eastAsia="宋体" w:hAnsi="宋体" w:cs="华文楷体"/>
          <w:color w:val="000000" w:themeColor="text1"/>
          <w:kern w:val="2"/>
          <w:sz w:val="24"/>
          <w:szCs w:val="22"/>
          <w:lang w:eastAsia="zh-CN"/>
        </w:rPr>
        <w:t>其费用包括在投标总价内</w:t>
      </w:r>
      <w:r>
        <w:rPr>
          <w:rFonts w:ascii="宋体" w:eastAsia="宋体" w:hAnsi="宋体" w:cs="华文楷体"/>
          <w:color w:val="000000" w:themeColor="text1"/>
          <w:kern w:val="2"/>
          <w:sz w:val="24"/>
          <w:szCs w:val="22"/>
          <w:lang w:eastAsia="zh-CN"/>
        </w:rPr>
        <w:t>）</w:t>
      </w:r>
    </w:p>
    <w:p w14:paraId="496EFFB9" w14:textId="77777777" w:rsidR="002A22C1" w:rsidRPr="00EA44FC" w:rsidRDefault="002A22C1" w:rsidP="002A22C1">
      <w:pPr>
        <w:pStyle w:val="null3"/>
        <w:spacing w:after="150"/>
        <w:ind w:firstLine="422"/>
        <w:rPr>
          <w:rFonts w:ascii="宋体" w:eastAsia="宋体" w:hAnsi="宋体" w:cs="华文楷体" w:hint="default"/>
          <w:b/>
          <w:color w:val="000000" w:themeColor="text1"/>
          <w:kern w:val="2"/>
          <w:sz w:val="24"/>
          <w:szCs w:val="22"/>
          <w:lang w:eastAsia="zh-CN"/>
        </w:rPr>
      </w:pPr>
      <w:r w:rsidRPr="00EA44FC">
        <w:rPr>
          <w:rFonts w:ascii="宋体" w:eastAsia="宋体" w:hAnsi="宋体" w:cs="华文楷体"/>
          <w:b/>
          <w:color w:val="000000" w:themeColor="text1"/>
          <w:kern w:val="2"/>
          <w:sz w:val="24"/>
          <w:szCs w:val="22"/>
          <w:lang w:eastAsia="zh-CN"/>
        </w:rPr>
        <w:t>（五）质量保证期及售后服务</w:t>
      </w:r>
    </w:p>
    <w:p w14:paraId="42553346"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1、质量保证期：不少于</w:t>
      </w:r>
      <w:r>
        <w:rPr>
          <w:rFonts w:ascii="宋体" w:eastAsia="宋体" w:hAnsi="宋体" w:cs="华文楷体"/>
          <w:color w:val="000000" w:themeColor="text1"/>
          <w:kern w:val="2"/>
          <w:sz w:val="24"/>
          <w:szCs w:val="22"/>
          <w:lang w:eastAsia="zh-CN"/>
        </w:rPr>
        <w:t>2</w:t>
      </w:r>
      <w:r w:rsidRPr="00693D13">
        <w:rPr>
          <w:rFonts w:ascii="宋体" w:eastAsia="宋体" w:hAnsi="宋体" w:cs="华文楷体"/>
          <w:color w:val="000000" w:themeColor="text1"/>
          <w:kern w:val="2"/>
          <w:sz w:val="24"/>
          <w:szCs w:val="22"/>
          <w:lang w:eastAsia="zh-CN"/>
        </w:rPr>
        <w:t>年，验收合格之日起计算。</w:t>
      </w:r>
    </w:p>
    <w:p w14:paraId="599CE0D1"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2、保修期内：免费进行设备安全调试；免费上门维修保养及更换配件；在质量保证期内设备运行发生故障时，供货方在接到采购人故障通知后2小时内响应要求，24小时内应委派专业技术人员到现场免费提供咨询、维修和更换有缺陷的零部件或整机等服务，并及时填写维修报告(包括故障原因、处理情况及采购人意见等)报采购人备案。其中发生一切费用由供货方承担。质量保证期内供货方有责任对设备进行不定期的巡查检修。</w:t>
      </w:r>
    </w:p>
    <w:p w14:paraId="72698A57"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3、保修期外：设备保修期过后，收到用户方通知后2小时内响应，72小时内派人到达现场解决，承担终身维修服务。维修过程只收取配件费，且以最优惠价格提供。</w:t>
      </w:r>
    </w:p>
    <w:p w14:paraId="55ED1255"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4、投标人应响应本次采购售后服务要求并在投标文件中提供详细具体的售 后服务条件及保证，也可视自身能力在投标文件中提供更优、更合理的售后服务承诺。</w:t>
      </w:r>
    </w:p>
    <w:p w14:paraId="02E521EC" w14:textId="77777777" w:rsidR="002A22C1" w:rsidRPr="005D7FE8" w:rsidRDefault="002A22C1" w:rsidP="002A22C1">
      <w:pPr>
        <w:pStyle w:val="null3"/>
        <w:spacing w:after="150"/>
        <w:ind w:firstLine="422"/>
        <w:rPr>
          <w:rFonts w:ascii="宋体" w:eastAsia="宋体" w:hAnsi="宋体" w:cs="华文楷体" w:hint="default"/>
          <w:b/>
          <w:color w:val="000000" w:themeColor="text1"/>
          <w:kern w:val="2"/>
          <w:sz w:val="24"/>
          <w:szCs w:val="22"/>
          <w:lang w:eastAsia="zh-CN"/>
        </w:rPr>
      </w:pPr>
      <w:r w:rsidRPr="005D7FE8">
        <w:rPr>
          <w:rFonts w:ascii="宋体" w:eastAsia="宋体" w:hAnsi="宋体" w:cs="华文楷体"/>
          <w:b/>
          <w:color w:val="000000" w:themeColor="text1"/>
          <w:kern w:val="2"/>
          <w:sz w:val="24"/>
          <w:szCs w:val="22"/>
          <w:lang w:eastAsia="zh-CN"/>
        </w:rPr>
        <w:t>（六）培训要求</w:t>
      </w:r>
    </w:p>
    <w:p w14:paraId="2B530273"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中标人应根据新仪器特点，免费对采购人技术人员、管理人员进行操作、维修、保养等方面的专业培训，直至能独立操作。</w:t>
      </w:r>
    </w:p>
    <w:p w14:paraId="2A91B399" w14:textId="77777777" w:rsidR="002A22C1" w:rsidRPr="00EC7F2A" w:rsidRDefault="002A22C1" w:rsidP="002A22C1">
      <w:pPr>
        <w:pStyle w:val="null3"/>
        <w:spacing w:after="150"/>
        <w:ind w:firstLine="422"/>
        <w:rPr>
          <w:rFonts w:ascii="宋体" w:eastAsia="宋体" w:hAnsi="宋体" w:cs="华文楷体" w:hint="default"/>
          <w:b/>
          <w:color w:val="000000" w:themeColor="text1"/>
          <w:kern w:val="2"/>
          <w:sz w:val="24"/>
          <w:szCs w:val="22"/>
          <w:lang w:eastAsia="zh-CN"/>
        </w:rPr>
      </w:pPr>
      <w:r w:rsidRPr="00EC7F2A">
        <w:rPr>
          <w:rFonts w:ascii="宋体" w:eastAsia="宋体" w:hAnsi="宋体" w:cs="华文楷体"/>
          <w:b/>
          <w:color w:val="000000" w:themeColor="text1"/>
          <w:kern w:val="2"/>
          <w:sz w:val="24"/>
          <w:szCs w:val="22"/>
          <w:lang w:eastAsia="zh-CN"/>
        </w:rPr>
        <w:t>四、其它</w:t>
      </w:r>
      <w:r w:rsidR="00EC7F2A" w:rsidRPr="00EC7F2A">
        <w:rPr>
          <w:rFonts w:ascii="宋体" w:eastAsia="宋体" w:hAnsi="宋体" w:cs="华文楷体"/>
          <w:b/>
          <w:color w:val="000000" w:themeColor="text1"/>
          <w:kern w:val="2"/>
          <w:sz w:val="24"/>
          <w:szCs w:val="22"/>
          <w:lang w:eastAsia="zh-CN"/>
        </w:rPr>
        <w:t>要求</w:t>
      </w:r>
    </w:p>
    <w:p w14:paraId="32A3B971"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2B57E1">
        <w:rPr>
          <w:rFonts w:ascii="宋体" w:eastAsia="宋体" w:hAnsi="宋体" w:cs="华文楷体"/>
          <w:color w:val="000000" w:themeColor="text1"/>
          <w:kern w:val="2"/>
          <w:sz w:val="24"/>
          <w:szCs w:val="22"/>
          <w:lang w:eastAsia="zh-CN"/>
        </w:rPr>
        <w:t>1、违约责任</w:t>
      </w:r>
    </w:p>
    <w:p w14:paraId="4E0DFB1E"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（1）未按合同规定标准交付货物的违约责任</w:t>
      </w:r>
    </w:p>
    <w:p w14:paraId="09678A4A"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乙方所交付的货物的品种、型号、规格、数量、质量</w:t>
      </w:r>
      <w:r>
        <w:rPr>
          <w:rFonts w:ascii="宋体" w:eastAsia="宋体" w:hAnsi="宋体" w:cs="华文楷体"/>
          <w:color w:val="000000" w:themeColor="text1"/>
          <w:kern w:val="2"/>
          <w:sz w:val="24"/>
          <w:szCs w:val="22"/>
          <w:lang w:eastAsia="zh-CN"/>
        </w:rPr>
        <w:t>、性能</w:t>
      </w:r>
      <w:r w:rsidRPr="00693D13">
        <w:rPr>
          <w:rFonts w:ascii="宋体" w:eastAsia="宋体" w:hAnsi="宋体" w:cs="华文楷体"/>
          <w:color w:val="000000" w:themeColor="text1"/>
          <w:kern w:val="2"/>
          <w:sz w:val="24"/>
          <w:szCs w:val="22"/>
          <w:lang w:eastAsia="zh-CN"/>
        </w:rPr>
        <w:t>等不符合合同规定标准的，甲方有权拒绝部分或全部货物，乙方应向甲方偿付被拒货物货款的20%的违约金。</w:t>
      </w:r>
    </w:p>
    <w:p w14:paraId="6430EAEF"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（2）乙方未按期交货的违约责任</w:t>
      </w:r>
    </w:p>
    <w:p w14:paraId="43B1B98D"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①如果乙方未能按合同规定的时间足额交货（不可抗力除外），须按合同规定支付延期交货违约金并赔偿由此给甲方造成的损失，同时甲方有权选择同意延长交货期还是不予延长交货期，甲方同意延长交货期的，延期交货的时间由双方另行确定。</w:t>
      </w:r>
    </w:p>
    <w:p w14:paraId="14283130" w14:textId="6BED4C02"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lastRenderedPageBreak/>
        <w:t>②若乙方逾期交货达30天（含30天）以上的，甲方有权单方面解除采购合同</w:t>
      </w:r>
      <w:r w:rsidR="00CA2FA4">
        <w:rPr>
          <w:rFonts w:ascii="宋体" w:eastAsia="宋体" w:hAnsi="宋体" w:cs="华文楷体"/>
          <w:color w:val="000000" w:themeColor="text1"/>
          <w:kern w:val="2"/>
          <w:sz w:val="24"/>
          <w:szCs w:val="22"/>
          <w:lang w:eastAsia="zh-CN"/>
        </w:rPr>
        <w:t>，</w:t>
      </w:r>
      <w:bookmarkStart w:id="2" w:name="_Hlk148450119"/>
      <w:r w:rsidR="009067FA">
        <w:rPr>
          <w:rFonts w:ascii="宋体" w:eastAsia="宋体" w:hAnsi="宋体" w:cs="华文楷体"/>
          <w:color w:val="000000" w:themeColor="text1"/>
          <w:kern w:val="2"/>
          <w:sz w:val="24"/>
          <w:szCs w:val="22"/>
          <w:lang w:eastAsia="zh-CN"/>
        </w:rPr>
        <w:t>乙方应退还甲方</w:t>
      </w:r>
      <w:bookmarkEnd w:id="2"/>
      <w:r w:rsidR="0049039F">
        <w:rPr>
          <w:rFonts w:ascii="宋体" w:eastAsia="宋体" w:hAnsi="宋体" w:cs="华文楷体"/>
          <w:color w:val="000000" w:themeColor="text1"/>
          <w:kern w:val="2"/>
          <w:sz w:val="24"/>
          <w:szCs w:val="22"/>
          <w:lang w:eastAsia="zh-CN"/>
        </w:rPr>
        <w:t>已支付货款</w:t>
      </w:r>
      <w:r w:rsidR="00030B89">
        <w:rPr>
          <w:rFonts w:ascii="宋体" w:eastAsia="宋体" w:hAnsi="宋体" w:cs="华文楷体"/>
          <w:color w:val="000000" w:themeColor="text1"/>
          <w:kern w:val="2"/>
          <w:sz w:val="24"/>
          <w:szCs w:val="22"/>
          <w:lang w:eastAsia="zh-CN"/>
        </w:rPr>
        <w:t>，并</w:t>
      </w:r>
      <w:r w:rsidR="00030B89" w:rsidRPr="00693D13">
        <w:rPr>
          <w:rFonts w:ascii="宋体" w:eastAsia="宋体" w:hAnsi="宋体" w:cs="华文楷体"/>
          <w:color w:val="000000" w:themeColor="text1"/>
          <w:kern w:val="2"/>
          <w:sz w:val="24"/>
          <w:szCs w:val="22"/>
          <w:lang w:eastAsia="zh-CN"/>
        </w:rPr>
        <w:t>按</w:t>
      </w:r>
      <w:r w:rsidR="00030B89">
        <w:rPr>
          <w:rFonts w:ascii="宋体" w:eastAsia="宋体" w:hAnsi="宋体" w:cs="华文楷体"/>
          <w:color w:val="000000" w:themeColor="text1"/>
          <w:kern w:val="2"/>
          <w:sz w:val="24"/>
          <w:szCs w:val="22"/>
          <w:lang w:eastAsia="zh-CN"/>
        </w:rPr>
        <w:t>合同额</w:t>
      </w:r>
      <w:r w:rsidR="00030B89" w:rsidRPr="00693D13">
        <w:rPr>
          <w:rFonts w:ascii="宋体" w:eastAsia="宋体" w:hAnsi="宋体" w:cs="华文楷体"/>
          <w:color w:val="000000" w:themeColor="text1"/>
          <w:kern w:val="2"/>
          <w:sz w:val="24"/>
          <w:szCs w:val="22"/>
          <w:lang w:eastAsia="zh-CN"/>
        </w:rPr>
        <w:t>的30 ％向甲方支付违约金</w:t>
      </w:r>
      <w:r w:rsidR="00CA2FA4">
        <w:rPr>
          <w:rFonts w:ascii="宋体" w:eastAsia="宋体" w:hAnsi="宋体" w:cs="华文楷体"/>
          <w:color w:val="000000" w:themeColor="text1"/>
          <w:kern w:val="2"/>
          <w:sz w:val="24"/>
          <w:szCs w:val="22"/>
          <w:lang w:eastAsia="zh-CN"/>
        </w:rPr>
        <w:t>。</w:t>
      </w:r>
      <w:r w:rsidRPr="00693D13">
        <w:rPr>
          <w:rFonts w:ascii="宋体" w:eastAsia="宋体" w:hAnsi="宋体" w:cs="华文楷体"/>
          <w:color w:val="000000" w:themeColor="text1"/>
          <w:kern w:val="2"/>
          <w:sz w:val="24"/>
          <w:szCs w:val="22"/>
          <w:lang w:eastAsia="zh-CN"/>
        </w:rPr>
        <w:t>若因此给甲方造成损失的，乙方还应赔偿甲方所受的损失。</w:t>
      </w:r>
    </w:p>
    <w:p w14:paraId="64F3C58B"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③若乙方不能交货的，</w:t>
      </w:r>
      <w:r w:rsidR="0049039F">
        <w:rPr>
          <w:rFonts w:ascii="宋体" w:eastAsia="宋体" w:hAnsi="宋体" w:cs="华文楷体"/>
          <w:color w:val="000000" w:themeColor="text1"/>
          <w:kern w:val="2"/>
          <w:sz w:val="24"/>
          <w:szCs w:val="22"/>
          <w:lang w:eastAsia="zh-CN"/>
        </w:rPr>
        <w:t>乙方应退还甲方已支付货款</w:t>
      </w:r>
      <w:r w:rsidR="00CA2FA4">
        <w:rPr>
          <w:rFonts w:ascii="宋体" w:eastAsia="宋体" w:hAnsi="宋体" w:cs="华文楷体"/>
          <w:color w:val="000000" w:themeColor="text1"/>
          <w:kern w:val="2"/>
          <w:sz w:val="24"/>
          <w:szCs w:val="22"/>
          <w:lang w:eastAsia="zh-CN"/>
        </w:rPr>
        <w:t>，并</w:t>
      </w:r>
      <w:r w:rsidRPr="00693D13">
        <w:rPr>
          <w:rFonts w:ascii="宋体" w:eastAsia="宋体" w:hAnsi="宋体" w:cs="华文楷体"/>
          <w:color w:val="000000" w:themeColor="text1"/>
          <w:kern w:val="2"/>
          <w:sz w:val="24"/>
          <w:szCs w:val="22"/>
          <w:lang w:eastAsia="zh-CN"/>
        </w:rPr>
        <w:t>按</w:t>
      </w:r>
      <w:r w:rsidR="0049039F">
        <w:rPr>
          <w:rFonts w:ascii="宋体" w:eastAsia="宋体" w:hAnsi="宋体" w:cs="华文楷体"/>
          <w:color w:val="000000" w:themeColor="text1"/>
          <w:kern w:val="2"/>
          <w:sz w:val="24"/>
          <w:szCs w:val="22"/>
          <w:lang w:eastAsia="zh-CN"/>
        </w:rPr>
        <w:t>合同额</w:t>
      </w:r>
      <w:r w:rsidRPr="00693D13">
        <w:rPr>
          <w:rFonts w:ascii="宋体" w:eastAsia="宋体" w:hAnsi="宋体" w:cs="华文楷体"/>
          <w:color w:val="000000" w:themeColor="text1"/>
          <w:kern w:val="2"/>
          <w:sz w:val="24"/>
          <w:szCs w:val="22"/>
          <w:lang w:eastAsia="zh-CN"/>
        </w:rPr>
        <w:t>的30 ％向甲方支付违约金。若因此给甲方造成损失的，乙方还应赔偿甲方所受的损失。</w:t>
      </w:r>
    </w:p>
    <w:p w14:paraId="76EE4DCB"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（3）乙方所供货物质量不合格的违约责任</w:t>
      </w:r>
    </w:p>
    <w:p w14:paraId="2F2B5EF5" w14:textId="77777777" w:rsidR="005416D7"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①</w:t>
      </w:r>
      <w:r w:rsidR="005416D7" w:rsidRPr="005416D7">
        <w:rPr>
          <w:rFonts w:ascii="宋体" w:eastAsia="宋体" w:hAnsi="宋体" w:cs="华文楷体"/>
          <w:color w:val="000000" w:themeColor="text1"/>
          <w:kern w:val="2"/>
          <w:sz w:val="24"/>
          <w:szCs w:val="22"/>
          <w:lang w:eastAsia="zh-CN"/>
        </w:rPr>
        <w:t>若乙方所供货物在质量保证期头三个月内出现货物质量问题，甲方有权要求无条件免费更换</w:t>
      </w:r>
      <w:r w:rsidR="00E73411">
        <w:rPr>
          <w:rFonts w:ascii="宋体" w:eastAsia="宋体" w:hAnsi="宋体" w:cs="华文楷体"/>
          <w:color w:val="000000" w:themeColor="text1"/>
          <w:kern w:val="2"/>
          <w:sz w:val="24"/>
          <w:szCs w:val="22"/>
          <w:lang w:eastAsia="zh-CN"/>
        </w:rPr>
        <w:t>相应</w:t>
      </w:r>
      <w:r w:rsidR="005416D7" w:rsidRPr="005416D7">
        <w:rPr>
          <w:rFonts w:ascii="宋体" w:eastAsia="宋体" w:hAnsi="宋体" w:cs="华文楷体"/>
          <w:color w:val="000000" w:themeColor="text1"/>
          <w:kern w:val="2"/>
          <w:sz w:val="24"/>
          <w:szCs w:val="22"/>
          <w:lang w:eastAsia="zh-CN"/>
        </w:rPr>
        <w:t>设备。</w:t>
      </w:r>
    </w:p>
    <w:p w14:paraId="2DE69A5F" w14:textId="77777777" w:rsidR="002A22C1" w:rsidRPr="00693D13" w:rsidRDefault="00E73411" w:rsidP="002A22C1">
      <w:pPr>
        <w:pStyle w:val="null3"/>
        <w:spacing w:after="150"/>
        <w:ind w:firstLine="422"/>
        <w:rPr>
          <w:rFonts w:ascii="宋体" w:eastAsia="宋体" w:hAnsi="宋体" w:cs="华文楷体" w:hint="default"/>
          <w:color w:val="000000" w:themeColor="text1"/>
          <w:kern w:val="2"/>
          <w:sz w:val="24"/>
          <w:szCs w:val="22"/>
          <w:lang w:eastAsia="zh-CN"/>
        </w:rPr>
      </w:pPr>
      <w:r>
        <w:rPr>
          <w:rFonts w:ascii="宋体" w:eastAsia="宋体" w:hAnsi="宋体" w:cs="华文楷体"/>
          <w:color w:val="000000" w:themeColor="text1"/>
          <w:kern w:val="2"/>
          <w:sz w:val="24"/>
          <w:szCs w:val="22"/>
          <w:lang w:eastAsia="zh-CN"/>
        </w:rPr>
        <w:t>②</w:t>
      </w:r>
      <w:r w:rsidR="002A22C1" w:rsidRPr="00693D13">
        <w:rPr>
          <w:rFonts w:ascii="宋体" w:eastAsia="宋体" w:hAnsi="宋体" w:cs="华文楷体"/>
          <w:color w:val="000000" w:themeColor="text1"/>
          <w:kern w:val="2"/>
          <w:sz w:val="24"/>
          <w:szCs w:val="22"/>
          <w:lang w:eastAsia="zh-CN"/>
        </w:rPr>
        <w:t>在质量保证期内，若乙方所供货物修理两次后，仍不能正常使用的产品，凭乙方提供的修理记录，由乙方负责为甲方免费调换同型号同规格的产品或者退货。</w:t>
      </w:r>
      <w:r w:rsidRPr="00693D13">
        <w:rPr>
          <w:rFonts w:ascii="宋体" w:eastAsia="宋体" w:hAnsi="宋体" w:cs="华文楷体"/>
          <w:color w:val="000000" w:themeColor="text1"/>
          <w:kern w:val="2"/>
          <w:sz w:val="24"/>
          <w:szCs w:val="22"/>
          <w:lang w:eastAsia="zh-CN"/>
        </w:rPr>
        <w:t>甲方并有权要求乙方赔偿甲方交易价15%的损失。</w:t>
      </w:r>
    </w:p>
    <w:p w14:paraId="02BCFF4A" w14:textId="77777777" w:rsidR="002A22C1" w:rsidRPr="00693D13" w:rsidRDefault="00E73411" w:rsidP="002A22C1">
      <w:pPr>
        <w:pStyle w:val="null3"/>
        <w:spacing w:after="150"/>
        <w:ind w:firstLine="422"/>
        <w:rPr>
          <w:rFonts w:ascii="宋体" w:eastAsia="宋体" w:hAnsi="宋体" w:cs="华文楷体" w:hint="default"/>
          <w:color w:val="000000" w:themeColor="text1"/>
          <w:kern w:val="2"/>
          <w:sz w:val="24"/>
          <w:szCs w:val="22"/>
          <w:lang w:eastAsia="zh-CN"/>
        </w:rPr>
      </w:pPr>
      <w:r>
        <w:rPr>
          <w:rFonts w:ascii="宋体" w:eastAsia="宋体" w:hAnsi="宋体" w:cs="华文楷体"/>
          <w:color w:val="000000" w:themeColor="text1"/>
          <w:kern w:val="2"/>
          <w:sz w:val="24"/>
          <w:szCs w:val="22"/>
          <w:lang w:eastAsia="zh-CN"/>
        </w:rPr>
        <w:t>③</w:t>
      </w:r>
      <w:r w:rsidR="002A22C1" w:rsidRPr="00693D13">
        <w:rPr>
          <w:rFonts w:ascii="宋体" w:eastAsia="宋体" w:hAnsi="宋体" w:cs="华文楷体"/>
          <w:color w:val="000000" w:themeColor="text1"/>
          <w:kern w:val="2"/>
          <w:sz w:val="24"/>
          <w:szCs w:val="22"/>
          <w:lang w:eastAsia="zh-CN"/>
        </w:rPr>
        <w:t>依据合同规定甲方提出换货的，乙方应在20天内无条件更换至合格，换货所产生的费用由乙方自行承担；若更换后的产品还存在质量问题，甲方有权终止合同要求乙方全额退还货款且乙方应向甲方偿付货款的30%的违约金，违约金不足以补偿甲方损失的，甲方有权要求乙方继续对不足部分予以赔偿。</w:t>
      </w:r>
    </w:p>
    <w:p w14:paraId="279A6604"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2、甲方权利</w:t>
      </w:r>
    </w:p>
    <w:p w14:paraId="694880C5"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违约金及对甲方损失的赔偿金均可由甲方直接从未付的合同货款或质保金中扣除。</w:t>
      </w:r>
    </w:p>
    <w:p w14:paraId="1D80E3D4"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3、违约终止合同</w:t>
      </w:r>
    </w:p>
    <w:p w14:paraId="74B102D2"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乙方存在下述任何一种违约行为，在甲方发出违约通知后30天内(或经甲方书面确认的更长时间内)仍未纠正的，甲方有权单方终止本合同。</w:t>
      </w:r>
    </w:p>
    <w:p w14:paraId="45C62514"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（1）如果乙方未能在合同规定的期限内或双方另行确定的延期交货时间内交付合同约定的货物。</w:t>
      </w:r>
    </w:p>
    <w:p w14:paraId="5D895498"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（2）乙方未能履行合同项下的任何其他义务。</w:t>
      </w:r>
    </w:p>
    <w:p w14:paraId="787F2D5F" w14:textId="77777777"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4、合同纠纷处理方式</w:t>
      </w:r>
    </w:p>
    <w:p w14:paraId="41FC93C4" w14:textId="77777777" w:rsidR="0045431F" w:rsidRDefault="002A22C1" w:rsidP="00F07ADC">
      <w:pPr>
        <w:ind w:firstLineChars="200" w:firstLine="480"/>
        <w:rPr>
          <w:rFonts w:asciiTheme="minorEastAsia" w:hAnsiTheme="minorEastAsia"/>
          <w:sz w:val="24"/>
        </w:rPr>
      </w:pPr>
      <w:r w:rsidRPr="00693D13">
        <w:rPr>
          <w:rFonts w:ascii="宋体" w:hAnsi="宋体" w:cs="华文楷体"/>
          <w:color w:val="000000" w:themeColor="text1"/>
          <w:sz w:val="24"/>
          <w:szCs w:val="22"/>
        </w:rPr>
        <w:t>因本合同或与本合同有关的一切事项发生争议，由双方友好协商解决。协商不成的，任何一方均可选择向甲方所在地仲裁委员会申请仲裁或向甲方所在地人民法院提出诉讼。</w:t>
      </w:r>
    </w:p>
    <w:p w14:paraId="11BDA298" w14:textId="77777777" w:rsidR="0045431F" w:rsidRDefault="00BF14B7">
      <w:pPr>
        <w:widowControl/>
        <w:jc w:val="left"/>
        <w:rPr>
          <w:rFonts w:ascii="宋体" w:hAnsi="宋体" w:cs="华文楷体"/>
          <w:color w:val="000000"/>
          <w:kern w:val="0"/>
          <w:sz w:val="24"/>
        </w:rPr>
      </w:pPr>
      <w:r>
        <w:rPr>
          <w:rFonts w:ascii="宋体" w:hAnsi="宋体" w:cs="华文楷体"/>
          <w:color w:val="000000"/>
          <w:kern w:val="0"/>
          <w:sz w:val="24"/>
        </w:rPr>
        <w:br w:type="page"/>
      </w:r>
    </w:p>
    <w:p w14:paraId="33135346" w14:textId="77777777" w:rsidR="0045431F" w:rsidRDefault="00BF14B7">
      <w:pPr>
        <w:spacing w:line="340" w:lineRule="exact"/>
        <w:jc w:val="center"/>
        <w:rPr>
          <w:rFonts w:asciiTheme="minorEastAsia" w:eastAsiaTheme="minorEastAsia" w:hAnsiTheme="minorEastAsia" w:cs="华文楷体"/>
          <w:b/>
          <w:bCs/>
          <w:color w:val="000000" w:themeColor="text1"/>
          <w:kern w:val="0"/>
          <w:sz w:val="28"/>
          <w:szCs w:val="20"/>
        </w:rPr>
      </w:pPr>
      <w:r>
        <w:rPr>
          <w:rFonts w:asciiTheme="minorEastAsia" w:eastAsiaTheme="minorEastAsia" w:hAnsiTheme="minorEastAsia" w:cs="华文楷体" w:hint="eastAsia"/>
          <w:b/>
          <w:bCs/>
          <w:color w:val="000000" w:themeColor="text1"/>
          <w:kern w:val="0"/>
          <w:sz w:val="28"/>
          <w:szCs w:val="20"/>
        </w:rPr>
        <w:lastRenderedPageBreak/>
        <w:t>第三章    投标文件格式</w:t>
      </w:r>
    </w:p>
    <w:p w14:paraId="076E64CC" w14:textId="77777777" w:rsidR="0045431F" w:rsidRDefault="00BF14B7">
      <w:pPr>
        <w:pStyle w:val="260"/>
        <w:spacing w:before="0" w:line="400" w:lineRule="exact"/>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一、投标人提交文件须知</w:t>
      </w:r>
    </w:p>
    <w:p w14:paraId="311D9AB6" w14:textId="77777777" w:rsidR="0045431F" w:rsidRDefault="00BF14B7">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1.混乱的编排以致投标文件被误读或采购人查找不到有效文件，后果由投标人承担。</w:t>
      </w:r>
    </w:p>
    <w:p w14:paraId="57C4FF39" w14:textId="77777777" w:rsidR="0045431F" w:rsidRDefault="00BF14B7">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2.所附表格中要求回答的全部问题和信息都必须正面回答。</w:t>
      </w:r>
    </w:p>
    <w:p w14:paraId="3B801602" w14:textId="77777777" w:rsidR="0045431F" w:rsidRDefault="00BF14B7">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3.采购人将依据投标人提交的资料并根据自己的判断，决定投标人履行合同合格性及能力。投标人提交的材料将被保密保存，但不退还。</w:t>
      </w:r>
    </w:p>
    <w:p w14:paraId="3BD91E92" w14:textId="77777777" w:rsidR="0045431F" w:rsidRDefault="0045431F">
      <w:pPr>
        <w:pStyle w:val="1"/>
        <w:numPr>
          <w:ilvl w:val="0"/>
          <w:numId w:val="0"/>
        </w:numPr>
        <w:spacing w:line="400" w:lineRule="exact"/>
        <w:ind w:left="708" w:hangingChars="295" w:hanging="708"/>
        <w:rPr>
          <w:rFonts w:asciiTheme="minorEastAsia" w:eastAsiaTheme="minorEastAsia" w:hAnsiTheme="minorEastAsia" w:cs="华文楷体"/>
          <w:color w:val="000000" w:themeColor="text1"/>
          <w:sz w:val="24"/>
          <w:szCs w:val="24"/>
        </w:rPr>
      </w:pPr>
    </w:p>
    <w:p w14:paraId="1376AAB2" w14:textId="77777777" w:rsidR="0045431F" w:rsidRDefault="00BF14B7">
      <w:pPr>
        <w:pStyle w:val="260"/>
        <w:spacing w:before="0" w:line="400" w:lineRule="exact"/>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二、投标文件格式如下：</w:t>
      </w:r>
    </w:p>
    <w:p w14:paraId="4A7F3878" w14:textId="77777777" w:rsidR="0045431F" w:rsidRDefault="00BF14B7">
      <w:pPr>
        <w:pStyle w:val="260"/>
        <w:spacing w:before="0" w:line="400" w:lineRule="exact"/>
        <w:jc w:val="both"/>
        <w:outlineLvl w:val="9"/>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szCs w:val="24"/>
        </w:rPr>
        <w:t>(</w:t>
      </w:r>
      <w:proofErr w:type="gramStart"/>
      <w:r>
        <w:rPr>
          <w:rFonts w:asciiTheme="minorEastAsia" w:eastAsiaTheme="minorEastAsia" w:hAnsiTheme="minorEastAsia" w:cs="华文楷体" w:hint="eastAsia"/>
          <w:color w:val="000000" w:themeColor="text1"/>
          <w:sz w:val="24"/>
          <w:szCs w:val="24"/>
        </w:rPr>
        <w:t>一</w:t>
      </w:r>
      <w:proofErr w:type="gramEnd"/>
      <w:r>
        <w:rPr>
          <w:rFonts w:asciiTheme="minorEastAsia" w:eastAsiaTheme="minorEastAsia" w:hAnsiTheme="minorEastAsia" w:cs="华文楷体" w:hint="eastAsia"/>
          <w:color w:val="000000" w:themeColor="text1"/>
          <w:sz w:val="24"/>
          <w:szCs w:val="24"/>
        </w:rPr>
        <w:t>)投标函</w:t>
      </w:r>
    </w:p>
    <w:p w14:paraId="0DA62A37" w14:textId="77777777" w:rsidR="0045431F" w:rsidRDefault="00BF14B7">
      <w:pPr>
        <w:pStyle w:val="af6"/>
        <w:adjustRightInd/>
        <w:spacing w:line="340" w:lineRule="exact"/>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u w:val="single"/>
        </w:rPr>
        <w:t>江苏师范大学</w:t>
      </w:r>
      <w:r>
        <w:rPr>
          <w:rFonts w:asciiTheme="minorEastAsia" w:eastAsiaTheme="minorEastAsia" w:hAnsiTheme="minorEastAsia" w:cs="华文楷体" w:hint="eastAsia"/>
          <w:color w:val="000000" w:themeColor="text1"/>
          <w:kern w:val="2"/>
          <w:sz w:val="24"/>
          <w:szCs w:val="24"/>
        </w:rPr>
        <w:t>：</w:t>
      </w:r>
    </w:p>
    <w:p w14:paraId="3AAE328F" w14:textId="77777777" w:rsidR="0045431F" w:rsidRDefault="00BF14B7">
      <w:pPr>
        <w:spacing w:line="360" w:lineRule="exact"/>
        <w:ind w:firstLineChars="249" w:firstLine="598"/>
        <w:rPr>
          <w:rFonts w:ascii="宋体" w:hAnsi="宋体"/>
          <w:b/>
          <w:sz w:val="24"/>
        </w:rPr>
      </w:pPr>
      <w:r>
        <w:rPr>
          <w:rFonts w:ascii="宋体" w:hAnsi="宋体" w:hint="eastAsia"/>
          <w:sz w:val="24"/>
          <w:u w:val="single"/>
        </w:rPr>
        <w:t xml:space="preserve">        投标人全称        </w:t>
      </w:r>
      <w:r>
        <w:rPr>
          <w:rFonts w:asciiTheme="minorEastAsia" w:eastAsiaTheme="minorEastAsia" w:hAnsiTheme="minorEastAsia" w:cs="华文楷体" w:hint="eastAsia"/>
          <w:color w:val="000000" w:themeColor="text1"/>
          <w:sz w:val="24"/>
        </w:rPr>
        <w:t>授权</w:t>
      </w:r>
      <w:r>
        <w:rPr>
          <w:rFonts w:ascii="宋体" w:hAnsi="宋体" w:hint="eastAsia"/>
          <w:sz w:val="24"/>
          <w:u w:val="single"/>
        </w:rPr>
        <w:t xml:space="preserve">     投标人代表姓名 (职务、职称)   </w:t>
      </w:r>
      <w:r>
        <w:rPr>
          <w:rFonts w:asciiTheme="minorEastAsia" w:eastAsiaTheme="minorEastAsia" w:hAnsiTheme="minorEastAsia" w:cs="华文楷体" w:hint="eastAsia"/>
          <w:color w:val="000000" w:themeColor="text1"/>
          <w:sz w:val="24"/>
        </w:rPr>
        <w:t>为我方代表，参加贵方组织的</w:t>
      </w:r>
      <w:r>
        <w:rPr>
          <w:rFonts w:ascii="宋体" w:hAnsi="宋体" w:hint="eastAsia"/>
          <w:sz w:val="24"/>
          <w:u w:val="single"/>
        </w:rPr>
        <w:t xml:space="preserve">     项目名称与项目编号     </w:t>
      </w:r>
      <w:r>
        <w:rPr>
          <w:rFonts w:asciiTheme="minorEastAsia" w:eastAsiaTheme="minorEastAsia" w:hAnsiTheme="minorEastAsia" w:cs="华文楷体" w:hint="eastAsia"/>
          <w:color w:val="000000" w:themeColor="text1"/>
          <w:sz w:val="24"/>
        </w:rPr>
        <w:t>招标的有关活动，并对此项目进行投标，</w:t>
      </w:r>
      <w:r>
        <w:rPr>
          <w:rFonts w:ascii="宋体" w:hAnsi="宋体" w:hint="eastAsia"/>
          <w:b/>
          <w:sz w:val="24"/>
        </w:rPr>
        <w:t>报价人民币</w:t>
      </w:r>
      <w:r>
        <w:rPr>
          <w:rFonts w:ascii="宋体" w:hAnsi="宋体" w:hint="eastAsia"/>
          <w:b/>
          <w:sz w:val="24"/>
          <w:u w:val="single"/>
        </w:rPr>
        <w:t>（大写）               元（￥           元）</w:t>
      </w:r>
    </w:p>
    <w:p w14:paraId="47D662BA" w14:textId="77777777" w:rsidR="0045431F" w:rsidRDefault="00BF14B7">
      <w:pPr>
        <w:spacing w:line="340" w:lineRule="exact"/>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供货、安装期为：天，质保期为：年。为此：</w:t>
      </w:r>
    </w:p>
    <w:p w14:paraId="06965E0E" w14:textId="77777777"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1.我方同意在本项目采购文件中规定的投标日起</w:t>
      </w:r>
      <w:r>
        <w:rPr>
          <w:rFonts w:asciiTheme="minorEastAsia" w:eastAsiaTheme="minorEastAsia" w:hAnsiTheme="minorEastAsia" w:cs="华文楷体" w:hint="eastAsia"/>
          <w:color w:val="000000" w:themeColor="text1"/>
          <w:sz w:val="24"/>
          <w:szCs w:val="24"/>
          <w:u w:val="single"/>
        </w:rPr>
        <w:t>90日内</w:t>
      </w:r>
      <w:r>
        <w:rPr>
          <w:rFonts w:asciiTheme="minorEastAsia" w:eastAsiaTheme="minorEastAsia" w:hAnsiTheme="minorEastAsia" w:cs="华文楷体" w:hint="eastAsia"/>
          <w:color w:val="000000" w:themeColor="text1"/>
          <w:sz w:val="24"/>
          <w:szCs w:val="24"/>
        </w:rPr>
        <w:t>遵守本文中的承诺且在此期限期满之前均具有约束力。</w:t>
      </w:r>
    </w:p>
    <w:p w14:paraId="51A2E274" w14:textId="77777777"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2.我方承诺已经具备《中华人民共和国政府采购法》中规定的参加政府采购活动的供应商应当具备及本项目规定的资格条件。</w:t>
      </w:r>
    </w:p>
    <w:p w14:paraId="70D64BC9" w14:textId="77777777"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3.提供投标须知规定的全部投标文件，包括投标文件</w:t>
      </w:r>
      <w:r>
        <w:rPr>
          <w:rFonts w:asciiTheme="minorEastAsia" w:eastAsiaTheme="minorEastAsia" w:hAnsiTheme="minorEastAsia" w:cs="华文楷体" w:hint="eastAsia"/>
          <w:b/>
          <w:color w:val="000000" w:themeColor="text1"/>
          <w:sz w:val="24"/>
          <w:szCs w:val="24"/>
        </w:rPr>
        <w:t>正本1份，副本4份。</w:t>
      </w:r>
    </w:p>
    <w:p w14:paraId="68266171" w14:textId="77777777"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4.按采购文件要求提供和交付的货物和服务的投标详见报价明细表及服务方案。</w:t>
      </w:r>
    </w:p>
    <w:p w14:paraId="23751CF8" w14:textId="77777777"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5.保证忠实执行双方签订的合同，并承担合同规定的责任和义务。</w:t>
      </w:r>
    </w:p>
    <w:p w14:paraId="5EE525AB" w14:textId="77777777"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6.保证遵守采购文件的各项规定。</w:t>
      </w:r>
    </w:p>
    <w:p w14:paraId="17E2E737" w14:textId="77777777"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7.如果在规定的投标有效期内撤回投标，我方同意将被列入不良记录名单。</w:t>
      </w:r>
    </w:p>
    <w:p w14:paraId="76CCF781" w14:textId="77777777"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8.我方完全理解贵方不一定接受最低价的投标或收到的任何投标。</w:t>
      </w:r>
    </w:p>
    <w:p w14:paraId="303FF77E" w14:textId="77777777"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9.我方愿意向贵方提供任何与本项投标有关的数据、情况和技术资料。如果贵方需要，我方愿意提供我方做出的一切承诺的证明材料。</w:t>
      </w:r>
    </w:p>
    <w:p w14:paraId="21065858" w14:textId="77777777"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9.我方已详细审核全部投标文件，包括投标文件修改书（如果有的话）、参考资料及有关附件，确认无误。</w:t>
      </w:r>
    </w:p>
    <w:p w14:paraId="0B77EAF5" w14:textId="77777777"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10.我方承诺：采购人如果需追加采购本项目采购文件所列货物及相关服务的，在不改变合同其他实质性条款的前提下，按相同或更优惠的折扣保证供货。</w:t>
      </w:r>
    </w:p>
    <w:p w14:paraId="127D7B52" w14:textId="77777777"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11.我方承诺接受采购文件中《成交合同》的全部条款且无任何异议。</w:t>
      </w:r>
    </w:p>
    <w:p w14:paraId="72F0A2BF" w14:textId="77777777"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14:paraId="14A06ECD" w14:textId="77777777" w:rsidR="0045431F" w:rsidRDefault="00BF14B7">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提供虚假材料谋取成交的；</w:t>
      </w:r>
    </w:p>
    <w:p w14:paraId="69C77A39" w14:textId="77777777" w:rsidR="0045431F" w:rsidRDefault="00BF14B7">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采取不正当手段诋毁、排挤其他供应商的；</w:t>
      </w:r>
    </w:p>
    <w:p w14:paraId="24A8CF0D" w14:textId="77777777" w:rsidR="0045431F" w:rsidRDefault="00BF14B7">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与采购人、其它供应商或者采购人工作人员恶意串通的；</w:t>
      </w:r>
    </w:p>
    <w:p w14:paraId="7B1BE03D" w14:textId="77777777" w:rsidR="0045431F" w:rsidRDefault="00BF14B7">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向采购人、采购人工作人员行贿或者提供其他不正当利益的；</w:t>
      </w:r>
    </w:p>
    <w:p w14:paraId="77767F0A" w14:textId="77777777" w:rsidR="0045431F" w:rsidRDefault="00BF14B7">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未经采购人同意，在采购过程中与采购人进行协商招标的；</w:t>
      </w:r>
    </w:p>
    <w:p w14:paraId="17F49EA4" w14:textId="77777777" w:rsidR="0045431F" w:rsidRDefault="00BF14B7">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拒绝有关部门监督检查或提供虚假情况的；</w:t>
      </w:r>
    </w:p>
    <w:p w14:paraId="1E76C4BC" w14:textId="77777777" w:rsidR="0045431F" w:rsidRDefault="00BF14B7">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拒绝质量技术监督部门对投标样品或成交货物作质量检验的。</w:t>
      </w:r>
    </w:p>
    <w:p w14:paraId="4D661AE4"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与本投标有关的一切往来通讯请寄：</w:t>
      </w:r>
    </w:p>
    <w:p w14:paraId="61227850" w14:textId="77777777" w:rsidR="0045431F" w:rsidRDefault="00BF14B7">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地址：</w:t>
      </w:r>
    </w:p>
    <w:p w14:paraId="026E8CF4" w14:textId="77777777" w:rsidR="0045431F" w:rsidRDefault="00BF14B7">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邮编：</w:t>
      </w:r>
    </w:p>
    <w:p w14:paraId="662211BA" w14:textId="77777777" w:rsidR="0045431F" w:rsidRDefault="00BF14B7">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电话：_</w:t>
      </w:r>
    </w:p>
    <w:p w14:paraId="440F0967" w14:textId="77777777" w:rsidR="0045431F" w:rsidRDefault="00BF14B7">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传真：</w:t>
      </w:r>
    </w:p>
    <w:p w14:paraId="0FE8966D" w14:textId="77777777" w:rsidR="0045431F" w:rsidRDefault="00BF14B7">
      <w:pPr>
        <w:tabs>
          <w:tab w:val="left" w:pos="480"/>
        </w:tabs>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投标人代表姓名：</w:t>
      </w:r>
    </w:p>
    <w:p w14:paraId="68DF9D8D" w14:textId="77777777" w:rsidR="0045431F" w:rsidRDefault="00BF14B7">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投标人代表联系电话：</w:t>
      </w:r>
    </w:p>
    <w:p w14:paraId="65AC0EC6" w14:textId="77777777" w:rsidR="0045431F" w:rsidRDefault="00BF14B7">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投标人代表E-Mail：</w:t>
      </w:r>
    </w:p>
    <w:p w14:paraId="14BFB8FE"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u w:val="single"/>
        </w:rPr>
        <w:t xml:space="preserve">                  （公章）</w:t>
      </w:r>
    </w:p>
    <w:p w14:paraId="1A28B3CE"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w:t>
      </w:r>
    </w:p>
    <w:p w14:paraId="26869CE9" w14:textId="77777777" w:rsidR="0045431F" w:rsidRDefault="00BF14B7">
      <w:pPr>
        <w:spacing w:line="340" w:lineRule="exact"/>
        <w:ind w:firstLineChars="1800" w:firstLine="4320"/>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t xml:space="preserve">    年    月    日</w:t>
      </w:r>
      <w:bookmarkStart w:id="3" w:name="_Toc21001363"/>
      <w:bookmarkStart w:id="4" w:name="_Toc21000519"/>
      <w:bookmarkStart w:id="5" w:name="_Toc20988289"/>
      <w:bookmarkStart w:id="6" w:name="_Toc36287943"/>
      <w:bookmarkStart w:id="7" w:name="_Toc20642290"/>
      <w:bookmarkStart w:id="8" w:name="_Toc20816120"/>
    </w:p>
    <w:p w14:paraId="153E5D88" w14:textId="77777777" w:rsidR="0045431F" w:rsidRDefault="0045431F">
      <w:pPr>
        <w:pStyle w:val="21"/>
        <w:spacing w:before="0" w:after="0" w:line="340" w:lineRule="exact"/>
        <w:ind w:firstLineChars="1229" w:firstLine="2961"/>
        <w:jc w:val="both"/>
        <w:outlineLvl w:val="9"/>
        <w:rPr>
          <w:rFonts w:asciiTheme="minorEastAsia" w:eastAsiaTheme="minorEastAsia" w:hAnsiTheme="minorEastAsia" w:cs="华文楷体"/>
          <w:color w:val="000000" w:themeColor="text1"/>
          <w:sz w:val="24"/>
          <w:szCs w:val="24"/>
        </w:rPr>
      </w:pPr>
    </w:p>
    <w:p w14:paraId="1496D771" w14:textId="77777777" w:rsidR="0045431F" w:rsidRDefault="00BF14B7">
      <w:pPr>
        <w:pStyle w:val="21"/>
        <w:spacing w:before="0" w:after="0" w:line="340" w:lineRule="exact"/>
        <w:jc w:val="both"/>
        <w:outlineLvl w:val="9"/>
        <w:rPr>
          <w:rFonts w:asciiTheme="majorEastAsia" w:eastAsiaTheme="majorEastAsia" w:hAnsiTheme="majorEastAsia" w:cs="华文楷体"/>
          <w:color w:val="000000" w:themeColor="text1"/>
          <w:sz w:val="24"/>
          <w:szCs w:val="24"/>
        </w:rPr>
      </w:pPr>
      <w:r>
        <w:rPr>
          <w:rFonts w:asciiTheme="majorEastAsia" w:eastAsiaTheme="majorEastAsia" w:hAnsiTheme="majorEastAsia" w:cs="华文楷体" w:hint="eastAsia"/>
          <w:color w:val="000000" w:themeColor="text1"/>
          <w:sz w:val="24"/>
          <w:szCs w:val="24"/>
        </w:rPr>
        <w:t>(二)法定代表人授权委托书</w:t>
      </w:r>
      <w:bookmarkEnd w:id="3"/>
      <w:bookmarkEnd w:id="4"/>
      <w:bookmarkEnd w:id="5"/>
      <w:bookmarkEnd w:id="6"/>
      <w:bookmarkEnd w:id="7"/>
      <w:bookmarkEnd w:id="8"/>
    </w:p>
    <w:p w14:paraId="79D3C3E4" w14:textId="77777777" w:rsidR="0045431F" w:rsidRDefault="00BF14B7">
      <w:pPr>
        <w:spacing w:line="340" w:lineRule="exact"/>
        <w:rPr>
          <w:rFonts w:asciiTheme="majorEastAsia" w:eastAsiaTheme="majorEastAsia" w:hAnsiTheme="majorEastAsia"/>
          <w:sz w:val="24"/>
        </w:rPr>
      </w:pPr>
      <w:r>
        <w:rPr>
          <w:rFonts w:asciiTheme="majorEastAsia" w:eastAsiaTheme="majorEastAsia" w:hAnsiTheme="majorEastAsia" w:hint="eastAsia"/>
          <w:sz w:val="24"/>
          <w:u w:val="single"/>
        </w:rPr>
        <w:t>江苏师范大学</w:t>
      </w:r>
      <w:r>
        <w:rPr>
          <w:rFonts w:asciiTheme="majorEastAsia" w:eastAsiaTheme="majorEastAsia" w:hAnsiTheme="majorEastAsia" w:hint="eastAsia"/>
          <w:sz w:val="24"/>
        </w:rPr>
        <w:t>：</w:t>
      </w:r>
    </w:p>
    <w:p w14:paraId="4C0F0AB9" w14:textId="77777777" w:rsidR="0045431F" w:rsidRDefault="00BF14B7">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本授权书声明：注册于</w:t>
      </w:r>
      <w:r>
        <w:rPr>
          <w:rFonts w:asciiTheme="majorEastAsia" w:eastAsiaTheme="majorEastAsia" w:hAnsiTheme="majorEastAsia" w:hint="eastAsia"/>
          <w:sz w:val="24"/>
          <w:u w:val="single"/>
        </w:rPr>
        <w:t>（投标人住址）</w:t>
      </w:r>
      <w:r>
        <w:rPr>
          <w:rFonts w:asciiTheme="majorEastAsia" w:eastAsiaTheme="majorEastAsia" w:hAnsiTheme="majorEastAsia" w:hint="eastAsia"/>
          <w:sz w:val="24"/>
        </w:rPr>
        <w:t>的</w:t>
      </w:r>
      <w:r>
        <w:rPr>
          <w:rFonts w:asciiTheme="majorEastAsia" w:eastAsiaTheme="majorEastAsia" w:hAnsiTheme="majorEastAsia" w:hint="eastAsia"/>
          <w:sz w:val="24"/>
          <w:u w:val="single"/>
        </w:rPr>
        <w:t>（投标人名称）</w:t>
      </w:r>
      <w:r>
        <w:rPr>
          <w:rFonts w:asciiTheme="majorEastAsia" w:eastAsiaTheme="majorEastAsia" w:hAnsiTheme="majorEastAsia" w:hint="eastAsia"/>
          <w:sz w:val="24"/>
        </w:rPr>
        <w:t>法定代表人</w:t>
      </w:r>
      <w:r>
        <w:rPr>
          <w:rFonts w:asciiTheme="majorEastAsia" w:eastAsiaTheme="majorEastAsia" w:hAnsiTheme="majorEastAsia" w:hint="eastAsia"/>
          <w:sz w:val="24"/>
          <w:u w:val="single"/>
        </w:rPr>
        <w:t>（法定代表人姓名、职务）</w:t>
      </w:r>
      <w:r>
        <w:rPr>
          <w:rFonts w:asciiTheme="majorEastAsia" w:eastAsiaTheme="majorEastAsia" w:hAnsiTheme="majorEastAsia" w:hint="eastAsia"/>
          <w:sz w:val="24"/>
        </w:rPr>
        <w:t>代表本公司授权在下面签字的</w:t>
      </w:r>
      <w:r>
        <w:rPr>
          <w:rFonts w:asciiTheme="majorEastAsia" w:eastAsiaTheme="majorEastAsia" w:hAnsiTheme="majorEastAsia" w:hint="eastAsia"/>
          <w:sz w:val="24"/>
          <w:u w:val="single"/>
        </w:rPr>
        <w:t>（投标人代表姓名、职务）</w:t>
      </w:r>
      <w:r>
        <w:rPr>
          <w:rFonts w:asciiTheme="majorEastAsia" w:eastAsiaTheme="majorEastAsia" w:hAnsiTheme="majorEastAsia" w:hint="eastAsia"/>
          <w:sz w:val="24"/>
        </w:rPr>
        <w:t>为本公司的合法代理人，就贵方组织的项目</w:t>
      </w:r>
      <w:r>
        <w:rPr>
          <w:rFonts w:asciiTheme="majorEastAsia" w:eastAsiaTheme="majorEastAsia" w:hAnsiTheme="majorEastAsia" w:hint="eastAsia"/>
          <w:sz w:val="24"/>
          <w:u w:val="single"/>
        </w:rPr>
        <w:t>（项目名称）</w:t>
      </w:r>
      <w:r>
        <w:rPr>
          <w:rFonts w:asciiTheme="majorEastAsia" w:eastAsiaTheme="majorEastAsia" w:hAnsiTheme="majorEastAsia" w:hint="eastAsia"/>
          <w:sz w:val="24"/>
        </w:rPr>
        <w:t>（项目编号：），以本公司名义处理一切与之有关的事务。</w:t>
      </w:r>
    </w:p>
    <w:p w14:paraId="781B2FA6" w14:textId="77777777" w:rsidR="0045431F" w:rsidRDefault="00BF14B7">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本授权书于    年  月  日签字生效，特此声明。</w:t>
      </w:r>
    </w:p>
    <w:p w14:paraId="45FFE858" w14:textId="77777777" w:rsidR="0045431F" w:rsidRDefault="00BF14B7">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法定代表人印刷体姓名、签字或盖章：</w:t>
      </w:r>
    </w:p>
    <w:p w14:paraId="05814752" w14:textId="77777777" w:rsidR="0045431F" w:rsidRDefault="00BF14B7">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投标人代表印刷体姓名、签字或盖章：</w:t>
      </w:r>
    </w:p>
    <w:p w14:paraId="4B99D5FA" w14:textId="77777777" w:rsidR="0045431F" w:rsidRDefault="00BF14B7">
      <w:pPr>
        <w:spacing w:line="34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投标人全称、投标人公章：</w:t>
      </w:r>
      <w:r>
        <w:rPr>
          <w:rFonts w:asciiTheme="majorEastAsia" w:eastAsiaTheme="majorEastAsia" w:hAnsiTheme="majorEastAsia" w:hint="eastAsia"/>
          <w:sz w:val="24"/>
        </w:rPr>
        <w:tab/>
      </w:r>
      <w:r>
        <w:rPr>
          <w:rFonts w:asciiTheme="majorEastAsia" w:eastAsiaTheme="majorEastAsia" w:hAnsiTheme="majorEastAsia" w:hint="eastAsia"/>
          <w:sz w:val="24"/>
        </w:rPr>
        <w:tab/>
      </w:r>
    </w:p>
    <w:p w14:paraId="67B2B2B5" w14:textId="77777777" w:rsidR="0045431F" w:rsidRDefault="00BF14B7">
      <w:pPr>
        <w:spacing w:line="380" w:lineRule="exact"/>
        <w:rPr>
          <w:rFonts w:asciiTheme="majorEastAsia" w:eastAsiaTheme="majorEastAsia" w:hAnsiTheme="majorEastAsia"/>
          <w:sz w:val="24"/>
        </w:rPr>
      </w:pPr>
      <w:r>
        <w:rPr>
          <w:rFonts w:asciiTheme="majorEastAsia" w:eastAsiaTheme="majorEastAsia" w:hAnsiTheme="majorEastAsia" w:hint="eastAsia"/>
          <w:sz w:val="24"/>
        </w:rPr>
        <w:t xml:space="preserve">    日期：</w:t>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t xml:space="preserve">    年    月    日</w:t>
      </w:r>
    </w:p>
    <w:p w14:paraId="4D7EB041" w14:textId="77777777" w:rsidR="0045431F" w:rsidRDefault="001238DC">
      <w:pPr>
        <w:spacing w:line="340" w:lineRule="exact"/>
        <w:rPr>
          <w:rFonts w:asciiTheme="minorEastAsia" w:eastAsiaTheme="minorEastAsia" w:hAnsiTheme="minorEastAsia" w:cs="华文楷体"/>
          <w:color w:val="000000" w:themeColor="text1"/>
        </w:rPr>
      </w:pPr>
      <w:r>
        <w:rPr>
          <w:rFonts w:asciiTheme="minorEastAsia" w:eastAsiaTheme="minorEastAsia" w:hAnsiTheme="minorEastAsia" w:cs="华文楷体"/>
          <w:color w:val="000000" w:themeColor="text1"/>
          <w:sz w:val="28"/>
          <w:szCs w:val="28"/>
        </w:rPr>
        <w:pict w14:anchorId="44403C0D">
          <v:shapetype id="_x0000_t202" coordsize="21600,21600" o:spt="202" path="m,l,21600r21600,l21600,xe">
            <v:stroke joinstyle="miter"/>
            <v:path gradientshapeok="t" o:connecttype="rect"/>
          </v:shapetype>
          <v:shape id="_x0000_s1026" type="#_x0000_t202" style="position:absolute;left:0;text-align:left;margin-left:35.85pt;margin-top:14.9pt;width:376.15pt;height:78pt;z-index:251659264;mso-wrap-distance-left:9pt;mso-wrap-distance-top:0;mso-wrap-distance-right:9pt;mso-wrap-distance-bottom: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">
            <v:textbox inset="2.53997mm,,2.53997mm">
              <w:txbxContent>
                <w:p w14:paraId="68EA1244" w14:textId="77777777" w:rsidR="009067FA" w:rsidRDefault="009067FA">
                  <w:pPr>
                    <w:jc w:val="center"/>
                    <w:rPr>
                      <w:rFonts w:ascii="宋体" w:hAnsi="宋体"/>
                      <w:sz w:val="24"/>
                    </w:rPr>
                  </w:pPr>
                </w:p>
                <w:p w14:paraId="76CB9AAF" w14:textId="77777777" w:rsidR="009067FA" w:rsidRDefault="009067FA">
                  <w:pPr>
                    <w:rPr>
                      <w:rFonts w:ascii="宋体" w:hAnsi="宋体"/>
                      <w:sz w:val="24"/>
                    </w:rPr>
                  </w:pPr>
                </w:p>
                <w:p w14:paraId="7BFA1F8F" w14:textId="77777777" w:rsidR="009067FA" w:rsidRDefault="009067FA">
                  <w:pPr>
                    <w:jc w:val="center"/>
                  </w:pPr>
                  <w:r>
                    <w:rPr>
                      <w:rFonts w:ascii="宋体" w:hAnsi="宋体" w:hint="eastAsia"/>
                      <w:sz w:val="24"/>
                    </w:rPr>
                    <w:t>（投标代表二代身份证正面复印件粘贴处）</w:t>
                  </w:r>
                </w:p>
              </w:txbxContent>
            </v:textbox>
            <w10:wrap type="square"/>
          </v:shape>
        </w:pict>
      </w:r>
      <w:bookmarkStart w:id="9" w:name="_Toc86202638"/>
    </w:p>
    <w:p w14:paraId="103C9A0A" w14:textId="77777777" w:rsidR="0045431F" w:rsidRDefault="0045431F">
      <w:pPr>
        <w:spacing w:line="400" w:lineRule="exact"/>
        <w:ind w:firstLineChars="200" w:firstLine="480"/>
        <w:rPr>
          <w:rFonts w:asciiTheme="minorEastAsia" w:eastAsiaTheme="minorEastAsia" w:hAnsiTheme="minorEastAsia" w:cs="华文楷体"/>
          <w:color w:val="000000" w:themeColor="text1"/>
          <w:sz w:val="24"/>
        </w:rPr>
      </w:pPr>
    </w:p>
    <w:p w14:paraId="7FEE1EBC" w14:textId="77777777" w:rsidR="0045431F" w:rsidRDefault="0045431F">
      <w:pPr>
        <w:spacing w:line="400" w:lineRule="exact"/>
        <w:ind w:firstLineChars="200" w:firstLine="480"/>
        <w:rPr>
          <w:rFonts w:asciiTheme="minorEastAsia" w:eastAsiaTheme="minorEastAsia" w:hAnsiTheme="minorEastAsia" w:cs="华文楷体"/>
          <w:color w:val="000000" w:themeColor="text1"/>
          <w:sz w:val="24"/>
        </w:rPr>
      </w:pPr>
    </w:p>
    <w:p w14:paraId="6D1E1FD6" w14:textId="77777777" w:rsidR="0045431F" w:rsidRDefault="0045431F">
      <w:pPr>
        <w:spacing w:line="400" w:lineRule="exact"/>
        <w:ind w:firstLineChars="200" w:firstLine="480"/>
        <w:rPr>
          <w:rFonts w:asciiTheme="minorEastAsia" w:eastAsiaTheme="minorEastAsia" w:hAnsiTheme="minorEastAsia" w:cs="华文楷体"/>
          <w:color w:val="000000" w:themeColor="text1"/>
          <w:sz w:val="24"/>
        </w:rPr>
      </w:pPr>
    </w:p>
    <w:p w14:paraId="37B8333A" w14:textId="77777777" w:rsidR="0045431F" w:rsidRDefault="0045431F">
      <w:pPr>
        <w:spacing w:line="400" w:lineRule="exact"/>
        <w:ind w:firstLineChars="200" w:firstLine="480"/>
        <w:rPr>
          <w:rFonts w:asciiTheme="minorEastAsia" w:eastAsiaTheme="minorEastAsia" w:hAnsiTheme="minorEastAsia" w:cs="华文楷体"/>
          <w:color w:val="000000" w:themeColor="text1"/>
          <w:sz w:val="24"/>
        </w:rPr>
      </w:pPr>
    </w:p>
    <w:p w14:paraId="309213DC" w14:textId="77777777" w:rsidR="0045431F" w:rsidRDefault="001238DC">
      <w:pPr>
        <w:widowControl/>
        <w:jc w:val="left"/>
        <w:rPr>
          <w:rFonts w:asciiTheme="minorEastAsia" w:eastAsiaTheme="minorEastAsia" w:hAnsiTheme="minorEastAsia" w:cs="华文楷体"/>
          <w:b/>
          <w:color w:val="000000" w:themeColor="text1"/>
          <w:sz w:val="24"/>
        </w:rPr>
      </w:pPr>
      <w:r>
        <w:rPr>
          <w:rFonts w:asciiTheme="minorEastAsia" w:eastAsiaTheme="minorEastAsia" w:hAnsiTheme="minorEastAsia" w:cs="华文楷体"/>
          <w:color w:val="000000" w:themeColor="text1"/>
          <w:sz w:val="28"/>
          <w:szCs w:val="28"/>
        </w:rPr>
        <w:pict w14:anchorId="6F4C976F">
          <v:shape id="文本框 1" o:spid="_x0000_s1027" type="#_x0000_t202" style="position:absolute;margin-left:36.75pt;margin-top:24.75pt;width:376.15pt;height:78pt;z-index:251660288;mso-wrap-distance-left:9pt;mso-wrap-distance-top:0;mso-wrap-distance-right:9pt;mso-wrap-distance-bottom: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">
            <v:textbox inset="2.53997mm,,2.53997mm">
              <w:txbxContent>
                <w:p w14:paraId="35366B05" w14:textId="77777777" w:rsidR="009067FA" w:rsidRDefault="009067FA">
                  <w:pPr>
                    <w:jc w:val="center"/>
                    <w:rPr>
                      <w:rFonts w:ascii="宋体" w:hAnsi="宋体"/>
                      <w:sz w:val="24"/>
                    </w:rPr>
                  </w:pPr>
                </w:p>
                <w:p w14:paraId="03B45D50" w14:textId="77777777" w:rsidR="009067FA" w:rsidRDefault="009067FA">
                  <w:pPr>
                    <w:rPr>
                      <w:rFonts w:ascii="宋体" w:hAnsi="宋体"/>
                      <w:sz w:val="24"/>
                    </w:rPr>
                  </w:pPr>
                </w:p>
                <w:p w14:paraId="396C65E8" w14:textId="77777777" w:rsidR="009067FA" w:rsidRDefault="009067FA">
                  <w:pPr>
                    <w:jc w:val="center"/>
                  </w:pPr>
                  <w:r>
                    <w:rPr>
                      <w:rFonts w:ascii="宋体" w:hAnsi="宋体" w:hint="eastAsia"/>
                      <w:sz w:val="24"/>
                    </w:rPr>
                    <w:t>（投标代表二代身份证反面复印件粘贴处）</w:t>
                  </w:r>
                </w:p>
              </w:txbxContent>
            </v:textbox>
            <w10:wrap type="square"/>
          </v:shape>
        </w:pict>
      </w:r>
      <w:r w:rsidR="00BF14B7">
        <w:rPr>
          <w:rFonts w:asciiTheme="minorEastAsia" w:eastAsiaTheme="minorEastAsia" w:hAnsiTheme="minorEastAsia" w:cs="华文楷体"/>
          <w:b/>
          <w:color w:val="000000" w:themeColor="text1"/>
          <w:sz w:val="24"/>
        </w:rPr>
        <w:br w:type="page"/>
      </w:r>
    </w:p>
    <w:p w14:paraId="6F10A5F4" w14:textId="77777777" w:rsidR="0045431F" w:rsidRDefault="00BF14B7">
      <w:pPr>
        <w:spacing w:line="400" w:lineRule="exact"/>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lastRenderedPageBreak/>
        <w:t>（三）投标报价一览表</w:t>
      </w:r>
    </w:p>
    <w:tbl>
      <w:tblPr>
        <w:tblW w:w="5000" w:type="pct"/>
        <w:tblLayout w:type="fixed"/>
        <w:tblLook w:val="04A0" w:firstRow="1" w:lastRow="0" w:firstColumn="1" w:lastColumn="0" w:noHBand="0" w:noVBand="1"/>
      </w:tblPr>
      <w:tblGrid>
        <w:gridCol w:w="1668"/>
        <w:gridCol w:w="1898"/>
        <w:gridCol w:w="5970"/>
      </w:tblGrid>
      <w:tr w:rsidR="00F31A69" w14:paraId="046235FC" w14:textId="77777777" w:rsidTr="00F31A69">
        <w:trPr>
          <w:trHeight w:val="475"/>
        </w:trPr>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6CBB62F8" w14:textId="77777777" w:rsidR="00F31A69" w:rsidRDefault="00F31A69" w:rsidP="000544D9">
            <w:pPr>
              <w:spacing w:line="400" w:lineRule="exact"/>
              <w:jc w:val="center"/>
              <w:rPr>
                <w:rFonts w:asciiTheme="minorEastAsia" w:eastAsiaTheme="minorEastAsia" w:hAnsiTheme="minorEastAsia" w:cs="华文楷体"/>
                <w:color w:val="000000" w:themeColor="text1"/>
                <w:kern w:val="0"/>
                <w:sz w:val="24"/>
              </w:rPr>
            </w:pPr>
            <w:r>
              <w:rPr>
                <w:rFonts w:asciiTheme="minorEastAsia" w:eastAsiaTheme="minorEastAsia" w:hAnsiTheme="minorEastAsia" w:cs="华文楷体" w:hint="eastAsia"/>
                <w:color w:val="000000" w:themeColor="text1"/>
                <w:kern w:val="0"/>
                <w:sz w:val="24"/>
              </w:rPr>
              <w:t>设备名称</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14:paraId="6BD0C27F" w14:textId="77777777" w:rsidR="00F31A69" w:rsidRDefault="00F31A69" w:rsidP="000544D9">
            <w:pPr>
              <w:spacing w:line="400" w:lineRule="exact"/>
              <w:jc w:val="center"/>
              <w:rPr>
                <w:rFonts w:asciiTheme="minorEastAsia" w:eastAsiaTheme="minorEastAsia" w:hAnsiTheme="minorEastAsia" w:cs="华文楷体"/>
                <w:color w:val="000000" w:themeColor="text1"/>
                <w:kern w:val="0"/>
                <w:sz w:val="24"/>
              </w:rPr>
            </w:pPr>
            <w:r>
              <w:rPr>
                <w:rFonts w:asciiTheme="minorEastAsia" w:eastAsiaTheme="minorEastAsia" w:hAnsiTheme="minorEastAsia" w:cs="华文楷体" w:hint="eastAsia"/>
                <w:color w:val="000000" w:themeColor="text1"/>
                <w:kern w:val="0"/>
                <w:sz w:val="24"/>
              </w:rPr>
              <w:t>数量</w:t>
            </w:r>
          </w:p>
          <w:p w14:paraId="42C26C76" w14:textId="77777777" w:rsidR="00F31A69" w:rsidRDefault="00F31A69" w:rsidP="000544D9">
            <w:pPr>
              <w:spacing w:line="400" w:lineRule="exact"/>
              <w:jc w:val="center"/>
              <w:rPr>
                <w:rFonts w:asciiTheme="minorEastAsia" w:eastAsiaTheme="minorEastAsia" w:hAnsiTheme="minorEastAsia" w:cs="华文楷体"/>
                <w:color w:val="000000" w:themeColor="text1"/>
                <w:kern w:val="0"/>
                <w:sz w:val="24"/>
              </w:rPr>
            </w:pPr>
            <w:r>
              <w:rPr>
                <w:rFonts w:asciiTheme="minorEastAsia" w:eastAsiaTheme="minorEastAsia" w:hAnsiTheme="minorEastAsia" w:cs="华文楷体" w:hint="eastAsia"/>
                <w:color w:val="000000" w:themeColor="text1"/>
                <w:kern w:val="0"/>
                <w:sz w:val="24"/>
              </w:rPr>
              <w:t>（台/套）</w:t>
            </w:r>
          </w:p>
        </w:tc>
        <w:tc>
          <w:tcPr>
            <w:tcW w:w="3130" w:type="pct"/>
            <w:tcBorders>
              <w:top w:val="single" w:sz="4" w:space="0" w:color="auto"/>
              <w:left w:val="single" w:sz="4" w:space="0" w:color="auto"/>
              <w:bottom w:val="single" w:sz="4" w:space="0" w:color="auto"/>
              <w:right w:val="single" w:sz="4" w:space="0" w:color="auto"/>
            </w:tcBorders>
            <w:shd w:val="clear" w:color="auto" w:fill="auto"/>
            <w:vAlign w:val="center"/>
          </w:tcPr>
          <w:p w14:paraId="37C7BB1E" w14:textId="77777777" w:rsidR="00F31A69" w:rsidRDefault="00F31A69" w:rsidP="000544D9">
            <w:pPr>
              <w:spacing w:line="400" w:lineRule="exact"/>
              <w:jc w:val="center"/>
              <w:rPr>
                <w:rFonts w:asciiTheme="minorEastAsia" w:eastAsiaTheme="minorEastAsia" w:hAnsiTheme="minorEastAsia" w:cs="华文楷体"/>
                <w:color w:val="000000" w:themeColor="text1"/>
                <w:kern w:val="0"/>
                <w:sz w:val="24"/>
              </w:rPr>
            </w:pPr>
            <w:r>
              <w:rPr>
                <w:rFonts w:asciiTheme="minorEastAsia" w:eastAsiaTheme="minorEastAsia" w:hAnsiTheme="minorEastAsia" w:cs="华文楷体" w:hint="eastAsia"/>
                <w:color w:val="000000" w:themeColor="text1"/>
                <w:kern w:val="0"/>
                <w:sz w:val="24"/>
              </w:rPr>
              <w:t>总价</w:t>
            </w:r>
            <w:r w:rsidR="00CD24EB">
              <w:rPr>
                <w:rFonts w:asciiTheme="minorEastAsia" w:eastAsiaTheme="minorEastAsia" w:hAnsiTheme="minorEastAsia" w:cs="华文楷体" w:hint="eastAsia"/>
                <w:color w:val="000000" w:themeColor="text1"/>
                <w:kern w:val="0"/>
                <w:sz w:val="24"/>
              </w:rPr>
              <w:t>（元）</w:t>
            </w:r>
          </w:p>
        </w:tc>
      </w:tr>
      <w:tr w:rsidR="00F31A69" w14:paraId="2AA688A0" w14:textId="77777777" w:rsidTr="00F31A69">
        <w:trPr>
          <w:trHeight w:val="732"/>
        </w:trPr>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46BDADFB" w14:textId="77777777" w:rsidR="00F31A69" w:rsidRDefault="00F31A69" w:rsidP="000544D9">
            <w:pPr>
              <w:spacing w:line="400" w:lineRule="exact"/>
              <w:jc w:val="center"/>
              <w:rPr>
                <w:rFonts w:asciiTheme="minorEastAsia" w:eastAsiaTheme="minorEastAsia" w:hAnsiTheme="minorEastAsia" w:cs="华文楷体"/>
                <w:color w:val="000000" w:themeColor="text1"/>
                <w:kern w:val="0"/>
                <w:sz w:val="24"/>
              </w:rPr>
            </w:pPr>
            <w:r>
              <w:rPr>
                <w:rFonts w:asciiTheme="minorEastAsia" w:eastAsiaTheme="minorEastAsia" w:hAnsiTheme="minorEastAsia" w:cs="华文楷体" w:hint="eastAsia"/>
                <w:color w:val="000000" w:themeColor="text1"/>
                <w:kern w:val="0"/>
                <w:sz w:val="24"/>
              </w:rPr>
              <w:t>载流摩擦磨损试验机</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14:paraId="75C8612E" w14:textId="77777777" w:rsidR="00F31A69" w:rsidRDefault="00F31A69" w:rsidP="000544D9">
            <w:pPr>
              <w:spacing w:line="400" w:lineRule="exact"/>
              <w:jc w:val="center"/>
              <w:rPr>
                <w:rFonts w:asciiTheme="minorEastAsia" w:eastAsiaTheme="minorEastAsia" w:hAnsiTheme="minorEastAsia" w:cs="华文楷体"/>
                <w:color w:val="000000" w:themeColor="text1"/>
                <w:kern w:val="0"/>
                <w:sz w:val="24"/>
              </w:rPr>
            </w:pPr>
            <w:r>
              <w:rPr>
                <w:rFonts w:asciiTheme="minorEastAsia" w:eastAsiaTheme="minorEastAsia" w:hAnsiTheme="minorEastAsia" w:cs="华文楷体" w:hint="eastAsia"/>
                <w:color w:val="000000" w:themeColor="text1"/>
                <w:kern w:val="0"/>
                <w:sz w:val="24"/>
              </w:rPr>
              <w:t>1</w:t>
            </w:r>
          </w:p>
        </w:tc>
        <w:tc>
          <w:tcPr>
            <w:tcW w:w="3130" w:type="pct"/>
            <w:tcBorders>
              <w:top w:val="single" w:sz="4" w:space="0" w:color="auto"/>
              <w:left w:val="single" w:sz="4" w:space="0" w:color="auto"/>
              <w:bottom w:val="single" w:sz="4" w:space="0" w:color="auto"/>
              <w:right w:val="single" w:sz="4" w:space="0" w:color="auto"/>
            </w:tcBorders>
            <w:shd w:val="clear" w:color="auto" w:fill="auto"/>
            <w:vAlign w:val="center"/>
          </w:tcPr>
          <w:p w14:paraId="23450A3D" w14:textId="77777777" w:rsidR="00F31A69" w:rsidRDefault="00F31A69" w:rsidP="000544D9">
            <w:pPr>
              <w:spacing w:line="400" w:lineRule="exact"/>
              <w:jc w:val="center"/>
              <w:rPr>
                <w:rFonts w:asciiTheme="minorEastAsia" w:eastAsiaTheme="minorEastAsia" w:hAnsiTheme="minorEastAsia" w:cs="华文楷体"/>
                <w:color w:val="000000" w:themeColor="text1"/>
                <w:kern w:val="0"/>
                <w:sz w:val="24"/>
              </w:rPr>
            </w:pPr>
          </w:p>
        </w:tc>
      </w:tr>
      <w:tr w:rsidR="0045431F" w14:paraId="336C9C57" w14:textId="77777777" w:rsidTr="009B39C6">
        <w:trPr>
          <w:trHeight w:val="941"/>
        </w:trPr>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51D41A05" w14:textId="77777777" w:rsidR="0045431F" w:rsidRDefault="00BF14B7">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质保期（年）</w:t>
            </w:r>
          </w:p>
        </w:tc>
        <w:tc>
          <w:tcPr>
            <w:tcW w:w="4125" w:type="pct"/>
            <w:gridSpan w:val="2"/>
            <w:tcBorders>
              <w:top w:val="single" w:sz="4" w:space="0" w:color="auto"/>
              <w:left w:val="single" w:sz="4" w:space="0" w:color="auto"/>
              <w:bottom w:val="single" w:sz="4" w:space="0" w:color="auto"/>
              <w:right w:val="single" w:sz="4" w:space="0" w:color="auto"/>
            </w:tcBorders>
          </w:tcPr>
          <w:p w14:paraId="50F71EFC" w14:textId="77777777" w:rsidR="0045431F" w:rsidRDefault="0045431F">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p>
        </w:tc>
      </w:tr>
      <w:tr w:rsidR="0045431F" w14:paraId="56CE780E" w14:textId="77777777" w:rsidTr="009B39C6">
        <w:trPr>
          <w:trHeight w:val="941"/>
        </w:trPr>
        <w:tc>
          <w:tcPr>
            <w:tcW w:w="875" w:type="pct"/>
            <w:tcBorders>
              <w:top w:val="nil"/>
              <w:left w:val="single" w:sz="4" w:space="0" w:color="auto"/>
              <w:bottom w:val="single" w:sz="4" w:space="0" w:color="auto"/>
              <w:right w:val="single" w:sz="4" w:space="0" w:color="auto"/>
            </w:tcBorders>
            <w:shd w:val="clear" w:color="auto" w:fill="auto"/>
            <w:vAlign w:val="center"/>
          </w:tcPr>
          <w:p w14:paraId="68B67392" w14:textId="77777777" w:rsidR="0045431F" w:rsidRDefault="00BF14B7">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供货、安装期(天)</w:t>
            </w:r>
          </w:p>
        </w:tc>
        <w:tc>
          <w:tcPr>
            <w:tcW w:w="4125" w:type="pct"/>
            <w:gridSpan w:val="2"/>
            <w:tcBorders>
              <w:top w:val="nil"/>
              <w:left w:val="single" w:sz="4" w:space="0" w:color="auto"/>
              <w:bottom w:val="single" w:sz="4" w:space="0" w:color="auto"/>
              <w:right w:val="single" w:sz="4" w:space="0" w:color="auto"/>
            </w:tcBorders>
          </w:tcPr>
          <w:p w14:paraId="3A7C8A32" w14:textId="77777777" w:rsidR="0045431F" w:rsidRDefault="0045431F">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p>
        </w:tc>
      </w:tr>
      <w:tr w:rsidR="009B39C6" w14:paraId="1C99405A" w14:textId="77777777" w:rsidTr="0025143B">
        <w:trPr>
          <w:trHeight w:val="848"/>
        </w:trPr>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49E08D66" w14:textId="77777777" w:rsidR="009B39C6" w:rsidRDefault="009B39C6">
            <w:pPr>
              <w:pStyle w:val="1"/>
              <w:numPr>
                <w:ilvl w:val="0"/>
                <w:numId w:val="0"/>
              </w:numPr>
              <w:tabs>
                <w:tab w:val="left" w:pos="0"/>
              </w:tabs>
              <w:spacing w:line="340" w:lineRule="exact"/>
              <w:jc w:val="center"/>
              <w:rPr>
                <w:rFonts w:asciiTheme="minorEastAsia" w:eastAsiaTheme="minorEastAsia" w:hAnsiTheme="minorEastAsia" w:cs="华文楷体"/>
                <w:color w:val="000000" w:themeColor="text1"/>
                <w:kern w:val="2"/>
              </w:rPr>
            </w:pPr>
            <w:r>
              <w:rPr>
                <w:rFonts w:asciiTheme="minorEastAsia" w:eastAsiaTheme="minorEastAsia" w:hAnsiTheme="minorEastAsia" w:cs="华文楷体" w:hint="eastAsia"/>
                <w:b/>
                <w:bCs/>
                <w:color w:val="000000" w:themeColor="text1"/>
                <w:sz w:val="24"/>
                <w:szCs w:val="24"/>
              </w:rPr>
              <w:t>合计（人民币）</w:t>
            </w:r>
          </w:p>
        </w:tc>
        <w:tc>
          <w:tcPr>
            <w:tcW w:w="4125" w:type="pct"/>
            <w:gridSpan w:val="2"/>
            <w:tcBorders>
              <w:top w:val="single" w:sz="4" w:space="0" w:color="auto"/>
              <w:left w:val="nil"/>
              <w:bottom w:val="single" w:sz="4" w:space="0" w:color="auto"/>
              <w:right w:val="single" w:sz="4" w:space="0" w:color="auto"/>
            </w:tcBorders>
            <w:vAlign w:val="center"/>
          </w:tcPr>
          <w:p w14:paraId="469D5380" w14:textId="77777777" w:rsidR="009B39C6" w:rsidRDefault="009B39C6" w:rsidP="0025143B">
            <w:pPr>
              <w:widowControl/>
              <w:spacing w:line="400" w:lineRule="exact"/>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 w:val="24"/>
              </w:rPr>
              <w:t>小写：                （大写：             ）</w:t>
            </w:r>
          </w:p>
        </w:tc>
      </w:tr>
    </w:tbl>
    <w:p w14:paraId="3E4670EC" w14:textId="77777777" w:rsidR="0045431F" w:rsidRDefault="0045431F">
      <w:pPr>
        <w:spacing w:line="340" w:lineRule="exact"/>
        <w:rPr>
          <w:rFonts w:asciiTheme="minorEastAsia" w:eastAsiaTheme="minorEastAsia" w:hAnsiTheme="minorEastAsia" w:cs="华文楷体"/>
          <w:b/>
          <w:color w:val="000000" w:themeColor="text1"/>
          <w:sz w:val="24"/>
        </w:rPr>
      </w:pPr>
    </w:p>
    <w:p w14:paraId="2F66D85D" w14:textId="69D2959A" w:rsidR="0045431F" w:rsidRDefault="00BF14B7">
      <w:pPr>
        <w:spacing w:line="340" w:lineRule="exact"/>
        <w:rPr>
          <w:rFonts w:asciiTheme="minorEastAsia" w:eastAsiaTheme="minorEastAsia" w:hAnsiTheme="minorEastAsia" w:cs="华文楷体"/>
          <w:b/>
          <w:color w:val="000000" w:themeColor="text1"/>
          <w:sz w:val="24"/>
        </w:rPr>
      </w:pPr>
      <w:bookmarkStart w:id="10" w:name="_Hlk148512214"/>
      <w:r>
        <w:rPr>
          <w:rFonts w:asciiTheme="minorEastAsia" w:eastAsiaTheme="minorEastAsia" w:hAnsiTheme="minorEastAsia" w:cs="华文楷体" w:hint="eastAsia"/>
          <w:b/>
          <w:color w:val="000000" w:themeColor="text1"/>
          <w:sz w:val="24"/>
        </w:rPr>
        <w:t>注：投标报价包含了设备</w:t>
      </w:r>
      <w:r w:rsidR="005113E8">
        <w:rPr>
          <w:rFonts w:asciiTheme="minorEastAsia" w:eastAsiaTheme="minorEastAsia" w:hAnsiTheme="minorEastAsia" w:cs="华文楷体" w:hint="eastAsia"/>
          <w:b/>
          <w:color w:val="000000" w:themeColor="text1"/>
          <w:sz w:val="24"/>
        </w:rPr>
        <w:t>成本、</w:t>
      </w:r>
      <w:r>
        <w:rPr>
          <w:rFonts w:asciiTheme="minorEastAsia" w:eastAsiaTheme="minorEastAsia" w:hAnsiTheme="minorEastAsia" w:cs="华文楷体" w:hint="eastAsia"/>
          <w:b/>
          <w:color w:val="000000" w:themeColor="text1"/>
          <w:sz w:val="24"/>
        </w:rPr>
        <w:t>运输、装卸、安装、调试、配合费、保质期内的服务、利润、税金和承担的风险等一切可能产生的费用。</w:t>
      </w:r>
    </w:p>
    <w:bookmarkEnd w:id="10"/>
    <w:p w14:paraId="17873E55" w14:textId="77777777" w:rsidR="0045431F" w:rsidRDefault="0045431F">
      <w:pPr>
        <w:spacing w:line="340" w:lineRule="exact"/>
        <w:ind w:firstLineChars="200" w:firstLine="480"/>
        <w:rPr>
          <w:rFonts w:asciiTheme="minorEastAsia" w:eastAsiaTheme="minorEastAsia" w:hAnsiTheme="minorEastAsia" w:cs="华文楷体"/>
          <w:color w:val="000000" w:themeColor="text1"/>
          <w:sz w:val="24"/>
        </w:rPr>
      </w:pPr>
    </w:p>
    <w:p w14:paraId="3A6EEE7D"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u w:val="single"/>
        </w:rPr>
        <w:t xml:space="preserve">                  （公章）</w:t>
      </w:r>
    </w:p>
    <w:p w14:paraId="4CC0004F" w14:textId="77777777" w:rsidR="0045431F" w:rsidRDefault="0045431F">
      <w:pPr>
        <w:spacing w:line="340" w:lineRule="exact"/>
        <w:ind w:firstLineChars="200" w:firstLine="480"/>
        <w:rPr>
          <w:rFonts w:asciiTheme="minorEastAsia" w:eastAsiaTheme="minorEastAsia" w:hAnsiTheme="minorEastAsia" w:cs="华文楷体"/>
          <w:color w:val="000000" w:themeColor="text1"/>
          <w:sz w:val="24"/>
          <w:u w:val="single"/>
        </w:rPr>
      </w:pPr>
    </w:p>
    <w:p w14:paraId="7CD8BACD" w14:textId="77777777"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w:t>
      </w:r>
    </w:p>
    <w:p w14:paraId="21833E17" w14:textId="77777777" w:rsidR="0045431F" w:rsidRDefault="0045431F">
      <w:pPr>
        <w:spacing w:line="340" w:lineRule="exact"/>
        <w:ind w:firstLineChars="1900" w:firstLine="4560"/>
        <w:rPr>
          <w:rFonts w:asciiTheme="minorEastAsia" w:eastAsiaTheme="minorEastAsia" w:hAnsiTheme="minorEastAsia" w:cs="华文楷体"/>
          <w:color w:val="000000" w:themeColor="text1"/>
          <w:sz w:val="24"/>
        </w:rPr>
      </w:pPr>
    </w:p>
    <w:p w14:paraId="42F1B652" w14:textId="77777777" w:rsidR="0045431F" w:rsidRDefault="00BF14B7">
      <w:pPr>
        <w:spacing w:line="340" w:lineRule="exact"/>
        <w:ind w:firstLineChars="200" w:firstLine="480"/>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t>年    月    日</w:t>
      </w:r>
    </w:p>
    <w:p w14:paraId="4DEC49F2" w14:textId="77777777" w:rsidR="0045431F" w:rsidRDefault="0045431F">
      <w:pPr>
        <w:spacing w:line="400" w:lineRule="exact"/>
        <w:ind w:firstLineChars="300" w:firstLine="723"/>
        <w:rPr>
          <w:rFonts w:asciiTheme="minorEastAsia" w:eastAsiaTheme="minorEastAsia" w:hAnsiTheme="minorEastAsia" w:cs="华文楷体"/>
          <w:b/>
          <w:color w:val="000000" w:themeColor="text1"/>
          <w:sz w:val="24"/>
        </w:rPr>
      </w:pPr>
    </w:p>
    <w:p w14:paraId="7CDDA0CD" w14:textId="77777777" w:rsidR="0045431F" w:rsidRDefault="00BF14B7">
      <w:pPr>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t>（四）投标报价明细表</w:t>
      </w:r>
    </w:p>
    <w:tbl>
      <w:tblPr>
        <w:tblStyle w:val="af3"/>
        <w:tblW w:w="0" w:type="auto"/>
        <w:jc w:val="center"/>
        <w:tblLook w:val="04A0" w:firstRow="1" w:lastRow="0" w:firstColumn="1" w:lastColumn="0" w:noHBand="0" w:noVBand="1"/>
      </w:tblPr>
      <w:tblGrid>
        <w:gridCol w:w="3178"/>
        <w:gridCol w:w="3179"/>
        <w:gridCol w:w="1831"/>
      </w:tblGrid>
      <w:tr w:rsidR="00CD24EB" w14:paraId="620BF5AB" w14:textId="77777777" w:rsidTr="00CA7310">
        <w:trPr>
          <w:jc w:val="center"/>
        </w:trPr>
        <w:tc>
          <w:tcPr>
            <w:tcW w:w="3178" w:type="dxa"/>
          </w:tcPr>
          <w:p w14:paraId="5D6EDB25" w14:textId="77777777" w:rsidR="00CD24EB" w:rsidRDefault="00503B0E">
            <w:pPr>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t>名称</w:t>
            </w:r>
          </w:p>
        </w:tc>
        <w:tc>
          <w:tcPr>
            <w:tcW w:w="3179" w:type="dxa"/>
          </w:tcPr>
          <w:p w14:paraId="00DA1242" w14:textId="77777777" w:rsidR="00CD24EB" w:rsidRDefault="000B513A">
            <w:pPr>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t>数量（套）</w:t>
            </w:r>
          </w:p>
        </w:tc>
        <w:tc>
          <w:tcPr>
            <w:tcW w:w="1831" w:type="dxa"/>
          </w:tcPr>
          <w:p w14:paraId="48FB0C19" w14:textId="77777777" w:rsidR="00CD24EB" w:rsidRDefault="000B513A">
            <w:pPr>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t>单价（元）</w:t>
            </w:r>
          </w:p>
        </w:tc>
      </w:tr>
      <w:tr w:rsidR="00CD24EB" w14:paraId="6A069015" w14:textId="77777777" w:rsidTr="00CA7310">
        <w:trPr>
          <w:jc w:val="center"/>
        </w:trPr>
        <w:tc>
          <w:tcPr>
            <w:tcW w:w="3178" w:type="dxa"/>
          </w:tcPr>
          <w:p w14:paraId="7FDC9D93" w14:textId="77777777" w:rsidR="00CD24EB" w:rsidRPr="00BC17F1" w:rsidRDefault="009F2B22">
            <w:pPr>
              <w:rPr>
                <w:rFonts w:asciiTheme="minorEastAsia" w:eastAsiaTheme="minorEastAsia" w:hAnsiTheme="minorEastAsia" w:cs="华文楷体"/>
                <w:color w:val="000000" w:themeColor="text1"/>
                <w:sz w:val="24"/>
              </w:rPr>
            </w:pPr>
            <w:r w:rsidRPr="00BC17F1">
              <w:rPr>
                <w:rFonts w:asciiTheme="minorEastAsia" w:eastAsiaTheme="minorEastAsia" w:hAnsiTheme="minorEastAsia" w:cs="华文楷体" w:hint="eastAsia"/>
                <w:color w:val="000000" w:themeColor="text1"/>
                <w:sz w:val="24"/>
              </w:rPr>
              <w:t>工作台架</w:t>
            </w:r>
          </w:p>
        </w:tc>
        <w:tc>
          <w:tcPr>
            <w:tcW w:w="3179" w:type="dxa"/>
          </w:tcPr>
          <w:p w14:paraId="4D96054A" w14:textId="77777777" w:rsidR="00CD24EB" w:rsidRPr="00BC17F1" w:rsidRDefault="000B513A">
            <w:pPr>
              <w:rPr>
                <w:rFonts w:asciiTheme="minorEastAsia" w:eastAsiaTheme="minorEastAsia" w:hAnsiTheme="minorEastAsia" w:cs="华文楷体"/>
                <w:color w:val="000000" w:themeColor="text1"/>
                <w:sz w:val="24"/>
              </w:rPr>
            </w:pPr>
            <w:r w:rsidRPr="00BC17F1">
              <w:rPr>
                <w:rFonts w:asciiTheme="minorEastAsia" w:eastAsiaTheme="minorEastAsia" w:hAnsiTheme="minorEastAsia" w:cs="华文楷体" w:hint="eastAsia"/>
                <w:color w:val="000000" w:themeColor="text1"/>
                <w:sz w:val="24"/>
              </w:rPr>
              <w:t>1</w:t>
            </w:r>
          </w:p>
        </w:tc>
        <w:tc>
          <w:tcPr>
            <w:tcW w:w="1831" w:type="dxa"/>
          </w:tcPr>
          <w:p w14:paraId="0F55CF83" w14:textId="77777777" w:rsidR="00CD24EB" w:rsidRDefault="00CD24EB">
            <w:pPr>
              <w:rPr>
                <w:rFonts w:asciiTheme="minorEastAsia" w:eastAsiaTheme="minorEastAsia" w:hAnsiTheme="minorEastAsia" w:cs="华文楷体"/>
                <w:b/>
                <w:color w:val="000000" w:themeColor="text1"/>
                <w:sz w:val="24"/>
              </w:rPr>
            </w:pPr>
          </w:p>
        </w:tc>
      </w:tr>
      <w:tr w:rsidR="00CD24EB" w14:paraId="3842400F" w14:textId="77777777" w:rsidTr="00CA7310">
        <w:trPr>
          <w:jc w:val="center"/>
        </w:trPr>
        <w:tc>
          <w:tcPr>
            <w:tcW w:w="3178" w:type="dxa"/>
          </w:tcPr>
          <w:p w14:paraId="18D25803" w14:textId="77777777" w:rsidR="00CD24EB" w:rsidRPr="00BC17F1" w:rsidRDefault="000B513A">
            <w:pPr>
              <w:rPr>
                <w:rFonts w:asciiTheme="minorEastAsia" w:eastAsiaTheme="minorEastAsia" w:hAnsiTheme="minorEastAsia" w:cs="华文楷体"/>
                <w:color w:val="000000" w:themeColor="text1"/>
                <w:sz w:val="24"/>
              </w:rPr>
            </w:pPr>
            <w:r w:rsidRPr="00BC17F1">
              <w:rPr>
                <w:rFonts w:asciiTheme="minorEastAsia" w:eastAsiaTheme="minorEastAsia" w:hAnsiTheme="minorEastAsia" w:cs="华文楷体" w:hint="eastAsia"/>
                <w:color w:val="000000" w:themeColor="text1"/>
                <w:sz w:val="24"/>
              </w:rPr>
              <w:t>动态加载系统</w:t>
            </w:r>
          </w:p>
        </w:tc>
        <w:tc>
          <w:tcPr>
            <w:tcW w:w="3179" w:type="dxa"/>
          </w:tcPr>
          <w:p w14:paraId="58873185" w14:textId="77777777" w:rsidR="00CD24EB" w:rsidRPr="00BC17F1" w:rsidRDefault="000B513A">
            <w:pPr>
              <w:rPr>
                <w:rFonts w:asciiTheme="minorEastAsia" w:eastAsiaTheme="minorEastAsia" w:hAnsiTheme="minorEastAsia" w:cs="华文楷体"/>
                <w:color w:val="000000" w:themeColor="text1"/>
                <w:sz w:val="24"/>
              </w:rPr>
            </w:pPr>
            <w:r w:rsidRPr="00BC17F1">
              <w:rPr>
                <w:rFonts w:asciiTheme="minorEastAsia" w:eastAsiaTheme="minorEastAsia" w:hAnsiTheme="minorEastAsia" w:cs="华文楷体" w:hint="eastAsia"/>
                <w:color w:val="000000" w:themeColor="text1"/>
                <w:sz w:val="24"/>
              </w:rPr>
              <w:t>1</w:t>
            </w:r>
          </w:p>
        </w:tc>
        <w:tc>
          <w:tcPr>
            <w:tcW w:w="1831" w:type="dxa"/>
          </w:tcPr>
          <w:p w14:paraId="5583B1A1" w14:textId="77777777" w:rsidR="00CD24EB" w:rsidRDefault="00CD24EB">
            <w:pPr>
              <w:rPr>
                <w:rFonts w:asciiTheme="minorEastAsia" w:eastAsiaTheme="minorEastAsia" w:hAnsiTheme="minorEastAsia" w:cs="华文楷体"/>
                <w:b/>
                <w:color w:val="000000" w:themeColor="text1"/>
                <w:sz w:val="24"/>
              </w:rPr>
            </w:pPr>
          </w:p>
        </w:tc>
      </w:tr>
      <w:tr w:rsidR="000B513A" w14:paraId="2AB1BB7C" w14:textId="77777777" w:rsidTr="00CA7310">
        <w:trPr>
          <w:jc w:val="center"/>
        </w:trPr>
        <w:tc>
          <w:tcPr>
            <w:tcW w:w="3178" w:type="dxa"/>
          </w:tcPr>
          <w:p w14:paraId="60A05FBB" w14:textId="77777777" w:rsidR="000B513A" w:rsidRPr="00BC17F1" w:rsidRDefault="000B513A">
            <w:pPr>
              <w:rPr>
                <w:rFonts w:asciiTheme="minorEastAsia" w:eastAsiaTheme="minorEastAsia" w:hAnsiTheme="minorEastAsia" w:cs="华文楷体"/>
                <w:color w:val="000000" w:themeColor="text1"/>
                <w:sz w:val="24"/>
              </w:rPr>
            </w:pPr>
            <w:r w:rsidRPr="00BC17F1">
              <w:rPr>
                <w:rFonts w:asciiTheme="minorEastAsia" w:eastAsiaTheme="minorEastAsia" w:hAnsiTheme="minorEastAsia" w:cs="华文楷体" w:hint="eastAsia"/>
                <w:color w:val="000000" w:themeColor="text1"/>
                <w:sz w:val="24"/>
              </w:rPr>
              <w:t>驱动系统</w:t>
            </w:r>
          </w:p>
        </w:tc>
        <w:tc>
          <w:tcPr>
            <w:tcW w:w="3179" w:type="dxa"/>
          </w:tcPr>
          <w:p w14:paraId="03857270" w14:textId="77777777" w:rsidR="000B513A" w:rsidRPr="00BC17F1" w:rsidRDefault="000B513A">
            <w:pPr>
              <w:rPr>
                <w:rFonts w:asciiTheme="minorEastAsia" w:eastAsiaTheme="minorEastAsia" w:hAnsiTheme="minorEastAsia" w:cs="华文楷体"/>
                <w:color w:val="000000" w:themeColor="text1"/>
                <w:sz w:val="24"/>
              </w:rPr>
            </w:pPr>
            <w:r w:rsidRPr="00BC17F1">
              <w:rPr>
                <w:rFonts w:asciiTheme="minorEastAsia" w:eastAsiaTheme="minorEastAsia" w:hAnsiTheme="minorEastAsia" w:cs="华文楷体" w:hint="eastAsia"/>
                <w:color w:val="000000" w:themeColor="text1"/>
                <w:sz w:val="24"/>
              </w:rPr>
              <w:t>1</w:t>
            </w:r>
          </w:p>
        </w:tc>
        <w:tc>
          <w:tcPr>
            <w:tcW w:w="1831" w:type="dxa"/>
          </w:tcPr>
          <w:p w14:paraId="3183DC93" w14:textId="77777777" w:rsidR="000B513A" w:rsidRDefault="000B513A">
            <w:pPr>
              <w:rPr>
                <w:rFonts w:asciiTheme="minorEastAsia" w:eastAsiaTheme="minorEastAsia" w:hAnsiTheme="minorEastAsia" w:cs="华文楷体"/>
                <w:b/>
                <w:color w:val="000000" w:themeColor="text1"/>
                <w:sz w:val="24"/>
              </w:rPr>
            </w:pPr>
          </w:p>
        </w:tc>
      </w:tr>
      <w:tr w:rsidR="00CD24EB" w14:paraId="78E96DDC" w14:textId="77777777" w:rsidTr="00CA7310">
        <w:trPr>
          <w:jc w:val="center"/>
        </w:trPr>
        <w:tc>
          <w:tcPr>
            <w:tcW w:w="3178" w:type="dxa"/>
          </w:tcPr>
          <w:p w14:paraId="7F7253D8" w14:textId="77777777" w:rsidR="00CD24EB" w:rsidRPr="00BC17F1" w:rsidRDefault="000B513A">
            <w:pPr>
              <w:rPr>
                <w:rFonts w:asciiTheme="minorEastAsia" w:eastAsiaTheme="minorEastAsia" w:hAnsiTheme="minorEastAsia" w:cs="华文楷体"/>
                <w:color w:val="000000" w:themeColor="text1"/>
                <w:sz w:val="24"/>
              </w:rPr>
            </w:pPr>
            <w:r w:rsidRPr="00BC17F1">
              <w:rPr>
                <w:rFonts w:asciiTheme="minorEastAsia" w:eastAsiaTheme="minorEastAsia" w:hAnsiTheme="minorEastAsia" w:cs="华文楷体" w:hint="eastAsia"/>
                <w:color w:val="000000" w:themeColor="text1"/>
                <w:sz w:val="24"/>
              </w:rPr>
              <w:t>测控系统</w:t>
            </w:r>
          </w:p>
        </w:tc>
        <w:tc>
          <w:tcPr>
            <w:tcW w:w="3179" w:type="dxa"/>
          </w:tcPr>
          <w:p w14:paraId="60077077" w14:textId="77777777" w:rsidR="00CD24EB" w:rsidRPr="00BC17F1" w:rsidRDefault="000B513A">
            <w:pPr>
              <w:rPr>
                <w:rFonts w:asciiTheme="minorEastAsia" w:eastAsiaTheme="minorEastAsia" w:hAnsiTheme="minorEastAsia" w:cs="华文楷体"/>
                <w:color w:val="000000" w:themeColor="text1"/>
                <w:sz w:val="24"/>
              </w:rPr>
            </w:pPr>
            <w:r w:rsidRPr="00BC17F1">
              <w:rPr>
                <w:rFonts w:asciiTheme="minorEastAsia" w:eastAsiaTheme="minorEastAsia" w:hAnsiTheme="minorEastAsia" w:cs="华文楷体" w:hint="eastAsia"/>
                <w:color w:val="000000" w:themeColor="text1"/>
                <w:sz w:val="24"/>
              </w:rPr>
              <w:t>1</w:t>
            </w:r>
          </w:p>
        </w:tc>
        <w:tc>
          <w:tcPr>
            <w:tcW w:w="1831" w:type="dxa"/>
          </w:tcPr>
          <w:p w14:paraId="18726DC2" w14:textId="77777777" w:rsidR="00CD24EB" w:rsidRDefault="00CD24EB">
            <w:pPr>
              <w:rPr>
                <w:rFonts w:asciiTheme="minorEastAsia" w:eastAsiaTheme="minorEastAsia" w:hAnsiTheme="minorEastAsia" w:cs="华文楷体"/>
                <w:b/>
                <w:color w:val="000000" w:themeColor="text1"/>
                <w:sz w:val="24"/>
              </w:rPr>
            </w:pPr>
          </w:p>
        </w:tc>
      </w:tr>
      <w:tr w:rsidR="000B513A" w14:paraId="09DCD43A" w14:textId="77777777" w:rsidTr="00CA7310">
        <w:trPr>
          <w:jc w:val="center"/>
        </w:trPr>
        <w:tc>
          <w:tcPr>
            <w:tcW w:w="3178" w:type="dxa"/>
          </w:tcPr>
          <w:p w14:paraId="2E288E94" w14:textId="77777777" w:rsidR="000B513A" w:rsidRPr="00BC17F1" w:rsidRDefault="000B513A">
            <w:pPr>
              <w:rPr>
                <w:rFonts w:asciiTheme="minorEastAsia" w:eastAsiaTheme="minorEastAsia" w:hAnsiTheme="minorEastAsia" w:cs="华文楷体"/>
                <w:color w:val="000000" w:themeColor="text1"/>
                <w:sz w:val="24"/>
              </w:rPr>
            </w:pPr>
            <w:r w:rsidRPr="00BC17F1">
              <w:rPr>
                <w:rFonts w:asciiTheme="minorEastAsia" w:eastAsiaTheme="minorEastAsia" w:hAnsiTheme="minorEastAsia" w:cs="华文楷体"/>
                <w:color w:val="000000" w:themeColor="text1"/>
                <w:sz w:val="24"/>
              </w:rPr>
              <w:t>…</w:t>
            </w:r>
          </w:p>
        </w:tc>
        <w:tc>
          <w:tcPr>
            <w:tcW w:w="3179" w:type="dxa"/>
          </w:tcPr>
          <w:p w14:paraId="64F28EC4" w14:textId="77777777" w:rsidR="000B513A" w:rsidRPr="00BC17F1" w:rsidRDefault="000B513A">
            <w:pPr>
              <w:rPr>
                <w:rFonts w:asciiTheme="minorEastAsia" w:eastAsiaTheme="minorEastAsia" w:hAnsiTheme="minorEastAsia" w:cs="华文楷体"/>
                <w:color w:val="000000" w:themeColor="text1"/>
                <w:sz w:val="24"/>
              </w:rPr>
            </w:pPr>
          </w:p>
        </w:tc>
        <w:tc>
          <w:tcPr>
            <w:tcW w:w="1831" w:type="dxa"/>
          </w:tcPr>
          <w:p w14:paraId="485BEE96" w14:textId="77777777" w:rsidR="000B513A" w:rsidRPr="00BC17F1" w:rsidRDefault="000B513A">
            <w:pPr>
              <w:rPr>
                <w:rFonts w:asciiTheme="minorEastAsia" w:eastAsiaTheme="minorEastAsia" w:hAnsiTheme="minorEastAsia" w:cs="华文楷体"/>
                <w:color w:val="000000" w:themeColor="text1"/>
                <w:sz w:val="24"/>
              </w:rPr>
            </w:pPr>
          </w:p>
        </w:tc>
      </w:tr>
      <w:tr w:rsidR="00503B0E" w14:paraId="1049C42F" w14:textId="77777777" w:rsidTr="00CA7310">
        <w:trPr>
          <w:jc w:val="center"/>
        </w:trPr>
        <w:tc>
          <w:tcPr>
            <w:tcW w:w="8188" w:type="dxa"/>
            <w:gridSpan w:val="3"/>
          </w:tcPr>
          <w:p w14:paraId="77C65F7A" w14:textId="77777777" w:rsidR="00503B0E" w:rsidRPr="00BC17F1" w:rsidRDefault="00503B0E">
            <w:pPr>
              <w:rPr>
                <w:rFonts w:asciiTheme="minorEastAsia" w:eastAsiaTheme="minorEastAsia" w:hAnsiTheme="minorEastAsia" w:cs="华文楷体"/>
                <w:color w:val="000000" w:themeColor="text1"/>
                <w:sz w:val="24"/>
              </w:rPr>
            </w:pPr>
            <w:r w:rsidRPr="00BC17F1">
              <w:rPr>
                <w:rFonts w:asciiTheme="minorEastAsia" w:eastAsiaTheme="minorEastAsia" w:hAnsiTheme="minorEastAsia" w:cs="华文楷体" w:hint="eastAsia"/>
                <w:color w:val="000000" w:themeColor="text1"/>
                <w:sz w:val="24"/>
              </w:rPr>
              <w:t xml:space="preserve">合计： </w:t>
            </w:r>
            <w:r w:rsidRPr="00BC17F1">
              <w:rPr>
                <w:rFonts w:asciiTheme="minorEastAsia" w:eastAsiaTheme="minorEastAsia" w:hAnsiTheme="minorEastAsia" w:cs="华文楷体"/>
                <w:color w:val="000000" w:themeColor="text1"/>
                <w:sz w:val="24"/>
              </w:rPr>
              <w:t xml:space="preserve">   </w:t>
            </w:r>
            <w:r w:rsidRPr="00BC17F1">
              <w:rPr>
                <w:rFonts w:asciiTheme="minorEastAsia" w:eastAsiaTheme="minorEastAsia" w:hAnsiTheme="minorEastAsia" w:cs="华文楷体" w:hint="eastAsia"/>
                <w:color w:val="000000" w:themeColor="text1"/>
                <w:sz w:val="24"/>
              </w:rPr>
              <w:t>元</w:t>
            </w:r>
          </w:p>
        </w:tc>
      </w:tr>
    </w:tbl>
    <w:p w14:paraId="78F7F219" w14:textId="77777777" w:rsidR="0096306F" w:rsidRDefault="0096306F" w:rsidP="00503B0E">
      <w:pPr>
        <w:spacing w:line="340" w:lineRule="exact"/>
        <w:ind w:firstLineChars="200" w:firstLine="480"/>
        <w:rPr>
          <w:rFonts w:asciiTheme="minorEastAsia" w:eastAsiaTheme="minorEastAsia" w:hAnsiTheme="minorEastAsia" w:cs="华文楷体"/>
          <w:color w:val="000000" w:themeColor="text1"/>
          <w:sz w:val="24"/>
        </w:rPr>
      </w:pPr>
    </w:p>
    <w:p w14:paraId="5B0F9DAB" w14:textId="77777777" w:rsidR="00503B0E" w:rsidRDefault="00503B0E" w:rsidP="00503B0E">
      <w:pPr>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u w:val="single"/>
        </w:rPr>
        <w:t xml:space="preserve">                  （公章）</w:t>
      </w:r>
    </w:p>
    <w:p w14:paraId="01209B3E" w14:textId="77777777" w:rsidR="00503B0E" w:rsidRDefault="00503B0E" w:rsidP="00503B0E">
      <w:pPr>
        <w:spacing w:line="340" w:lineRule="exact"/>
        <w:ind w:firstLineChars="200" w:firstLine="480"/>
        <w:rPr>
          <w:rFonts w:asciiTheme="minorEastAsia" w:eastAsiaTheme="minorEastAsia" w:hAnsiTheme="minorEastAsia" w:cs="华文楷体"/>
          <w:color w:val="000000" w:themeColor="text1"/>
          <w:sz w:val="24"/>
          <w:u w:val="single"/>
        </w:rPr>
      </w:pPr>
    </w:p>
    <w:p w14:paraId="5AF03F23" w14:textId="77777777" w:rsidR="00503B0E" w:rsidRDefault="00503B0E" w:rsidP="00503B0E">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w:t>
      </w:r>
    </w:p>
    <w:p w14:paraId="4DB30299" w14:textId="77777777" w:rsidR="00503B0E" w:rsidRDefault="00503B0E" w:rsidP="00503B0E">
      <w:pPr>
        <w:spacing w:line="340" w:lineRule="exact"/>
        <w:ind w:firstLineChars="1900" w:firstLine="4560"/>
        <w:rPr>
          <w:rFonts w:asciiTheme="minorEastAsia" w:eastAsiaTheme="minorEastAsia" w:hAnsiTheme="minorEastAsia" w:cs="华文楷体"/>
          <w:color w:val="000000" w:themeColor="text1"/>
          <w:sz w:val="24"/>
        </w:rPr>
      </w:pPr>
    </w:p>
    <w:p w14:paraId="67778790" w14:textId="77777777" w:rsidR="00503B0E" w:rsidRDefault="00503B0E" w:rsidP="00503B0E">
      <w:pPr>
        <w:spacing w:line="340" w:lineRule="exact"/>
        <w:ind w:firstLineChars="200" w:firstLine="480"/>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t>年    月    日</w:t>
      </w:r>
    </w:p>
    <w:p w14:paraId="4B57D1B4" w14:textId="17A7CB31" w:rsidR="0045431F" w:rsidRDefault="003B4F5C" w:rsidP="006E4974">
      <w:pPr>
        <w:spacing w:line="400" w:lineRule="exact"/>
        <w:rPr>
          <w:rFonts w:asciiTheme="minorEastAsia" w:eastAsiaTheme="minorEastAsia" w:hAnsiTheme="minorEastAsia" w:cs="华文楷体"/>
          <w:color w:val="000000" w:themeColor="text1"/>
          <w:sz w:val="24"/>
        </w:rPr>
      </w:pPr>
      <w:r w:rsidRPr="00005F56">
        <w:rPr>
          <w:rFonts w:asciiTheme="minorEastAsia" w:eastAsiaTheme="minorEastAsia" w:hAnsiTheme="minorEastAsia" w:cs="华文楷体" w:hint="eastAsia"/>
          <w:color w:val="000000" w:themeColor="text1"/>
          <w:sz w:val="24"/>
        </w:rPr>
        <w:t>注：</w:t>
      </w:r>
      <w:r w:rsidR="005113E8">
        <w:rPr>
          <w:rFonts w:asciiTheme="minorEastAsia" w:eastAsiaTheme="minorEastAsia" w:hAnsiTheme="minorEastAsia" w:cs="华文楷体" w:hint="eastAsia"/>
          <w:color w:val="000000" w:themeColor="text1"/>
          <w:sz w:val="24"/>
        </w:rPr>
        <w:t>1）</w:t>
      </w:r>
      <w:r w:rsidR="0050398B">
        <w:rPr>
          <w:rFonts w:asciiTheme="minorEastAsia" w:eastAsiaTheme="minorEastAsia" w:hAnsiTheme="minorEastAsia" w:cs="华文楷体" w:hint="eastAsia"/>
          <w:color w:val="000000" w:themeColor="text1"/>
          <w:sz w:val="24"/>
        </w:rPr>
        <w:t>表格可</w:t>
      </w:r>
      <w:r w:rsidR="00F07ADC" w:rsidRPr="00005F56">
        <w:rPr>
          <w:rFonts w:asciiTheme="minorEastAsia" w:eastAsiaTheme="minorEastAsia" w:hAnsiTheme="minorEastAsia" w:cs="华文楷体" w:hint="eastAsia"/>
          <w:color w:val="000000" w:themeColor="text1"/>
          <w:sz w:val="24"/>
        </w:rPr>
        <w:t>根据实际情况</w:t>
      </w:r>
      <w:r w:rsidR="0050398B">
        <w:rPr>
          <w:rFonts w:asciiTheme="minorEastAsia" w:eastAsiaTheme="minorEastAsia" w:hAnsiTheme="minorEastAsia" w:cs="华文楷体" w:hint="eastAsia"/>
          <w:color w:val="000000" w:themeColor="text1"/>
          <w:sz w:val="24"/>
        </w:rPr>
        <w:t>增减行</w:t>
      </w:r>
      <w:r w:rsidRPr="00005F56">
        <w:rPr>
          <w:rFonts w:asciiTheme="minorEastAsia" w:eastAsiaTheme="minorEastAsia" w:hAnsiTheme="minorEastAsia" w:cs="华文楷体" w:hint="eastAsia"/>
          <w:color w:val="000000" w:themeColor="text1"/>
          <w:sz w:val="24"/>
        </w:rPr>
        <w:t>。</w:t>
      </w:r>
    </w:p>
    <w:p w14:paraId="55197F90" w14:textId="52CA3A97" w:rsidR="005113E8" w:rsidRPr="00005F56" w:rsidRDefault="005113E8" w:rsidP="006E4974">
      <w:pPr>
        <w:spacing w:line="400" w:lineRule="exact"/>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t>2</w:t>
      </w:r>
      <w:r>
        <w:rPr>
          <w:rFonts w:asciiTheme="minorEastAsia" w:eastAsiaTheme="minorEastAsia" w:hAnsiTheme="minorEastAsia" w:cs="华文楷体" w:hint="eastAsia"/>
          <w:color w:val="000000" w:themeColor="text1"/>
          <w:sz w:val="24"/>
        </w:rPr>
        <w:t>）</w:t>
      </w:r>
      <w:r w:rsidRPr="005113E8">
        <w:rPr>
          <w:rFonts w:asciiTheme="minorEastAsia" w:eastAsiaTheme="minorEastAsia" w:hAnsiTheme="minorEastAsia" w:cs="华文楷体" w:hint="eastAsia"/>
          <w:color w:val="000000" w:themeColor="text1"/>
          <w:sz w:val="24"/>
        </w:rPr>
        <w:t>投标报价包含了设备</w:t>
      </w:r>
      <w:r>
        <w:rPr>
          <w:rFonts w:asciiTheme="minorEastAsia" w:eastAsiaTheme="minorEastAsia" w:hAnsiTheme="minorEastAsia" w:cs="华文楷体" w:hint="eastAsia"/>
          <w:color w:val="000000" w:themeColor="text1"/>
          <w:sz w:val="24"/>
        </w:rPr>
        <w:t>成本、</w:t>
      </w:r>
      <w:r w:rsidRPr="005113E8">
        <w:rPr>
          <w:rFonts w:asciiTheme="minorEastAsia" w:eastAsiaTheme="minorEastAsia" w:hAnsiTheme="minorEastAsia" w:cs="华文楷体" w:hint="eastAsia"/>
          <w:color w:val="000000" w:themeColor="text1"/>
          <w:sz w:val="24"/>
        </w:rPr>
        <w:t>运输、装卸、安装、调试、配合费、保质期内的服务、利润、税金和承担的风险等一切可能产生的费用。</w:t>
      </w:r>
    </w:p>
    <w:p w14:paraId="0314D36A" w14:textId="77777777" w:rsidR="003B4F5C" w:rsidRDefault="003B4F5C" w:rsidP="006E4974">
      <w:pPr>
        <w:spacing w:line="400" w:lineRule="exact"/>
        <w:rPr>
          <w:rFonts w:asciiTheme="minorEastAsia" w:eastAsiaTheme="minorEastAsia" w:hAnsiTheme="minorEastAsia" w:cs="华文楷体"/>
          <w:b/>
          <w:color w:val="000000" w:themeColor="text1"/>
          <w:sz w:val="24"/>
        </w:rPr>
      </w:pPr>
    </w:p>
    <w:p w14:paraId="50FF47FF" w14:textId="77777777" w:rsidR="0045431F" w:rsidRDefault="00BF14B7">
      <w:pPr>
        <w:pStyle w:val="af1"/>
        <w:spacing w:after="0"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（五）投标人主要业绩一览表（</w:t>
      </w:r>
      <w:bookmarkStart w:id="11" w:name="_Hlk97887590"/>
      <w:r>
        <w:rPr>
          <w:rFonts w:asciiTheme="minorEastAsia" w:eastAsiaTheme="minorEastAsia" w:hAnsiTheme="minorEastAsia" w:hint="eastAsia"/>
          <w:b/>
          <w:sz w:val="24"/>
          <w:szCs w:val="24"/>
        </w:rPr>
        <w:t>2020年1月1日以来类似业绩</w:t>
      </w:r>
      <w:bookmarkEnd w:id="11"/>
      <w:r>
        <w:rPr>
          <w:rFonts w:asciiTheme="minorEastAsia" w:eastAsiaTheme="minorEastAsia" w:hAnsiTheme="minorEastAsia" w:hint="eastAsia"/>
          <w:b/>
          <w:sz w:val="24"/>
          <w:szCs w:val="24"/>
        </w:rPr>
        <w:t>）</w:t>
      </w:r>
    </w:p>
    <w:p w14:paraId="6C79EE35" w14:textId="77777777" w:rsidR="0045431F" w:rsidRDefault="00BF14B7">
      <w:pPr>
        <w:pStyle w:val="af1"/>
        <w:spacing w:after="0" w:line="400" w:lineRule="exact"/>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投标人名称：</w:t>
      </w: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2"/>
        <w:gridCol w:w="1870"/>
        <w:gridCol w:w="2565"/>
        <w:gridCol w:w="1376"/>
        <w:gridCol w:w="2099"/>
        <w:gridCol w:w="1275"/>
      </w:tblGrid>
      <w:tr w:rsidR="0045431F" w14:paraId="51416583" w14:textId="77777777">
        <w:trPr>
          <w:trHeight w:val="256"/>
          <w:jc w:val="center"/>
        </w:trPr>
        <w:tc>
          <w:tcPr>
            <w:tcW w:w="852" w:type="dxa"/>
            <w:vAlign w:val="center"/>
          </w:tcPr>
          <w:p w14:paraId="1CB45FAB" w14:textId="77777777" w:rsidR="0045431F" w:rsidRDefault="00BF14B7">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870" w:type="dxa"/>
            <w:vAlign w:val="center"/>
          </w:tcPr>
          <w:p w14:paraId="4EC6D2B3" w14:textId="77777777" w:rsidR="0045431F" w:rsidRDefault="00BF14B7">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2565" w:type="dxa"/>
            <w:vAlign w:val="center"/>
          </w:tcPr>
          <w:p w14:paraId="3C8E03FB" w14:textId="77777777" w:rsidR="0045431F" w:rsidRDefault="00BF14B7">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地点</w:t>
            </w:r>
          </w:p>
        </w:tc>
        <w:tc>
          <w:tcPr>
            <w:tcW w:w="1376" w:type="dxa"/>
            <w:vAlign w:val="center"/>
          </w:tcPr>
          <w:p w14:paraId="2F3B7DB1" w14:textId="77777777" w:rsidR="0045431F" w:rsidRDefault="00BF14B7">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 xml:space="preserve"> 合同金额</w:t>
            </w:r>
          </w:p>
        </w:tc>
        <w:tc>
          <w:tcPr>
            <w:tcW w:w="2099" w:type="dxa"/>
          </w:tcPr>
          <w:p w14:paraId="1851AA0C" w14:textId="77777777" w:rsidR="0045431F" w:rsidRDefault="00BF14B7">
            <w:pPr>
              <w:spacing w:line="400" w:lineRule="exact"/>
              <w:rPr>
                <w:rFonts w:asciiTheme="minorEastAsia" w:eastAsiaTheme="minorEastAsia" w:hAnsiTheme="minorEastAsia"/>
                <w:sz w:val="24"/>
              </w:rPr>
            </w:pPr>
            <w:r>
              <w:rPr>
                <w:rFonts w:asciiTheme="minorEastAsia" w:eastAsiaTheme="minorEastAsia" w:hAnsiTheme="minorEastAsia" w:hint="eastAsia"/>
                <w:sz w:val="24"/>
              </w:rPr>
              <w:t>业绩时间（年）</w:t>
            </w:r>
          </w:p>
        </w:tc>
        <w:tc>
          <w:tcPr>
            <w:tcW w:w="1275" w:type="dxa"/>
            <w:vAlign w:val="center"/>
          </w:tcPr>
          <w:p w14:paraId="0FF5516C" w14:textId="77777777" w:rsidR="0045431F" w:rsidRDefault="00BF14B7">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45431F" w14:paraId="5C4345BD" w14:textId="77777777">
        <w:trPr>
          <w:trHeight w:val="385"/>
          <w:jc w:val="center"/>
        </w:trPr>
        <w:tc>
          <w:tcPr>
            <w:tcW w:w="852" w:type="dxa"/>
          </w:tcPr>
          <w:p w14:paraId="54E04527" w14:textId="77777777" w:rsidR="0045431F" w:rsidRDefault="0045431F">
            <w:pPr>
              <w:spacing w:line="400" w:lineRule="exact"/>
              <w:ind w:firstLineChars="200" w:firstLine="482"/>
              <w:rPr>
                <w:rFonts w:asciiTheme="minorEastAsia" w:eastAsiaTheme="minorEastAsia" w:hAnsiTheme="minorEastAsia"/>
                <w:b/>
                <w:sz w:val="24"/>
              </w:rPr>
            </w:pPr>
          </w:p>
        </w:tc>
        <w:tc>
          <w:tcPr>
            <w:tcW w:w="1870" w:type="dxa"/>
          </w:tcPr>
          <w:p w14:paraId="3AC9DEF5" w14:textId="77777777" w:rsidR="0045431F" w:rsidRDefault="0045431F">
            <w:pPr>
              <w:spacing w:line="400" w:lineRule="exact"/>
              <w:ind w:firstLineChars="200" w:firstLine="482"/>
              <w:rPr>
                <w:rFonts w:asciiTheme="minorEastAsia" w:eastAsiaTheme="minorEastAsia" w:hAnsiTheme="minorEastAsia"/>
                <w:b/>
                <w:sz w:val="24"/>
              </w:rPr>
            </w:pPr>
          </w:p>
        </w:tc>
        <w:tc>
          <w:tcPr>
            <w:tcW w:w="2565" w:type="dxa"/>
          </w:tcPr>
          <w:p w14:paraId="6D7B2528" w14:textId="77777777" w:rsidR="0045431F" w:rsidRDefault="0045431F">
            <w:pPr>
              <w:spacing w:line="400" w:lineRule="exact"/>
              <w:ind w:firstLineChars="200" w:firstLine="482"/>
              <w:rPr>
                <w:rFonts w:asciiTheme="minorEastAsia" w:eastAsiaTheme="minorEastAsia" w:hAnsiTheme="minorEastAsia"/>
                <w:b/>
                <w:sz w:val="24"/>
              </w:rPr>
            </w:pPr>
          </w:p>
        </w:tc>
        <w:tc>
          <w:tcPr>
            <w:tcW w:w="1376" w:type="dxa"/>
          </w:tcPr>
          <w:p w14:paraId="284D6CAA" w14:textId="77777777" w:rsidR="0045431F" w:rsidRDefault="0045431F">
            <w:pPr>
              <w:spacing w:line="400" w:lineRule="exact"/>
              <w:ind w:firstLineChars="200" w:firstLine="482"/>
              <w:rPr>
                <w:rFonts w:asciiTheme="minorEastAsia" w:eastAsiaTheme="minorEastAsia" w:hAnsiTheme="minorEastAsia"/>
                <w:b/>
                <w:sz w:val="24"/>
              </w:rPr>
            </w:pPr>
          </w:p>
        </w:tc>
        <w:tc>
          <w:tcPr>
            <w:tcW w:w="2099" w:type="dxa"/>
          </w:tcPr>
          <w:p w14:paraId="3D4E766C" w14:textId="77777777" w:rsidR="0045431F" w:rsidRDefault="0045431F">
            <w:pPr>
              <w:spacing w:line="400" w:lineRule="exact"/>
              <w:ind w:firstLineChars="200" w:firstLine="482"/>
              <w:rPr>
                <w:rFonts w:asciiTheme="minorEastAsia" w:eastAsiaTheme="minorEastAsia" w:hAnsiTheme="minorEastAsia"/>
                <w:b/>
                <w:sz w:val="24"/>
              </w:rPr>
            </w:pPr>
          </w:p>
        </w:tc>
        <w:tc>
          <w:tcPr>
            <w:tcW w:w="1275" w:type="dxa"/>
          </w:tcPr>
          <w:p w14:paraId="0621DDB6" w14:textId="77777777" w:rsidR="0045431F" w:rsidRDefault="0045431F">
            <w:pPr>
              <w:spacing w:line="400" w:lineRule="exact"/>
              <w:ind w:firstLineChars="200" w:firstLine="482"/>
              <w:rPr>
                <w:rFonts w:asciiTheme="minorEastAsia" w:eastAsiaTheme="minorEastAsia" w:hAnsiTheme="minorEastAsia"/>
                <w:b/>
                <w:sz w:val="24"/>
              </w:rPr>
            </w:pPr>
          </w:p>
        </w:tc>
      </w:tr>
      <w:tr w:rsidR="0045431F" w14:paraId="2193EAA6" w14:textId="77777777">
        <w:trPr>
          <w:trHeight w:val="385"/>
          <w:jc w:val="center"/>
        </w:trPr>
        <w:tc>
          <w:tcPr>
            <w:tcW w:w="852" w:type="dxa"/>
          </w:tcPr>
          <w:p w14:paraId="1BD74D76" w14:textId="77777777" w:rsidR="0045431F" w:rsidRDefault="0045431F">
            <w:pPr>
              <w:spacing w:line="400" w:lineRule="exact"/>
              <w:ind w:firstLineChars="200" w:firstLine="482"/>
              <w:rPr>
                <w:rFonts w:asciiTheme="minorEastAsia" w:eastAsiaTheme="minorEastAsia" w:hAnsiTheme="minorEastAsia"/>
                <w:b/>
                <w:sz w:val="24"/>
              </w:rPr>
            </w:pPr>
          </w:p>
        </w:tc>
        <w:tc>
          <w:tcPr>
            <w:tcW w:w="1870" w:type="dxa"/>
          </w:tcPr>
          <w:p w14:paraId="2DC36DA0" w14:textId="77777777" w:rsidR="0045431F" w:rsidRDefault="0045431F">
            <w:pPr>
              <w:spacing w:line="400" w:lineRule="exact"/>
              <w:ind w:firstLineChars="200" w:firstLine="482"/>
              <w:rPr>
                <w:rFonts w:asciiTheme="minorEastAsia" w:eastAsiaTheme="minorEastAsia" w:hAnsiTheme="minorEastAsia"/>
                <w:b/>
                <w:sz w:val="24"/>
              </w:rPr>
            </w:pPr>
          </w:p>
        </w:tc>
        <w:tc>
          <w:tcPr>
            <w:tcW w:w="2565" w:type="dxa"/>
          </w:tcPr>
          <w:p w14:paraId="3D517116" w14:textId="77777777" w:rsidR="0045431F" w:rsidRDefault="0045431F">
            <w:pPr>
              <w:spacing w:line="400" w:lineRule="exact"/>
              <w:ind w:firstLineChars="200" w:firstLine="482"/>
              <w:rPr>
                <w:rFonts w:asciiTheme="minorEastAsia" w:eastAsiaTheme="minorEastAsia" w:hAnsiTheme="minorEastAsia"/>
                <w:b/>
                <w:sz w:val="24"/>
              </w:rPr>
            </w:pPr>
          </w:p>
        </w:tc>
        <w:tc>
          <w:tcPr>
            <w:tcW w:w="1376" w:type="dxa"/>
          </w:tcPr>
          <w:p w14:paraId="786C2A49" w14:textId="77777777" w:rsidR="0045431F" w:rsidRDefault="0045431F">
            <w:pPr>
              <w:spacing w:line="400" w:lineRule="exact"/>
              <w:ind w:firstLineChars="200" w:firstLine="482"/>
              <w:rPr>
                <w:rFonts w:asciiTheme="minorEastAsia" w:eastAsiaTheme="minorEastAsia" w:hAnsiTheme="minorEastAsia"/>
                <w:b/>
                <w:sz w:val="24"/>
              </w:rPr>
            </w:pPr>
          </w:p>
        </w:tc>
        <w:tc>
          <w:tcPr>
            <w:tcW w:w="2099" w:type="dxa"/>
          </w:tcPr>
          <w:p w14:paraId="689F35CB" w14:textId="77777777" w:rsidR="0045431F" w:rsidRDefault="0045431F">
            <w:pPr>
              <w:spacing w:line="400" w:lineRule="exact"/>
              <w:ind w:firstLineChars="200" w:firstLine="482"/>
              <w:rPr>
                <w:rFonts w:asciiTheme="minorEastAsia" w:eastAsiaTheme="minorEastAsia" w:hAnsiTheme="minorEastAsia"/>
                <w:b/>
                <w:sz w:val="24"/>
              </w:rPr>
            </w:pPr>
          </w:p>
        </w:tc>
        <w:tc>
          <w:tcPr>
            <w:tcW w:w="1275" w:type="dxa"/>
          </w:tcPr>
          <w:p w14:paraId="3EDF8F94" w14:textId="77777777" w:rsidR="0045431F" w:rsidRDefault="0045431F">
            <w:pPr>
              <w:spacing w:line="400" w:lineRule="exact"/>
              <w:ind w:firstLineChars="200" w:firstLine="482"/>
              <w:rPr>
                <w:rFonts w:asciiTheme="minorEastAsia" w:eastAsiaTheme="minorEastAsia" w:hAnsiTheme="minorEastAsia"/>
                <w:b/>
                <w:sz w:val="24"/>
              </w:rPr>
            </w:pPr>
          </w:p>
        </w:tc>
      </w:tr>
      <w:tr w:rsidR="0045431F" w14:paraId="71DEB07F" w14:textId="77777777">
        <w:trPr>
          <w:trHeight w:val="385"/>
          <w:jc w:val="center"/>
        </w:trPr>
        <w:tc>
          <w:tcPr>
            <w:tcW w:w="852" w:type="dxa"/>
          </w:tcPr>
          <w:p w14:paraId="429D9987" w14:textId="77777777" w:rsidR="0045431F" w:rsidRDefault="0045431F">
            <w:pPr>
              <w:spacing w:line="400" w:lineRule="exact"/>
              <w:ind w:firstLineChars="200" w:firstLine="482"/>
              <w:rPr>
                <w:rFonts w:asciiTheme="minorEastAsia" w:eastAsiaTheme="minorEastAsia" w:hAnsiTheme="minorEastAsia"/>
                <w:b/>
                <w:sz w:val="24"/>
              </w:rPr>
            </w:pPr>
          </w:p>
        </w:tc>
        <w:tc>
          <w:tcPr>
            <w:tcW w:w="1870" w:type="dxa"/>
          </w:tcPr>
          <w:p w14:paraId="3317A4DD" w14:textId="77777777" w:rsidR="0045431F" w:rsidRDefault="0045431F">
            <w:pPr>
              <w:spacing w:line="400" w:lineRule="exact"/>
              <w:ind w:firstLineChars="200" w:firstLine="482"/>
              <w:rPr>
                <w:rFonts w:asciiTheme="minorEastAsia" w:eastAsiaTheme="minorEastAsia" w:hAnsiTheme="minorEastAsia"/>
                <w:b/>
                <w:sz w:val="24"/>
              </w:rPr>
            </w:pPr>
          </w:p>
        </w:tc>
        <w:tc>
          <w:tcPr>
            <w:tcW w:w="2565" w:type="dxa"/>
          </w:tcPr>
          <w:p w14:paraId="2D1C7D71" w14:textId="77777777" w:rsidR="0045431F" w:rsidRDefault="0045431F">
            <w:pPr>
              <w:spacing w:line="400" w:lineRule="exact"/>
              <w:ind w:firstLineChars="200" w:firstLine="482"/>
              <w:rPr>
                <w:rFonts w:asciiTheme="minorEastAsia" w:eastAsiaTheme="minorEastAsia" w:hAnsiTheme="minorEastAsia"/>
                <w:b/>
                <w:sz w:val="24"/>
              </w:rPr>
            </w:pPr>
          </w:p>
        </w:tc>
        <w:tc>
          <w:tcPr>
            <w:tcW w:w="1376" w:type="dxa"/>
          </w:tcPr>
          <w:p w14:paraId="390512A5" w14:textId="77777777" w:rsidR="0045431F" w:rsidRDefault="0045431F">
            <w:pPr>
              <w:spacing w:line="400" w:lineRule="exact"/>
              <w:ind w:firstLineChars="200" w:firstLine="482"/>
              <w:rPr>
                <w:rFonts w:asciiTheme="minorEastAsia" w:eastAsiaTheme="minorEastAsia" w:hAnsiTheme="minorEastAsia"/>
                <w:b/>
                <w:sz w:val="24"/>
              </w:rPr>
            </w:pPr>
          </w:p>
        </w:tc>
        <w:tc>
          <w:tcPr>
            <w:tcW w:w="2099" w:type="dxa"/>
          </w:tcPr>
          <w:p w14:paraId="12A91F6F" w14:textId="77777777" w:rsidR="0045431F" w:rsidRDefault="0045431F">
            <w:pPr>
              <w:spacing w:line="400" w:lineRule="exact"/>
              <w:ind w:firstLineChars="200" w:firstLine="482"/>
              <w:rPr>
                <w:rFonts w:asciiTheme="minorEastAsia" w:eastAsiaTheme="minorEastAsia" w:hAnsiTheme="minorEastAsia"/>
                <w:b/>
                <w:sz w:val="24"/>
              </w:rPr>
            </w:pPr>
          </w:p>
        </w:tc>
        <w:tc>
          <w:tcPr>
            <w:tcW w:w="1275" w:type="dxa"/>
          </w:tcPr>
          <w:p w14:paraId="7D27907B" w14:textId="77777777" w:rsidR="0045431F" w:rsidRDefault="0045431F">
            <w:pPr>
              <w:spacing w:line="400" w:lineRule="exact"/>
              <w:ind w:firstLineChars="200" w:firstLine="482"/>
              <w:rPr>
                <w:rFonts w:asciiTheme="minorEastAsia" w:eastAsiaTheme="minorEastAsia" w:hAnsiTheme="minorEastAsia"/>
                <w:b/>
                <w:sz w:val="24"/>
              </w:rPr>
            </w:pPr>
          </w:p>
        </w:tc>
      </w:tr>
      <w:tr w:rsidR="0045431F" w14:paraId="35C9AD4D" w14:textId="77777777">
        <w:trPr>
          <w:trHeight w:val="371"/>
          <w:jc w:val="center"/>
        </w:trPr>
        <w:tc>
          <w:tcPr>
            <w:tcW w:w="852" w:type="dxa"/>
          </w:tcPr>
          <w:p w14:paraId="0725F50C" w14:textId="77777777" w:rsidR="0045431F" w:rsidRDefault="0045431F">
            <w:pPr>
              <w:spacing w:line="400" w:lineRule="exact"/>
              <w:ind w:firstLineChars="200" w:firstLine="482"/>
              <w:rPr>
                <w:rFonts w:asciiTheme="minorEastAsia" w:eastAsiaTheme="minorEastAsia" w:hAnsiTheme="minorEastAsia"/>
                <w:b/>
                <w:sz w:val="24"/>
              </w:rPr>
            </w:pPr>
          </w:p>
        </w:tc>
        <w:tc>
          <w:tcPr>
            <w:tcW w:w="1870" w:type="dxa"/>
          </w:tcPr>
          <w:p w14:paraId="5636790B" w14:textId="77777777" w:rsidR="0045431F" w:rsidRDefault="0045431F">
            <w:pPr>
              <w:spacing w:line="400" w:lineRule="exact"/>
              <w:ind w:firstLineChars="200" w:firstLine="482"/>
              <w:rPr>
                <w:rFonts w:asciiTheme="minorEastAsia" w:eastAsiaTheme="minorEastAsia" w:hAnsiTheme="minorEastAsia"/>
                <w:b/>
                <w:sz w:val="24"/>
              </w:rPr>
            </w:pPr>
          </w:p>
        </w:tc>
        <w:tc>
          <w:tcPr>
            <w:tcW w:w="2565" w:type="dxa"/>
          </w:tcPr>
          <w:p w14:paraId="02CE70DE" w14:textId="77777777" w:rsidR="0045431F" w:rsidRDefault="0045431F">
            <w:pPr>
              <w:spacing w:line="400" w:lineRule="exact"/>
              <w:ind w:firstLineChars="200" w:firstLine="482"/>
              <w:rPr>
                <w:rFonts w:asciiTheme="minorEastAsia" w:eastAsiaTheme="minorEastAsia" w:hAnsiTheme="minorEastAsia"/>
                <w:b/>
                <w:sz w:val="24"/>
              </w:rPr>
            </w:pPr>
          </w:p>
        </w:tc>
        <w:tc>
          <w:tcPr>
            <w:tcW w:w="1376" w:type="dxa"/>
          </w:tcPr>
          <w:p w14:paraId="44CCAE45" w14:textId="77777777" w:rsidR="0045431F" w:rsidRDefault="0045431F">
            <w:pPr>
              <w:spacing w:line="400" w:lineRule="exact"/>
              <w:ind w:firstLineChars="200" w:firstLine="482"/>
              <w:rPr>
                <w:rFonts w:asciiTheme="minorEastAsia" w:eastAsiaTheme="minorEastAsia" w:hAnsiTheme="minorEastAsia"/>
                <w:b/>
                <w:sz w:val="24"/>
              </w:rPr>
            </w:pPr>
          </w:p>
        </w:tc>
        <w:tc>
          <w:tcPr>
            <w:tcW w:w="2099" w:type="dxa"/>
          </w:tcPr>
          <w:p w14:paraId="7B465AB1" w14:textId="77777777" w:rsidR="0045431F" w:rsidRDefault="0045431F">
            <w:pPr>
              <w:spacing w:line="400" w:lineRule="exact"/>
              <w:ind w:firstLineChars="200" w:firstLine="482"/>
              <w:rPr>
                <w:rFonts w:asciiTheme="minorEastAsia" w:eastAsiaTheme="minorEastAsia" w:hAnsiTheme="minorEastAsia"/>
                <w:b/>
                <w:sz w:val="24"/>
              </w:rPr>
            </w:pPr>
          </w:p>
        </w:tc>
        <w:tc>
          <w:tcPr>
            <w:tcW w:w="1275" w:type="dxa"/>
          </w:tcPr>
          <w:p w14:paraId="55123009" w14:textId="77777777" w:rsidR="0045431F" w:rsidRDefault="0045431F">
            <w:pPr>
              <w:spacing w:line="400" w:lineRule="exact"/>
              <w:ind w:firstLineChars="200" w:firstLine="482"/>
              <w:rPr>
                <w:rFonts w:asciiTheme="minorEastAsia" w:eastAsiaTheme="minorEastAsia" w:hAnsiTheme="minorEastAsia"/>
                <w:b/>
                <w:sz w:val="24"/>
              </w:rPr>
            </w:pPr>
          </w:p>
        </w:tc>
      </w:tr>
      <w:tr w:rsidR="0045431F" w14:paraId="556A7A22" w14:textId="77777777">
        <w:trPr>
          <w:trHeight w:val="371"/>
          <w:jc w:val="center"/>
        </w:trPr>
        <w:tc>
          <w:tcPr>
            <w:tcW w:w="852" w:type="dxa"/>
          </w:tcPr>
          <w:p w14:paraId="150A2942" w14:textId="77777777" w:rsidR="0045431F" w:rsidRDefault="0045431F">
            <w:pPr>
              <w:spacing w:line="400" w:lineRule="exact"/>
              <w:ind w:firstLineChars="200" w:firstLine="482"/>
              <w:rPr>
                <w:rFonts w:asciiTheme="minorEastAsia" w:eastAsiaTheme="minorEastAsia" w:hAnsiTheme="minorEastAsia"/>
                <w:b/>
                <w:sz w:val="24"/>
              </w:rPr>
            </w:pPr>
          </w:p>
        </w:tc>
        <w:tc>
          <w:tcPr>
            <w:tcW w:w="1870" w:type="dxa"/>
          </w:tcPr>
          <w:p w14:paraId="41DD8AFD" w14:textId="77777777" w:rsidR="0045431F" w:rsidRDefault="0045431F">
            <w:pPr>
              <w:spacing w:line="400" w:lineRule="exact"/>
              <w:ind w:firstLineChars="200" w:firstLine="482"/>
              <w:rPr>
                <w:rFonts w:asciiTheme="minorEastAsia" w:eastAsiaTheme="minorEastAsia" w:hAnsiTheme="minorEastAsia"/>
                <w:b/>
                <w:sz w:val="24"/>
              </w:rPr>
            </w:pPr>
          </w:p>
        </w:tc>
        <w:tc>
          <w:tcPr>
            <w:tcW w:w="2565" w:type="dxa"/>
          </w:tcPr>
          <w:p w14:paraId="6B29E6B9" w14:textId="77777777" w:rsidR="0045431F" w:rsidRDefault="0045431F">
            <w:pPr>
              <w:spacing w:line="400" w:lineRule="exact"/>
              <w:ind w:firstLineChars="200" w:firstLine="482"/>
              <w:rPr>
                <w:rFonts w:asciiTheme="minorEastAsia" w:eastAsiaTheme="minorEastAsia" w:hAnsiTheme="minorEastAsia"/>
                <w:b/>
                <w:sz w:val="24"/>
              </w:rPr>
            </w:pPr>
          </w:p>
        </w:tc>
        <w:tc>
          <w:tcPr>
            <w:tcW w:w="1376" w:type="dxa"/>
          </w:tcPr>
          <w:p w14:paraId="418526BE" w14:textId="77777777" w:rsidR="0045431F" w:rsidRDefault="0045431F">
            <w:pPr>
              <w:spacing w:line="400" w:lineRule="exact"/>
              <w:ind w:firstLineChars="200" w:firstLine="482"/>
              <w:rPr>
                <w:rFonts w:asciiTheme="minorEastAsia" w:eastAsiaTheme="minorEastAsia" w:hAnsiTheme="minorEastAsia"/>
                <w:b/>
                <w:sz w:val="24"/>
              </w:rPr>
            </w:pPr>
          </w:p>
        </w:tc>
        <w:tc>
          <w:tcPr>
            <w:tcW w:w="2099" w:type="dxa"/>
          </w:tcPr>
          <w:p w14:paraId="2C2C1147" w14:textId="77777777" w:rsidR="0045431F" w:rsidRDefault="0045431F">
            <w:pPr>
              <w:spacing w:line="400" w:lineRule="exact"/>
              <w:ind w:firstLineChars="200" w:firstLine="482"/>
              <w:rPr>
                <w:rFonts w:asciiTheme="minorEastAsia" w:eastAsiaTheme="minorEastAsia" w:hAnsiTheme="minorEastAsia"/>
                <w:b/>
                <w:sz w:val="24"/>
              </w:rPr>
            </w:pPr>
          </w:p>
        </w:tc>
        <w:tc>
          <w:tcPr>
            <w:tcW w:w="1275" w:type="dxa"/>
          </w:tcPr>
          <w:p w14:paraId="319FAADC" w14:textId="77777777" w:rsidR="0045431F" w:rsidRDefault="0045431F">
            <w:pPr>
              <w:spacing w:line="400" w:lineRule="exact"/>
              <w:ind w:firstLineChars="200" w:firstLine="482"/>
              <w:rPr>
                <w:rFonts w:asciiTheme="minorEastAsia" w:eastAsiaTheme="minorEastAsia" w:hAnsiTheme="minorEastAsia"/>
                <w:b/>
                <w:sz w:val="24"/>
              </w:rPr>
            </w:pPr>
          </w:p>
        </w:tc>
      </w:tr>
    </w:tbl>
    <w:p w14:paraId="70DC5DBD" w14:textId="77777777" w:rsidR="0045431F" w:rsidRDefault="00BF14B7">
      <w:pPr>
        <w:pStyle w:val="af1"/>
        <w:spacing w:after="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注：应提供类似合同复印件加盖单位公章</w:t>
      </w:r>
      <w:r w:rsidR="003A7900">
        <w:rPr>
          <w:rFonts w:asciiTheme="minorEastAsia" w:eastAsiaTheme="minorEastAsia" w:hAnsiTheme="minorEastAsia" w:hint="eastAsia"/>
          <w:sz w:val="24"/>
          <w:szCs w:val="24"/>
        </w:rPr>
        <w:t>。</w:t>
      </w:r>
    </w:p>
    <w:p w14:paraId="5105115F" w14:textId="77777777" w:rsidR="0045431F" w:rsidRDefault="00BF14B7">
      <w:pPr>
        <w:widowControl/>
        <w:jc w:val="left"/>
        <w:rPr>
          <w:rFonts w:asciiTheme="minorEastAsia" w:eastAsiaTheme="minorEastAsia" w:hAnsiTheme="minorEastAsia" w:cs="华文楷体"/>
          <w:b/>
          <w:color w:val="000000" w:themeColor="text1"/>
          <w:sz w:val="24"/>
        </w:rPr>
      </w:pPr>
      <w:r>
        <w:rPr>
          <w:rFonts w:asciiTheme="minorEastAsia" w:eastAsiaTheme="minorEastAsia" w:hAnsiTheme="minorEastAsia" w:cs="华文楷体"/>
          <w:b/>
          <w:color w:val="000000" w:themeColor="text1"/>
          <w:sz w:val="24"/>
        </w:rPr>
        <w:br w:type="page"/>
      </w:r>
    </w:p>
    <w:p w14:paraId="4A785123" w14:textId="77777777" w:rsidR="0045431F" w:rsidRDefault="00BF14B7">
      <w:pPr>
        <w:pStyle w:val="21"/>
        <w:spacing w:before="0" w:after="0" w:line="400" w:lineRule="exact"/>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lastRenderedPageBreak/>
        <w:t>（六）商务与技术条款偏离表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8"/>
        <w:gridCol w:w="2520"/>
        <w:gridCol w:w="2520"/>
        <w:gridCol w:w="1881"/>
        <w:gridCol w:w="1574"/>
      </w:tblGrid>
      <w:tr w:rsidR="0045431F" w14:paraId="54F6D874" w14:textId="77777777">
        <w:trPr>
          <w:trHeight w:val="490"/>
        </w:trPr>
        <w:tc>
          <w:tcPr>
            <w:tcW w:w="1008" w:type="dxa"/>
            <w:tcBorders>
              <w:top w:val="single" w:sz="4" w:space="0" w:color="auto"/>
              <w:left w:val="single" w:sz="4" w:space="0" w:color="auto"/>
              <w:bottom w:val="single" w:sz="4" w:space="0" w:color="auto"/>
              <w:right w:val="single" w:sz="4" w:space="0" w:color="auto"/>
            </w:tcBorders>
            <w:vAlign w:val="center"/>
          </w:tcPr>
          <w:p w14:paraId="04CD8D93" w14:textId="77777777" w:rsidR="0045431F" w:rsidRDefault="00BF14B7">
            <w:pPr>
              <w:jc w:val="center"/>
              <w:rPr>
                <w:b/>
                <w:bCs/>
              </w:rPr>
            </w:pPr>
            <w:r>
              <w:rPr>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14:paraId="5CBCFC6B" w14:textId="77777777" w:rsidR="0045431F" w:rsidRDefault="00BF14B7">
            <w:pPr>
              <w:jc w:val="center"/>
              <w:rPr>
                <w:b/>
                <w:bCs/>
              </w:rPr>
            </w:pPr>
            <w:r>
              <w:rPr>
                <w:rFonts w:hint="eastAsia"/>
                <w:b/>
                <w:bCs/>
              </w:rPr>
              <w:t>磋商文件</w:t>
            </w:r>
            <w:r>
              <w:rPr>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14:paraId="592C81AA" w14:textId="77777777" w:rsidR="0045431F" w:rsidRDefault="00BF14B7">
            <w:pPr>
              <w:jc w:val="center"/>
              <w:rPr>
                <w:b/>
                <w:bCs/>
              </w:rPr>
            </w:pPr>
            <w:r>
              <w:rPr>
                <w:rFonts w:hint="eastAsia"/>
                <w:b/>
                <w:bCs/>
              </w:rPr>
              <w:t>投标</w:t>
            </w:r>
            <w:r>
              <w:rPr>
                <w:b/>
                <w:bCs/>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14:paraId="1B774D12" w14:textId="77777777" w:rsidR="0045431F" w:rsidRDefault="00BF14B7">
            <w:pPr>
              <w:jc w:val="center"/>
              <w:rPr>
                <w:b/>
                <w:bCs/>
              </w:rPr>
            </w:pPr>
            <w:r>
              <w:rPr>
                <w:b/>
                <w:bCs/>
              </w:rPr>
              <w:t>偏离</w:t>
            </w:r>
          </w:p>
        </w:tc>
        <w:tc>
          <w:tcPr>
            <w:tcW w:w="1574" w:type="dxa"/>
            <w:tcBorders>
              <w:top w:val="single" w:sz="4" w:space="0" w:color="auto"/>
              <w:left w:val="single" w:sz="4" w:space="0" w:color="auto"/>
              <w:bottom w:val="single" w:sz="4" w:space="0" w:color="auto"/>
              <w:right w:val="single" w:sz="4" w:space="0" w:color="auto"/>
            </w:tcBorders>
            <w:vAlign w:val="center"/>
          </w:tcPr>
          <w:p w14:paraId="4AD47E1C" w14:textId="77777777" w:rsidR="0045431F" w:rsidRDefault="00BF14B7">
            <w:pPr>
              <w:jc w:val="center"/>
              <w:rPr>
                <w:b/>
                <w:bCs/>
              </w:rPr>
            </w:pPr>
            <w:r>
              <w:rPr>
                <w:b/>
                <w:bCs/>
              </w:rPr>
              <w:t>说明</w:t>
            </w:r>
          </w:p>
        </w:tc>
      </w:tr>
      <w:tr w:rsidR="0045431F" w14:paraId="5B1787D2" w14:textId="77777777">
        <w:trPr>
          <w:trHeight w:val="425"/>
        </w:trPr>
        <w:tc>
          <w:tcPr>
            <w:tcW w:w="1008" w:type="dxa"/>
            <w:tcBorders>
              <w:top w:val="single" w:sz="4" w:space="0" w:color="auto"/>
              <w:left w:val="single" w:sz="4" w:space="0" w:color="auto"/>
              <w:bottom w:val="single" w:sz="4" w:space="0" w:color="auto"/>
              <w:right w:val="single" w:sz="4" w:space="0" w:color="auto"/>
            </w:tcBorders>
            <w:vAlign w:val="center"/>
          </w:tcPr>
          <w:p w14:paraId="1CDAC3A4" w14:textId="77777777"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0F903AD4" w14:textId="77777777"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2B2D9F19" w14:textId="77777777" w:rsidR="0045431F" w:rsidRDefault="0045431F">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14:paraId="103D51E2" w14:textId="77777777" w:rsidR="0045431F" w:rsidRDefault="0045431F">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14:paraId="1B7B0FBD" w14:textId="77777777" w:rsidR="0045431F" w:rsidRDefault="0045431F">
            <w:pPr>
              <w:spacing w:line="240" w:lineRule="exact"/>
              <w:jc w:val="center"/>
            </w:pPr>
          </w:p>
        </w:tc>
      </w:tr>
      <w:tr w:rsidR="0045431F" w14:paraId="329F4ACF" w14:textId="77777777">
        <w:trPr>
          <w:trHeight w:val="430"/>
        </w:trPr>
        <w:tc>
          <w:tcPr>
            <w:tcW w:w="1008" w:type="dxa"/>
            <w:tcBorders>
              <w:top w:val="single" w:sz="4" w:space="0" w:color="auto"/>
              <w:left w:val="single" w:sz="4" w:space="0" w:color="auto"/>
              <w:bottom w:val="single" w:sz="4" w:space="0" w:color="auto"/>
              <w:right w:val="single" w:sz="4" w:space="0" w:color="auto"/>
            </w:tcBorders>
            <w:vAlign w:val="center"/>
          </w:tcPr>
          <w:p w14:paraId="30C26C0A" w14:textId="77777777"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2DB792ED" w14:textId="77777777"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768C5906" w14:textId="77777777" w:rsidR="0045431F" w:rsidRDefault="0045431F">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14:paraId="01402D99" w14:textId="77777777" w:rsidR="0045431F" w:rsidRDefault="0045431F">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14:paraId="16220826" w14:textId="77777777" w:rsidR="0045431F" w:rsidRDefault="0045431F">
            <w:pPr>
              <w:spacing w:line="240" w:lineRule="exact"/>
              <w:jc w:val="center"/>
            </w:pPr>
          </w:p>
        </w:tc>
      </w:tr>
      <w:tr w:rsidR="0045431F" w14:paraId="1E386D6F" w14:textId="77777777">
        <w:trPr>
          <w:trHeight w:val="355"/>
        </w:trPr>
        <w:tc>
          <w:tcPr>
            <w:tcW w:w="1008" w:type="dxa"/>
            <w:tcBorders>
              <w:top w:val="single" w:sz="4" w:space="0" w:color="auto"/>
              <w:left w:val="single" w:sz="4" w:space="0" w:color="auto"/>
              <w:bottom w:val="single" w:sz="4" w:space="0" w:color="auto"/>
              <w:right w:val="single" w:sz="4" w:space="0" w:color="auto"/>
            </w:tcBorders>
            <w:vAlign w:val="center"/>
          </w:tcPr>
          <w:p w14:paraId="2405C499" w14:textId="77777777"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0C53F82A" w14:textId="77777777"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0C642589" w14:textId="77777777" w:rsidR="0045431F" w:rsidRDefault="0045431F">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14:paraId="7900B26C" w14:textId="77777777" w:rsidR="0045431F" w:rsidRDefault="0045431F">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14:paraId="2AC9E3E4" w14:textId="77777777" w:rsidR="0045431F" w:rsidRDefault="0045431F">
            <w:pPr>
              <w:spacing w:line="240" w:lineRule="exact"/>
              <w:jc w:val="center"/>
            </w:pPr>
          </w:p>
        </w:tc>
      </w:tr>
      <w:tr w:rsidR="0045431F" w14:paraId="318EBEE0" w14:textId="77777777">
        <w:trPr>
          <w:trHeight w:val="355"/>
        </w:trPr>
        <w:tc>
          <w:tcPr>
            <w:tcW w:w="1008" w:type="dxa"/>
            <w:tcBorders>
              <w:top w:val="single" w:sz="4" w:space="0" w:color="auto"/>
              <w:left w:val="single" w:sz="4" w:space="0" w:color="auto"/>
              <w:bottom w:val="single" w:sz="4" w:space="0" w:color="auto"/>
              <w:right w:val="single" w:sz="4" w:space="0" w:color="auto"/>
            </w:tcBorders>
            <w:vAlign w:val="center"/>
          </w:tcPr>
          <w:p w14:paraId="75CAF95D" w14:textId="77777777"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06CD4DEA" w14:textId="77777777"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0D32B77E" w14:textId="77777777" w:rsidR="0045431F" w:rsidRDefault="0045431F">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14:paraId="6DB61A10" w14:textId="77777777" w:rsidR="0045431F" w:rsidRDefault="0045431F">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14:paraId="7E12C7FA" w14:textId="77777777" w:rsidR="0045431F" w:rsidRDefault="0045431F">
            <w:pPr>
              <w:spacing w:line="240" w:lineRule="exact"/>
              <w:jc w:val="center"/>
            </w:pPr>
          </w:p>
        </w:tc>
      </w:tr>
      <w:tr w:rsidR="0045431F" w14:paraId="1ACEE104" w14:textId="77777777">
        <w:trPr>
          <w:trHeight w:val="355"/>
        </w:trPr>
        <w:tc>
          <w:tcPr>
            <w:tcW w:w="1008" w:type="dxa"/>
            <w:tcBorders>
              <w:top w:val="single" w:sz="4" w:space="0" w:color="auto"/>
              <w:left w:val="single" w:sz="4" w:space="0" w:color="auto"/>
              <w:bottom w:val="single" w:sz="4" w:space="0" w:color="auto"/>
              <w:right w:val="single" w:sz="4" w:space="0" w:color="auto"/>
            </w:tcBorders>
            <w:vAlign w:val="center"/>
          </w:tcPr>
          <w:p w14:paraId="4C3D775C" w14:textId="77777777"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6D18D20C" w14:textId="77777777"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6C3EF717" w14:textId="77777777" w:rsidR="0045431F" w:rsidRDefault="0045431F">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14:paraId="469A1A60" w14:textId="77777777" w:rsidR="0045431F" w:rsidRDefault="0045431F">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14:paraId="20F2B9CE" w14:textId="77777777" w:rsidR="0045431F" w:rsidRDefault="0045431F">
            <w:pPr>
              <w:spacing w:line="240" w:lineRule="exact"/>
              <w:jc w:val="center"/>
            </w:pPr>
          </w:p>
        </w:tc>
      </w:tr>
    </w:tbl>
    <w:p w14:paraId="0D9B0D61" w14:textId="77777777" w:rsidR="0045431F" w:rsidRDefault="00BF14B7">
      <w:pPr>
        <w:ind w:left="413" w:hangingChars="196" w:hanging="413"/>
        <w:rPr>
          <w:b/>
        </w:rPr>
      </w:pPr>
      <w:r>
        <w:rPr>
          <w:b/>
        </w:rPr>
        <w:t>注：如无偏差，投标人不需要填表，但应声明：</w:t>
      </w:r>
      <w:r>
        <w:rPr>
          <w:b/>
        </w:rPr>
        <w:t>“</w:t>
      </w:r>
      <w:r>
        <w:rPr>
          <w:b/>
        </w:rPr>
        <w:t>本</w:t>
      </w:r>
      <w:r w:rsidR="004D29DE">
        <w:rPr>
          <w:rFonts w:hint="eastAsia"/>
          <w:b/>
        </w:rPr>
        <w:t>响应</w:t>
      </w:r>
      <w:r>
        <w:rPr>
          <w:b/>
        </w:rPr>
        <w:t>文件完全响应磋商文件所有条款的要求，无偏差。</w:t>
      </w:r>
      <w:r>
        <w:rPr>
          <w:b/>
        </w:rPr>
        <w:t>”</w:t>
      </w:r>
    </w:p>
    <w:bookmarkEnd w:id="9"/>
    <w:p w14:paraId="105CFB30" w14:textId="77777777" w:rsidR="0045431F" w:rsidRDefault="00BF14B7">
      <w:pPr>
        <w:pStyle w:val="260"/>
        <w:rPr>
          <w:rFonts w:asciiTheme="minorEastAsia" w:eastAsiaTheme="minorEastAsia" w:hAnsiTheme="minorEastAsia" w:cs="华文楷体"/>
          <w:b w:val="0"/>
          <w:color w:val="000000" w:themeColor="text1"/>
          <w:sz w:val="24"/>
        </w:rPr>
      </w:pPr>
      <w:r>
        <w:rPr>
          <w:rFonts w:asciiTheme="minorEastAsia" w:eastAsiaTheme="minorEastAsia" w:hAnsiTheme="minorEastAsia" w:cs="华文楷体"/>
          <w:b w:val="0"/>
          <w:color w:val="000000" w:themeColor="text1"/>
          <w:sz w:val="24"/>
        </w:rPr>
        <w:t>投标人：</w:t>
      </w:r>
      <w:r>
        <w:rPr>
          <w:rFonts w:asciiTheme="minorEastAsia" w:eastAsiaTheme="minorEastAsia" w:hAnsiTheme="minorEastAsia" w:cs="华文楷体"/>
          <w:b w:val="0"/>
          <w:color w:val="000000" w:themeColor="text1"/>
          <w:sz w:val="24"/>
          <w:u w:val="single"/>
        </w:rPr>
        <w:t xml:space="preserve">   （单位全称） （盖章）   </w:t>
      </w:r>
    </w:p>
    <w:p w14:paraId="5A1D15B6" w14:textId="77777777" w:rsidR="0045431F" w:rsidRDefault="00BF14B7">
      <w:pPr>
        <w:pStyle w:val="260"/>
        <w:rPr>
          <w:rFonts w:asciiTheme="minorEastAsia" w:eastAsiaTheme="minorEastAsia" w:hAnsiTheme="minorEastAsia" w:cs="华文楷体"/>
          <w:b w:val="0"/>
          <w:color w:val="000000" w:themeColor="text1"/>
          <w:sz w:val="24"/>
        </w:rPr>
      </w:pPr>
      <w:r>
        <w:rPr>
          <w:rFonts w:asciiTheme="minorEastAsia" w:eastAsiaTheme="minorEastAsia" w:hAnsiTheme="minorEastAsia" w:cs="华文楷体" w:hint="eastAsia"/>
          <w:b w:val="0"/>
          <w:color w:val="000000" w:themeColor="text1"/>
          <w:sz w:val="24"/>
        </w:rPr>
        <w:t>投标人代表签字：___________________</w:t>
      </w:r>
    </w:p>
    <w:p w14:paraId="28D6C694" w14:textId="77777777" w:rsidR="0045431F" w:rsidRDefault="00BF14B7">
      <w:pPr>
        <w:pStyle w:val="260"/>
        <w:rPr>
          <w:rFonts w:asciiTheme="minorEastAsia" w:eastAsiaTheme="minorEastAsia" w:hAnsiTheme="minorEastAsia" w:cs="华文楷体"/>
          <w:b w:val="0"/>
          <w:color w:val="000000" w:themeColor="text1"/>
          <w:sz w:val="24"/>
        </w:rPr>
      </w:pPr>
      <w:bookmarkStart w:id="12" w:name="_Toc86202650"/>
      <w:r>
        <w:rPr>
          <w:rFonts w:asciiTheme="minorEastAsia" w:eastAsiaTheme="minorEastAsia" w:hAnsiTheme="minorEastAsia" w:cs="华文楷体" w:hint="eastAsia"/>
          <w:b w:val="0"/>
          <w:color w:val="000000" w:themeColor="text1"/>
          <w:sz w:val="24"/>
        </w:rPr>
        <w:t>日期：</w:t>
      </w:r>
      <w:bookmarkEnd w:id="12"/>
    </w:p>
    <w:p w14:paraId="528CDEFA" w14:textId="77777777" w:rsidR="0045431F" w:rsidRDefault="0045431F">
      <w:pPr>
        <w:pStyle w:val="260"/>
        <w:rPr>
          <w:rFonts w:asciiTheme="minorEastAsia" w:eastAsiaTheme="minorEastAsia" w:hAnsiTheme="minorEastAsia" w:cs="华文楷体"/>
          <w:color w:val="000000" w:themeColor="text1"/>
          <w:sz w:val="24"/>
        </w:rPr>
      </w:pPr>
    </w:p>
    <w:p w14:paraId="0152F40A" w14:textId="77777777" w:rsidR="0045431F" w:rsidRDefault="00BF14B7">
      <w:pPr>
        <w:pStyle w:val="26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（七）资格审查符合性审查材料索引表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770"/>
        <w:gridCol w:w="2127"/>
        <w:gridCol w:w="1984"/>
      </w:tblGrid>
      <w:tr w:rsidR="0045431F" w14:paraId="16468F16" w14:textId="77777777">
        <w:trPr>
          <w:trHeight w:val="750"/>
        </w:trPr>
        <w:tc>
          <w:tcPr>
            <w:tcW w:w="1008" w:type="dxa"/>
            <w:vAlign w:val="center"/>
          </w:tcPr>
          <w:p w14:paraId="6668E797" w14:textId="77777777" w:rsidR="0045431F" w:rsidRDefault="00BF14B7">
            <w:pPr>
              <w:jc w:val="center"/>
              <w:rPr>
                <w:rFonts w:ascii="宋体" w:hAnsi="宋体" w:cs="楷体"/>
                <w:b/>
                <w:bCs/>
                <w:sz w:val="24"/>
              </w:rPr>
            </w:pPr>
            <w:r>
              <w:rPr>
                <w:rFonts w:ascii="宋体" w:hAnsi="宋体" w:cs="楷体" w:hint="eastAsia"/>
                <w:b/>
                <w:bCs/>
                <w:sz w:val="24"/>
              </w:rPr>
              <w:t>序号</w:t>
            </w:r>
          </w:p>
        </w:tc>
        <w:tc>
          <w:tcPr>
            <w:tcW w:w="4770" w:type="dxa"/>
            <w:vAlign w:val="center"/>
          </w:tcPr>
          <w:p w14:paraId="61898264" w14:textId="77777777" w:rsidR="0045431F" w:rsidRDefault="00BF14B7">
            <w:pPr>
              <w:ind w:firstLineChars="200" w:firstLine="482"/>
              <w:jc w:val="center"/>
              <w:rPr>
                <w:rFonts w:ascii="宋体" w:hAnsi="宋体" w:cs="楷体"/>
                <w:b/>
                <w:bCs/>
                <w:sz w:val="24"/>
              </w:rPr>
            </w:pPr>
            <w:r>
              <w:rPr>
                <w:rFonts w:ascii="宋体" w:hAnsi="宋体" w:cs="楷体" w:hint="eastAsia"/>
                <w:b/>
                <w:bCs/>
                <w:sz w:val="24"/>
              </w:rPr>
              <w:t>文件名称</w:t>
            </w:r>
          </w:p>
        </w:tc>
        <w:tc>
          <w:tcPr>
            <w:tcW w:w="2127" w:type="dxa"/>
            <w:vAlign w:val="center"/>
          </w:tcPr>
          <w:p w14:paraId="735C2944" w14:textId="77777777" w:rsidR="0045431F" w:rsidRDefault="00BF14B7">
            <w:pPr>
              <w:jc w:val="center"/>
              <w:rPr>
                <w:rFonts w:ascii="宋体" w:hAnsi="宋体" w:cs="楷体"/>
                <w:b/>
                <w:bCs/>
                <w:sz w:val="24"/>
              </w:rPr>
            </w:pPr>
            <w:r>
              <w:rPr>
                <w:rFonts w:ascii="宋体" w:hAnsi="宋体" w:cs="楷体" w:hint="eastAsia"/>
                <w:b/>
                <w:bCs/>
                <w:sz w:val="24"/>
              </w:rPr>
              <w:t>备注</w:t>
            </w:r>
          </w:p>
        </w:tc>
        <w:tc>
          <w:tcPr>
            <w:tcW w:w="1984" w:type="dxa"/>
            <w:vAlign w:val="center"/>
          </w:tcPr>
          <w:p w14:paraId="31A807F8" w14:textId="77777777" w:rsidR="0045431F" w:rsidRDefault="00BF14B7">
            <w:pPr>
              <w:jc w:val="center"/>
              <w:rPr>
                <w:rFonts w:ascii="宋体" w:hAnsi="宋体" w:cs="楷体"/>
                <w:b/>
                <w:bCs/>
                <w:sz w:val="24"/>
              </w:rPr>
            </w:pPr>
            <w:r>
              <w:rPr>
                <w:rFonts w:ascii="宋体" w:hAnsi="宋体" w:cs="楷体" w:hint="eastAsia"/>
                <w:b/>
                <w:bCs/>
                <w:sz w:val="24"/>
              </w:rPr>
              <w:t>对应页码</w:t>
            </w:r>
          </w:p>
        </w:tc>
      </w:tr>
      <w:tr w:rsidR="0045431F" w14:paraId="33E45228" w14:textId="77777777">
        <w:trPr>
          <w:trHeight w:val="564"/>
        </w:trPr>
        <w:tc>
          <w:tcPr>
            <w:tcW w:w="1008" w:type="dxa"/>
            <w:vAlign w:val="center"/>
          </w:tcPr>
          <w:p w14:paraId="2BEBF83D" w14:textId="77777777" w:rsidR="0045431F" w:rsidRDefault="00BF14B7">
            <w:pPr>
              <w:jc w:val="center"/>
              <w:rPr>
                <w:rFonts w:ascii="宋体" w:hAnsi="宋体" w:cs="楷体"/>
                <w:bCs/>
                <w:sz w:val="24"/>
              </w:rPr>
            </w:pPr>
            <w:r>
              <w:rPr>
                <w:rFonts w:ascii="宋体" w:hAnsi="宋体" w:cs="楷体" w:hint="eastAsia"/>
                <w:bCs/>
                <w:sz w:val="24"/>
              </w:rPr>
              <w:t>1</w:t>
            </w:r>
          </w:p>
        </w:tc>
        <w:tc>
          <w:tcPr>
            <w:tcW w:w="4770" w:type="dxa"/>
            <w:vAlign w:val="center"/>
          </w:tcPr>
          <w:p w14:paraId="169F0D4F" w14:textId="77777777" w:rsidR="0045431F" w:rsidRDefault="00BF14B7">
            <w:pPr>
              <w:jc w:val="center"/>
              <w:rPr>
                <w:rFonts w:ascii="宋体" w:hAnsi="宋体" w:cs="楷体"/>
                <w:bCs/>
                <w:sz w:val="24"/>
              </w:rPr>
            </w:pPr>
            <w:r>
              <w:rPr>
                <w:rFonts w:ascii="宋体" w:hAnsi="宋体" w:cs="楷体" w:hint="eastAsia"/>
                <w:bCs/>
                <w:sz w:val="24"/>
              </w:rPr>
              <w:t>投标函</w:t>
            </w:r>
          </w:p>
        </w:tc>
        <w:tc>
          <w:tcPr>
            <w:tcW w:w="2127" w:type="dxa"/>
            <w:vAlign w:val="center"/>
          </w:tcPr>
          <w:p w14:paraId="6ECE5EAC" w14:textId="77777777" w:rsidR="0045431F" w:rsidRDefault="0045431F">
            <w:pPr>
              <w:jc w:val="center"/>
              <w:rPr>
                <w:rFonts w:ascii="宋体" w:hAnsi="宋体" w:cs="楷体"/>
                <w:bCs/>
                <w:sz w:val="24"/>
              </w:rPr>
            </w:pPr>
          </w:p>
        </w:tc>
        <w:tc>
          <w:tcPr>
            <w:tcW w:w="1984" w:type="dxa"/>
            <w:vAlign w:val="center"/>
          </w:tcPr>
          <w:p w14:paraId="7E12D78E" w14:textId="77777777" w:rsidR="0045431F" w:rsidRDefault="0045431F">
            <w:pPr>
              <w:jc w:val="center"/>
              <w:rPr>
                <w:rFonts w:ascii="宋体" w:hAnsi="宋体" w:cs="楷体"/>
                <w:bCs/>
                <w:sz w:val="24"/>
              </w:rPr>
            </w:pPr>
          </w:p>
        </w:tc>
      </w:tr>
      <w:tr w:rsidR="0045431F" w14:paraId="4D969427" w14:textId="77777777">
        <w:trPr>
          <w:trHeight w:val="558"/>
        </w:trPr>
        <w:tc>
          <w:tcPr>
            <w:tcW w:w="1008" w:type="dxa"/>
            <w:vAlign w:val="center"/>
          </w:tcPr>
          <w:p w14:paraId="59308DD7" w14:textId="77777777" w:rsidR="0045431F" w:rsidRDefault="00BF14B7">
            <w:pPr>
              <w:jc w:val="center"/>
              <w:rPr>
                <w:rFonts w:ascii="宋体" w:hAnsi="宋体" w:cs="楷体"/>
                <w:bCs/>
                <w:sz w:val="24"/>
              </w:rPr>
            </w:pPr>
            <w:r>
              <w:rPr>
                <w:rFonts w:ascii="宋体" w:hAnsi="宋体" w:cs="楷体" w:hint="eastAsia"/>
                <w:bCs/>
                <w:sz w:val="24"/>
              </w:rPr>
              <w:t>2</w:t>
            </w:r>
          </w:p>
        </w:tc>
        <w:tc>
          <w:tcPr>
            <w:tcW w:w="4770" w:type="dxa"/>
            <w:vAlign w:val="center"/>
          </w:tcPr>
          <w:p w14:paraId="36BE4B9F" w14:textId="77777777" w:rsidR="0045431F" w:rsidRDefault="00BF14B7">
            <w:pPr>
              <w:jc w:val="center"/>
              <w:rPr>
                <w:rFonts w:ascii="宋体" w:hAnsi="宋体" w:cs="楷体"/>
                <w:bCs/>
                <w:sz w:val="24"/>
              </w:rPr>
            </w:pPr>
            <w:r>
              <w:rPr>
                <w:rFonts w:ascii="宋体" w:hAnsi="宋体" w:cs="楷体" w:hint="eastAsia"/>
                <w:bCs/>
                <w:sz w:val="24"/>
              </w:rPr>
              <w:t>法定代表人的授权委托书</w:t>
            </w:r>
          </w:p>
        </w:tc>
        <w:tc>
          <w:tcPr>
            <w:tcW w:w="2127" w:type="dxa"/>
            <w:vAlign w:val="center"/>
          </w:tcPr>
          <w:p w14:paraId="3D67D66C" w14:textId="77777777" w:rsidR="0045431F" w:rsidRDefault="0045431F">
            <w:pPr>
              <w:jc w:val="center"/>
              <w:rPr>
                <w:rFonts w:ascii="宋体" w:hAnsi="宋体" w:cs="楷体"/>
                <w:bCs/>
                <w:sz w:val="24"/>
              </w:rPr>
            </w:pPr>
          </w:p>
        </w:tc>
        <w:tc>
          <w:tcPr>
            <w:tcW w:w="1984" w:type="dxa"/>
            <w:vAlign w:val="center"/>
          </w:tcPr>
          <w:p w14:paraId="5399C7E6" w14:textId="77777777" w:rsidR="0045431F" w:rsidRDefault="0045431F">
            <w:pPr>
              <w:jc w:val="center"/>
              <w:rPr>
                <w:rFonts w:ascii="宋体" w:hAnsi="宋体" w:cs="楷体"/>
                <w:bCs/>
                <w:sz w:val="24"/>
              </w:rPr>
            </w:pPr>
          </w:p>
        </w:tc>
      </w:tr>
      <w:tr w:rsidR="0045431F" w14:paraId="225A2ACD" w14:textId="77777777">
        <w:trPr>
          <w:trHeight w:val="552"/>
        </w:trPr>
        <w:tc>
          <w:tcPr>
            <w:tcW w:w="1008" w:type="dxa"/>
            <w:vAlign w:val="center"/>
          </w:tcPr>
          <w:p w14:paraId="24BE6E97" w14:textId="77777777" w:rsidR="0045431F" w:rsidRDefault="00BF14B7">
            <w:pPr>
              <w:jc w:val="center"/>
              <w:rPr>
                <w:rFonts w:ascii="宋体" w:hAnsi="宋体" w:cs="楷体"/>
                <w:bCs/>
                <w:sz w:val="24"/>
              </w:rPr>
            </w:pPr>
            <w:r>
              <w:rPr>
                <w:rFonts w:ascii="宋体" w:hAnsi="宋体" w:cs="楷体" w:hint="eastAsia"/>
                <w:bCs/>
                <w:sz w:val="24"/>
              </w:rPr>
              <w:t>3</w:t>
            </w:r>
          </w:p>
        </w:tc>
        <w:tc>
          <w:tcPr>
            <w:tcW w:w="4770" w:type="dxa"/>
            <w:vAlign w:val="center"/>
          </w:tcPr>
          <w:p w14:paraId="38A56934" w14:textId="77777777" w:rsidR="0045431F" w:rsidRDefault="00BF14B7">
            <w:pPr>
              <w:jc w:val="center"/>
              <w:rPr>
                <w:rFonts w:ascii="宋体" w:hAnsi="宋体" w:cs="楷体"/>
                <w:bCs/>
                <w:sz w:val="24"/>
              </w:rPr>
            </w:pPr>
            <w:r>
              <w:rPr>
                <w:rFonts w:ascii="宋体" w:hAnsi="宋体" w:cs="楷体" w:hint="eastAsia"/>
                <w:bCs/>
                <w:sz w:val="24"/>
              </w:rPr>
              <w:t>质保与服务承诺书</w:t>
            </w:r>
          </w:p>
        </w:tc>
        <w:tc>
          <w:tcPr>
            <w:tcW w:w="2127" w:type="dxa"/>
            <w:vAlign w:val="center"/>
          </w:tcPr>
          <w:p w14:paraId="3CC1BB45" w14:textId="77777777" w:rsidR="0045431F" w:rsidRDefault="0045431F">
            <w:pPr>
              <w:jc w:val="center"/>
              <w:rPr>
                <w:rFonts w:ascii="宋体" w:hAnsi="宋体" w:cs="楷体"/>
                <w:bCs/>
                <w:sz w:val="24"/>
              </w:rPr>
            </w:pPr>
          </w:p>
        </w:tc>
        <w:tc>
          <w:tcPr>
            <w:tcW w:w="1984" w:type="dxa"/>
            <w:vAlign w:val="center"/>
          </w:tcPr>
          <w:p w14:paraId="6F3A1590" w14:textId="77777777" w:rsidR="0045431F" w:rsidRDefault="0045431F">
            <w:pPr>
              <w:jc w:val="center"/>
              <w:rPr>
                <w:rFonts w:ascii="宋体" w:hAnsi="宋体" w:cs="楷体"/>
                <w:bCs/>
                <w:sz w:val="24"/>
              </w:rPr>
            </w:pPr>
          </w:p>
        </w:tc>
      </w:tr>
      <w:tr w:rsidR="0045431F" w14:paraId="3951E485" w14:textId="77777777">
        <w:trPr>
          <w:trHeight w:val="560"/>
        </w:trPr>
        <w:tc>
          <w:tcPr>
            <w:tcW w:w="1008" w:type="dxa"/>
            <w:vAlign w:val="center"/>
          </w:tcPr>
          <w:p w14:paraId="7828CD1E" w14:textId="77777777" w:rsidR="0045431F" w:rsidRDefault="00BF14B7">
            <w:pPr>
              <w:jc w:val="center"/>
              <w:rPr>
                <w:rFonts w:ascii="宋体" w:hAnsi="宋体" w:cs="楷体"/>
                <w:bCs/>
                <w:sz w:val="24"/>
              </w:rPr>
            </w:pPr>
            <w:r>
              <w:rPr>
                <w:rFonts w:ascii="宋体" w:hAnsi="宋体" w:cs="楷体" w:hint="eastAsia"/>
                <w:bCs/>
                <w:sz w:val="24"/>
              </w:rPr>
              <w:t>4</w:t>
            </w:r>
          </w:p>
        </w:tc>
        <w:tc>
          <w:tcPr>
            <w:tcW w:w="4770" w:type="dxa"/>
            <w:vAlign w:val="center"/>
          </w:tcPr>
          <w:p w14:paraId="5051DF26" w14:textId="77777777" w:rsidR="0045431F" w:rsidRDefault="00BF14B7">
            <w:pPr>
              <w:jc w:val="center"/>
              <w:rPr>
                <w:rFonts w:ascii="宋体" w:hAnsi="宋体" w:cs="楷体"/>
                <w:bCs/>
                <w:sz w:val="24"/>
              </w:rPr>
            </w:pPr>
            <w:r>
              <w:rPr>
                <w:rFonts w:ascii="宋体" w:hAnsi="宋体" w:cs="楷体" w:hint="eastAsia"/>
                <w:bCs/>
                <w:sz w:val="24"/>
              </w:rPr>
              <w:t>无重大违法记录的书面声明</w:t>
            </w:r>
          </w:p>
        </w:tc>
        <w:tc>
          <w:tcPr>
            <w:tcW w:w="2127" w:type="dxa"/>
            <w:vAlign w:val="center"/>
          </w:tcPr>
          <w:p w14:paraId="6FEA9A54" w14:textId="77777777" w:rsidR="0045431F" w:rsidRDefault="0045431F">
            <w:pPr>
              <w:jc w:val="center"/>
              <w:rPr>
                <w:rFonts w:ascii="宋体" w:hAnsi="宋体" w:cs="楷体"/>
                <w:bCs/>
                <w:sz w:val="24"/>
              </w:rPr>
            </w:pPr>
          </w:p>
        </w:tc>
        <w:tc>
          <w:tcPr>
            <w:tcW w:w="1984" w:type="dxa"/>
            <w:vAlign w:val="center"/>
          </w:tcPr>
          <w:p w14:paraId="162F8D71" w14:textId="77777777" w:rsidR="0045431F" w:rsidRDefault="0045431F">
            <w:pPr>
              <w:jc w:val="center"/>
              <w:rPr>
                <w:rFonts w:ascii="宋体" w:hAnsi="宋体" w:cs="楷体"/>
                <w:bCs/>
                <w:sz w:val="24"/>
              </w:rPr>
            </w:pPr>
          </w:p>
        </w:tc>
      </w:tr>
      <w:tr w:rsidR="0045431F" w14:paraId="780CB1C1" w14:textId="77777777">
        <w:trPr>
          <w:trHeight w:val="568"/>
        </w:trPr>
        <w:tc>
          <w:tcPr>
            <w:tcW w:w="1008" w:type="dxa"/>
            <w:vAlign w:val="center"/>
          </w:tcPr>
          <w:p w14:paraId="15B88C33" w14:textId="77777777" w:rsidR="0045431F" w:rsidRDefault="00BF14B7">
            <w:pPr>
              <w:jc w:val="center"/>
              <w:rPr>
                <w:rFonts w:ascii="宋体" w:hAnsi="宋体" w:cs="楷体"/>
                <w:bCs/>
                <w:sz w:val="24"/>
              </w:rPr>
            </w:pPr>
            <w:r>
              <w:rPr>
                <w:rFonts w:ascii="宋体" w:hAnsi="宋体" w:cs="楷体" w:hint="eastAsia"/>
                <w:bCs/>
                <w:sz w:val="24"/>
              </w:rPr>
              <w:t>5</w:t>
            </w:r>
          </w:p>
        </w:tc>
        <w:tc>
          <w:tcPr>
            <w:tcW w:w="4770" w:type="dxa"/>
            <w:vAlign w:val="center"/>
          </w:tcPr>
          <w:p w14:paraId="63E737BF" w14:textId="77777777" w:rsidR="0045431F" w:rsidRDefault="00BF14B7">
            <w:pPr>
              <w:jc w:val="center"/>
              <w:rPr>
                <w:rFonts w:ascii="宋体" w:hAnsi="宋体" w:cs="楷体"/>
                <w:bCs/>
                <w:sz w:val="24"/>
              </w:rPr>
            </w:pPr>
            <w:r>
              <w:rPr>
                <w:rFonts w:ascii="宋体" w:hAnsi="宋体" w:cs="楷体" w:hint="eastAsia"/>
                <w:bCs/>
                <w:sz w:val="24"/>
              </w:rPr>
              <w:t>营业执照复印件</w:t>
            </w:r>
          </w:p>
        </w:tc>
        <w:tc>
          <w:tcPr>
            <w:tcW w:w="2127" w:type="dxa"/>
            <w:vAlign w:val="center"/>
          </w:tcPr>
          <w:p w14:paraId="38529592" w14:textId="77777777" w:rsidR="0045431F" w:rsidRDefault="0045431F">
            <w:pPr>
              <w:jc w:val="center"/>
              <w:rPr>
                <w:rFonts w:ascii="宋体" w:hAnsi="宋体" w:cs="楷体"/>
                <w:bCs/>
                <w:sz w:val="24"/>
              </w:rPr>
            </w:pPr>
          </w:p>
        </w:tc>
        <w:tc>
          <w:tcPr>
            <w:tcW w:w="1984" w:type="dxa"/>
            <w:vAlign w:val="center"/>
          </w:tcPr>
          <w:p w14:paraId="5340CD31" w14:textId="77777777" w:rsidR="0045431F" w:rsidRDefault="0045431F">
            <w:pPr>
              <w:jc w:val="center"/>
              <w:rPr>
                <w:rFonts w:ascii="宋体" w:hAnsi="宋体" w:cs="楷体"/>
                <w:bCs/>
                <w:sz w:val="24"/>
              </w:rPr>
            </w:pPr>
          </w:p>
        </w:tc>
      </w:tr>
      <w:tr w:rsidR="0045431F" w14:paraId="4F1D8326" w14:textId="77777777">
        <w:trPr>
          <w:trHeight w:val="558"/>
        </w:trPr>
        <w:tc>
          <w:tcPr>
            <w:tcW w:w="1008" w:type="dxa"/>
            <w:vAlign w:val="center"/>
          </w:tcPr>
          <w:p w14:paraId="1A0C3AF7" w14:textId="77777777" w:rsidR="0045431F" w:rsidRDefault="00BF14B7">
            <w:pPr>
              <w:jc w:val="center"/>
              <w:rPr>
                <w:rFonts w:ascii="宋体" w:hAnsi="宋体" w:cs="楷体"/>
                <w:bCs/>
                <w:sz w:val="24"/>
              </w:rPr>
            </w:pPr>
            <w:r>
              <w:rPr>
                <w:rFonts w:ascii="宋体" w:hAnsi="宋体" w:cs="楷体" w:hint="eastAsia"/>
                <w:bCs/>
                <w:sz w:val="24"/>
              </w:rPr>
              <w:t>6</w:t>
            </w:r>
          </w:p>
        </w:tc>
        <w:tc>
          <w:tcPr>
            <w:tcW w:w="4770" w:type="dxa"/>
            <w:vAlign w:val="center"/>
          </w:tcPr>
          <w:p w14:paraId="623EE753" w14:textId="77777777" w:rsidR="0045431F" w:rsidRDefault="00BF14B7">
            <w:pPr>
              <w:jc w:val="center"/>
              <w:rPr>
                <w:rFonts w:ascii="宋体" w:hAnsi="宋体" w:cs="楷体"/>
                <w:bCs/>
                <w:sz w:val="24"/>
              </w:rPr>
            </w:pPr>
            <w:r>
              <w:rPr>
                <w:rFonts w:ascii="宋体" w:hAnsi="宋体" w:cs="楷体" w:hint="eastAsia"/>
                <w:bCs/>
                <w:sz w:val="24"/>
              </w:rPr>
              <w:t>商务和技术偏离表</w:t>
            </w:r>
          </w:p>
        </w:tc>
        <w:tc>
          <w:tcPr>
            <w:tcW w:w="2127" w:type="dxa"/>
            <w:vAlign w:val="center"/>
          </w:tcPr>
          <w:p w14:paraId="223D53F0" w14:textId="77777777" w:rsidR="0045431F" w:rsidRDefault="0045431F">
            <w:pPr>
              <w:jc w:val="center"/>
              <w:rPr>
                <w:rFonts w:ascii="宋体" w:hAnsi="宋体" w:cs="楷体"/>
                <w:bCs/>
                <w:sz w:val="24"/>
              </w:rPr>
            </w:pPr>
          </w:p>
        </w:tc>
        <w:tc>
          <w:tcPr>
            <w:tcW w:w="1984" w:type="dxa"/>
            <w:vAlign w:val="center"/>
          </w:tcPr>
          <w:p w14:paraId="25C9F089" w14:textId="77777777" w:rsidR="0045431F" w:rsidRDefault="0045431F">
            <w:pPr>
              <w:jc w:val="center"/>
              <w:rPr>
                <w:rFonts w:ascii="宋体" w:hAnsi="宋体" w:cs="楷体"/>
                <w:bCs/>
                <w:sz w:val="24"/>
              </w:rPr>
            </w:pPr>
          </w:p>
        </w:tc>
      </w:tr>
    </w:tbl>
    <w:p w14:paraId="3A3D184E" w14:textId="77777777" w:rsidR="0045431F" w:rsidRDefault="00BF14B7">
      <w:pPr>
        <w:pStyle w:val="Style83"/>
        <w:spacing w:after="0"/>
        <w:ind w:firstLineChars="118" w:firstLine="283"/>
        <w:rPr>
          <w:rFonts w:ascii="宋体" w:eastAsia="宋体" w:hAnsi="宋体"/>
          <w:sz w:val="24"/>
          <w:szCs w:val="24"/>
        </w:rPr>
      </w:pPr>
      <w:r>
        <w:rPr>
          <w:rFonts w:ascii="宋体" w:eastAsia="宋体" w:hAnsi="宋体" w:hint="eastAsia"/>
          <w:sz w:val="24"/>
          <w:szCs w:val="24"/>
        </w:rPr>
        <w:t>注：</w:t>
      </w:r>
    </w:p>
    <w:p w14:paraId="54DA3776" w14:textId="77777777" w:rsidR="0045431F" w:rsidRDefault="00BF14B7">
      <w:pPr>
        <w:pStyle w:val="Style83"/>
        <w:spacing w:after="0"/>
        <w:ind w:firstLineChars="118" w:firstLine="284"/>
        <w:rPr>
          <w:rFonts w:ascii="宋体" w:eastAsia="宋体" w:hAnsi="宋体"/>
          <w:b/>
          <w:sz w:val="24"/>
          <w:szCs w:val="24"/>
        </w:rPr>
      </w:pPr>
      <w:r>
        <w:rPr>
          <w:rFonts w:ascii="宋体" w:eastAsia="宋体" w:hAnsi="宋体" w:hint="eastAsia"/>
          <w:b/>
          <w:sz w:val="24"/>
          <w:szCs w:val="24"/>
        </w:rPr>
        <w:t>1）投标人需标明相关材料在投标文件中的对应页码。</w:t>
      </w:r>
    </w:p>
    <w:p w14:paraId="528E7C83" w14:textId="77777777" w:rsidR="0045431F" w:rsidRDefault="00BF14B7">
      <w:pPr>
        <w:pStyle w:val="Style83"/>
        <w:spacing w:after="0"/>
        <w:ind w:firstLineChars="118" w:firstLine="283"/>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）资格审查符合性审查包含但不限于上述材料。</w:t>
      </w:r>
    </w:p>
    <w:p w14:paraId="3F4B94D7" w14:textId="77777777" w:rsidR="0045431F" w:rsidRDefault="0045431F">
      <w:pPr>
        <w:pStyle w:val="af1"/>
        <w:ind w:firstLine="210"/>
      </w:pPr>
    </w:p>
    <w:p w14:paraId="5199E17C" w14:textId="77777777" w:rsidR="0045431F" w:rsidRDefault="0045431F">
      <w:pPr>
        <w:pStyle w:val="af1"/>
        <w:ind w:firstLine="210"/>
      </w:pPr>
    </w:p>
    <w:p w14:paraId="176C22AC" w14:textId="77777777" w:rsidR="0045431F" w:rsidRDefault="0045431F">
      <w:pPr>
        <w:pStyle w:val="af1"/>
        <w:ind w:firstLine="210"/>
      </w:pPr>
    </w:p>
    <w:p w14:paraId="2A7AE50C" w14:textId="77777777" w:rsidR="0045431F" w:rsidRDefault="0045431F">
      <w:pPr>
        <w:pStyle w:val="af1"/>
        <w:ind w:firstLine="210"/>
      </w:pPr>
    </w:p>
    <w:p w14:paraId="47B1B88D" w14:textId="77777777" w:rsidR="0045431F" w:rsidRDefault="00BF14B7">
      <w:pPr>
        <w:pStyle w:val="26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（八）评分索引表</w:t>
      </w:r>
    </w:p>
    <w:p w14:paraId="0801E619" w14:textId="77777777" w:rsidR="0045431F" w:rsidRDefault="0045431F">
      <w:pPr>
        <w:pStyle w:val="260"/>
        <w:rPr>
          <w:rFonts w:asciiTheme="minorEastAsia" w:eastAsiaTheme="minorEastAsia" w:hAnsiTheme="minorEastAsia" w:cs="华文楷体"/>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197"/>
        <w:gridCol w:w="7056"/>
        <w:gridCol w:w="826"/>
      </w:tblGrid>
      <w:tr w:rsidR="0045431F" w14:paraId="78627D0D" w14:textId="77777777">
        <w:trPr>
          <w:trHeight w:val="493"/>
          <w:jc w:val="center"/>
        </w:trPr>
        <w:tc>
          <w:tcPr>
            <w:tcW w:w="457" w:type="dxa"/>
            <w:vAlign w:val="center"/>
          </w:tcPr>
          <w:p w14:paraId="4BE4FDA3" w14:textId="77777777" w:rsidR="0045431F" w:rsidRDefault="00BF14B7">
            <w:pPr>
              <w:widowControl/>
              <w:jc w:val="center"/>
              <w:rPr>
                <w:rFonts w:ascii="宋体" w:hAnsi="宋体" w:cs="楷体"/>
                <w:b/>
                <w:kern w:val="0"/>
                <w:sz w:val="24"/>
              </w:rPr>
            </w:pPr>
            <w:r>
              <w:rPr>
                <w:rFonts w:ascii="宋体" w:hAnsi="宋体" w:cs="楷体" w:hint="eastAsia"/>
                <w:b/>
                <w:kern w:val="0"/>
                <w:sz w:val="24"/>
              </w:rPr>
              <w:t>序号</w:t>
            </w:r>
          </w:p>
        </w:tc>
        <w:tc>
          <w:tcPr>
            <w:tcW w:w="1197" w:type="dxa"/>
            <w:vAlign w:val="center"/>
          </w:tcPr>
          <w:p w14:paraId="2AE324AB" w14:textId="77777777" w:rsidR="0045431F" w:rsidRDefault="00BF14B7">
            <w:pPr>
              <w:widowControl/>
              <w:jc w:val="center"/>
              <w:rPr>
                <w:rFonts w:ascii="宋体" w:hAnsi="宋体" w:cs="楷体"/>
                <w:b/>
                <w:kern w:val="0"/>
                <w:sz w:val="24"/>
              </w:rPr>
            </w:pPr>
            <w:r>
              <w:rPr>
                <w:rFonts w:ascii="宋体" w:hAnsi="宋体" w:cs="楷体" w:hint="eastAsia"/>
                <w:b/>
                <w:kern w:val="0"/>
                <w:sz w:val="24"/>
              </w:rPr>
              <w:t>评价指标</w:t>
            </w:r>
          </w:p>
        </w:tc>
        <w:tc>
          <w:tcPr>
            <w:tcW w:w="7056" w:type="dxa"/>
            <w:vAlign w:val="center"/>
          </w:tcPr>
          <w:p w14:paraId="67026E6A" w14:textId="77777777" w:rsidR="0045431F" w:rsidRDefault="00BF14B7">
            <w:pPr>
              <w:widowControl/>
              <w:ind w:firstLineChars="1127" w:firstLine="2715"/>
              <w:rPr>
                <w:rFonts w:ascii="宋体" w:hAnsi="宋体" w:cs="楷体"/>
                <w:b/>
                <w:kern w:val="0"/>
                <w:sz w:val="24"/>
              </w:rPr>
            </w:pPr>
            <w:r>
              <w:rPr>
                <w:rFonts w:ascii="宋体" w:hAnsi="宋体" w:cs="楷体" w:hint="eastAsia"/>
                <w:b/>
                <w:kern w:val="0"/>
                <w:sz w:val="24"/>
              </w:rPr>
              <w:t>评标细则</w:t>
            </w:r>
          </w:p>
        </w:tc>
        <w:tc>
          <w:tcPr>
            <w:tcW w:w="826" w:type="dxa"/>
          </w:tcPr>
          <w:p w14:paraId="6352BE7C" w14:textId="77777777" w:rsidR="0045431F" w:rsidRDefault="00BF14B7">
            <w:pPr>
              <w:widowControl/>
              <w:ind w:leftChars="57" w:left="120" w:firstLineChars="1409" w:firstLine="3395"/>
              <w:rPr>
                <w:rFonts w:ascii="宋体" w:hAnsi="宋体" w:cs="楷体"/>
                <w:b/>
                <w:kern w:val="0"/>
                <w:sz w:val="24"/>
              </w:rPr>
            </w:pPr>
            <w:r>
              <w:rPr>
                <w:rFonts w:ascii="宋体" w:hAnsi="宋体" w:cs="楷体" w:hint="eastAsia"/>
                <w:b/>
                <w:kern w:val="0"/>
                <w:sz w:val="24"/>
              </w:rPr>
              <w:t xml:space="preserve"> 页码</w:t>
            </w:r>
          </w:p>
        </w:tc>
      </w:tr>
      <w:tr w:rsidR="0045431F" w14:paraId="78C01633" w14:textId="77777777">
        <w:trPr>
          <w:trHeight w:val="745"/>
          <w:jc w:val="center"/>
        </w:trPr>
        <w:tc>
          <w:tcPr>
            <w:tcW w:w="457" w:type="dxa"/>
            <w:vAlign w:val="center"/>
          </w:tcPr>
          <w:p w14:paraId="75644C0A" w14:textId="77777777" w:rsidR="0045431F" w:rsidRDefault="00BF14B7">
            <w:pPr>
              <w:widowControl/>
              <w:jc w:val="center"/>
              <w:rPr>
                <w:rFonts w:ascii="宋体" w:hAnsi="宋体" w:cs="楷体"/>
                <w:kern w:val="0"/>
                <w:sz w:val="24"/>
              </w:rPr>
            </w:pPr>
            <w:r>
              <w:rPr>
                <w:rFonts w:ascii="宋体" w:hAnsi="宋体" w:cs="楷体" w:hint="eastAsia"/>
                <w:kern w:val="0"/>
                <w:sz w:val="24"/>
              </w:rPr>
              <w:t>1</w:t>
            </w:r>
          </w:p>
        </w:tc>
        <w:tc>
          <w:tcPr>
            <w:tcW w:w="1197" w:type="dxa"/>
            <w:vAlign w:val="center"/>
          </w:tcPr>
          <w:p w14:paraId="23C60043" w14:textId="77777777" w:rsidR="0045431F" w:rsidRDefault="00BF14B7">
            <w:pPr>
              <w:widowControl/>
              <w:jc w:val="center"/>
              <w:rPr>
                <w:rFonts w:ascii="宋体" w:hAnsi="宋体" w:cs="楷体"/>
                <w:kern w:val="0"/>
                <w:sz w:val="24"/>
              </w:rPr>
            </w:pPr>
            <w:r>
              <w:rPr>
                <w:rFonts w:ascii="宋体" w:hAnsi="宋体" w:cs="宋体" w:hint="eastAsia"/>
                <w:color w:val="000000"/>
                <w:sz w:val="24"/>
              </w:rPr>
              <w:t>技术参数及功能响应（35分）</w:t>
            </w:r>
          </w:p>
        </w:tc>
        <w:tc>
          <w:tcPr>
            <w:tcW w:w="7056" w:type="dxa"/>
            <w:vAlign w:val="center"/>
          </w:tcPr>
          <w:p w14:paraId="7E04E214" w14:textId="77777777" w:rsidR="0045431F" w:rsidRDefault="00BF14B7">
            <w:pPr>
              <w:widowControl/>
              <w:rPr>
                <w:rFonts w:ascii="宋体" w:hAnsi="宋体" w:cs="楷体"/>
                <w:kern w:val="0"/>
                <w:sz w:val="24"/>
              </w:rPr>
            </w:pPr>
            <w:r>
              <w:rPr>
                <w:rFonts w:ascii="宋体" w:hAnsi="宋体" w:cs="楷体" w:hint="eastAsia"/>
                <w:color w:val="000000"/>
                <w:sz w:val="24"/>
              </w:rPr>
              <w:t>投标产品技术参数全部</w:t>
            </w:r>
            <w:proofErr w:type="gramStart"/>
            <w:r>
              <w:rPr>
                <w:rFonts w:ascii="宋体" w:hAnsi="宋体" w:cs="楷体" w:hint="eastAsia"/>
                <w:color w:val="000000"/>
                <w:sz w:val="24"/>
              </w:rPr>
              <w:t>符合磋商</w:t>
            </w:r>
            <w:proofErr w:type="gramEnd"/>
            <w:r>
              <w:rPr>
                <w:rFonts w:ascii="宋体" w:hAnsi="宋体" w:cs="楷体" w:hint="eastAsia"/>
                <w:color w:val="000000"/>
                <w:sz w:val="24"/>
              </w:rPr>
              <w:t>文件技术要求的得30分。</w:t>
            </w:r>
            <w:proofErr w:type="gramStart"/>
            <w:r>
              <w:rPr>
                <w:rFonts w:ascii="宋体" w:hAnsi="宋体" w:cs="楷体" w:hint="eastAsia"/>
                <w:color w:val="000000"/>
                <w:sz w:val="24"/>
              </w:rPr>
              <w:t>每负偏离</w:t>
            </w:r>
            <w:proofErr w:type="gramEnd"/>
            <w:r>
              <w:rPr>
                <w:rFonts w:ascii="宋体" w:hAnsi="宋体" w:cs="楷体" w:hint="eastAsia"/>
                <w:color w:val="000000"/>
                <w:sz w:val="24"/>
              </w:rPr>
              <w:t>一项扣2分，扣完为止；有一项评委组认可的正偏离加1分。本项最高得35分。</w:t>
            </w:r>
          </w:p>
        </w:tc>
        <w:tc>
          <w:tcPr>
            <w:tcW w:w="826" w:type="dxa"/>
          </w:tcPr>
          <w:p w14:paraId="1C620E02" w14:textId="77777777" w:rsidR="0045431F" w:rsidRDefault="0045431F">
            <w:pPr>
              <w:widowControl/>
              <w:rPr>
                <w:rFonts w:ascii="宋体" w:hAnsi="宋体" w:cs="楷体"/>
                <w:color w:val="000000"/>
                <w:sz w:val="24"/>
              </w:rPr>
            </w:pPr>
          </w:p>
        </w:tc>
      </w:tr>
      <w:tr w:rsidR="0045431F" w14:paraId="77B5BD71" w14:textId="77777777">
        <w:trPr>
          <w:trHeight w:val="402"/>
          <w:jc w:val="center"/>
        </w:trPr>
        <w:tc>
          <w:tcPr>
            <w:tcW w:w="457" w:type="dxa"/>
            <w:vAlign w:val="center"/>
          </w:tcPr>
          <w:p w14:paraId="7C209A8F" w14:textId="77777777" w:rsidR="0045431F" w:rsidRDefault="00BF14B7">
            <w:pPr>
              <w:widowControl/>
              <w:jc w:val="center"/>
              <w:rPr>
                <w:rFonts w:ascii="宋体" w:hAnsi="宋体" w:cs="楷体"/>
                <w:kern w:val="0"/>
                <w:sz w:val="24"/>
              </w:rPr>
            </w:pPr>
            <w:r>
              <w:rPr>
                <w:rFonts w:ascii="宋体" w:hAnsi="宋体" w:cs="楷体" w:hint="eastAsia"/>
                <w:kern w:val="0"/>
                <w:sz w:val="24"/>
              </w:rPr>
              <w:t>2</w:t>
            </w:r>
          </w:p>
        </w:tc>
        <w:tc>
          <w:tcPr>
            <w:tcW w:w="1197" w:type="dxa"/>
            <w:vAlign w:val="center"/>
          </w:tcPr>
          <w:p w14:paraId="09D65FDB" w14:textId="77777777" w:rsidR="0045431F" w:rsidRDefault="00BF14B7">
            <w:pPr>
              <w:widowControl/>
              <w:jc w:val="center"/>
              <w:rPr>
                <w:rFonts w:ascii="宋体" w:hAnsi="宋体" w:cs="宋体"/>
                <w:color w:val="000000"/>
                <w:sz w:val="24"/>
              </w:rPr>
            </w:pPr>
            <w:r>
              <w:rPr>
                <w:rFonts w:asciiTheme="minorEastAsia" w:eastAsiaTheme="minorEastAsia" w:hAnsiTheme="minorEastAsia" w:hint="eastAsia"/>
                <w:sz w:val="24"/>
              </w:rPr>
              <w:t>品牌选型（15分）</w:t>
            </w:r>
          </w:p>
        </w:tc>
        <w:tc>
          <w:tcPr>
            <w:tcW w:w="7056" w:type="dxa"/>
            <w:vAlign w:val="center"/>
          </w:tcPr>
          <w:p w14:paraId="00280A70" w14:textId="77777777" w:rsidR="0045431F" w:rsidRDefault="00BF14B7">
            <w:pPr>
              <w:widowControl/>
              <w:rPr>
                <w:rFonts w:ascii="宋体" w:hAnsi="宋体" w:cs="楷体"/>
                <w:color w:val="000000"/>
                <w:sz w:val="24"/>
              </w:rPr>
            </w:pPr>
            <w:r>
              <w:rPr>
                <w:rFonts w:asciiTheme="minorEastAsia" w:eastAsiaTheme="minorEastAsia" w:hAnsiTheme="minorEastAsia" w:cs="宋体" w:hint="eastAsia"/>
                <w:kern w:val="0"/>
                <w:sz w:val="24"/>
              </w:rPr>
              <w:t>综合考察投标人所投设备的品牌选型的实际情况进行打分。优等13-15分；良等的10-12分，一般的9分，其他的9分以下。</w:t>
            </w:r>
          </w:p>
        </w:tc>
        <w:tc>
          <w:tcPr>
            <w:tcW w:w="826" w:type="dxa"/>
          </w:tcPr>
          <w:p w14:paraId="1B250ECE" w14:textId="77777777" w:rsidR="0045431F" w:rsidRDefault="0045431F">
            <w:pPr>
              <w:widowControl/>
              <w:rPr>
                <w:rFonts w:asciiTheme="minorEastAsia" w:eastAsiaTheme="minorEastAsia" w:hAnsiTheme="minorEastAsia" w:cs="宋体"/>
                <w:kern w:val="0"/>
                <w:sz w:val="24"/>
              </w:rPr>
            </w:pPr>
          </w:p>
        </w:tc>
      </w:tr>
      <w:tr w:rsidR="0045431F" w14:paraId="07CAC189" w14:textId="77777777">
        <w:trPr>
          <w:trHeight w:val="787"/>
          <w:jc w:val="center"/>
        </w:trPr>
        <w:tc>
          <w:tcPr>
            <w:tcW w:w="457" w:type="dxa"/>
            <w:vAlign w:val="center"/>
          </w:tcPr>
          <w:p w14:paraId="123180A7" w14:textId="77777777" w:rsidR="0045431F" w:rsidRDefault="00BF14B7">
            <w:pPr>
              <w:widowControl/>
              <w:jc w:val="center"/>
              <w:rPr>
                <w:rFonts w:ascii="宋体" w:hAnsi="宋体" w:cs="楷体"/>
                <w:kern w:val="0"/>
                <w:sz w:val="24"/>
              </w:rPr>
            </w:pPr>
            <w:r>
              <w:rPr>
                <w:rFonts w:ascii="宋体" w:hAnsi="宋体" w:cs="楷体" w:hint="eastAsia"/>
                <w:kern w:val="0"/>
                <w:sz w:val="24"/>
              </w:rPr>
              <w:t>3</w:t>
            </w:r>
          </w:p>
        </w:tc>
        <w:tc>
          <w:tcPr>
            <w:tcW w:w="1197" w:type="dxa"/>
            <w:vAlign w:val="center"/>
          </w:tcPr>
          <w:p w14:paraId="10215007" w14:textId="77777777" w:rsidR="0045431F" w:rsidRDefault="00BF14B7">
            <w:pPr>
              <w:widowControl/>
              <w:jc w:val="center"/>
              <w:rPr>
                <w:rFonts w:ascii="宋体" w:hAnsi="宋体" w:cs="楷体"/>
                <w:kern w:val="0"/>
                <w:sz w:val="24"/>
              </w:rPr>
            </w:pPr>
            <w:r>
              <w:rPr>
                <w:rFonts w:ascii="宋体" w:hAnsi="宋体" w:cs="楷体" w:hint="eastAsia"/>
                <w:kern w:val="0"/>
                <w:sz w:val="24"/>
              </w:rPr>
              <w:t>整体实力（5分）</w:t>
            </w:r>
          </w:p>
        </w:tc>
        <w:tc>
          <w:tcPr>
            <w:tcW w:w="7056" w:type="dxa"/>
            <w:vAlign w:val="center"/>
          </w:tcPr>
          <w:p w14:paraId="6907C959" w14:textId="77777777" w:rsidR="0045431F" w:rsidRDefault="00BF14B7">
            <w:pPr>
              <w:widowControl/>
              <w:rPr>
                <w:rFonts w:ascii="宋体" w:hAnsi="宋体" w:cs="楷体"/>
                <w:kern w:val="0"/>
                <w:sz w:val="24"/>
              </w:rPr>
            </w:pPr>
            <w:r>
              <w:rPr>
                <w:rFonts w:ascii="宋体" w:hAnsi="宋体" w:cs="楷体" w:hint="eastAsia"/>
                <w:kern w:val="0"/>
                <w:sz w:val="24"/>
              </w:rPr>
              <w:t>根据投标人生产或经营本项目的能力与资格，即综合考虑其资质、实力、质量控制、管理能力、技术研发能力和水平进行评分：</w:t>
            </w:r>
            <w:proofErr w:type="gramStart"/>
            <w:r>
              <w:rPr>
                <w:rFonts w:ascii="宋体" w:hAnsi="宋体" w:cs="楷体" w:hint="eastAsia"/>
                <w:kern w:val="0"/>
                <w:sz w:val="24"/>
              </w:rPr>
              <w:t>优得5分</w:t>
            </w:r>
            <w:proofErr w:type="gramEnd"/>
            <w:r>
              <w:rPr>
                <w:rFonts w:ascii="宋体" w:hAnsi="宋体" w:cs="楷体" w:hint="eastAsia"/>
                <w:kern w:val="0"/>
                <w:sz w:val="24"/>
              </w:rPr>
              <w:t>，</w:t>
            </w:r>
            <w:proofErr w:type="gramStart"/>
            <w:r>
              <w:rPr>
                <w:rFonts w:ascii="宋体" w:hAnsi="宋体" w:cs="楷体" w:hint="eastAsia"/>
                <w:kern w:val="0"/>
                <w:sz w:val="24"/>
              </w:rPr>
              <w:t>良得4</w:t>
            </w:r>
            <w:proofErr w:type="gramEnd"/>
            <w:r>
              <w:rPr>
                <w:rFonts w:ascii="宋体" w:hAnsi="宋体" w:cs="楷体" w:hint="eastAsia"/>
                <w:kern w:val="0"/>
                <w:sz w:val="24"/>
              </w:rPr>
              <w:t>分，一般得3分，其他得3分以下。</w:t>
            </w:r>
          </w:p>
        </w:tc>
        <w:tc>
          <w:tcPr>
            <w:tcW w:w="826" w:type="dxa"/>
          </w:tcPr>
          <w:p w14:paraId="6AC44CFF" w14:textId="77777777" w:rsidR="0045431F" w:rsidRDefault="0045431F">
            <w:pPr>
              <w:widowControl/>
              <w:rPr>
                <w:rFonts w:ascii="宋体" w:hAnsi="宋体" w:cs="楷体"/>
                <w:kern w:val="0"/>
                <w:sz w:val="24"/>
              </w:rPr>
            </w:pPr>
          </w:p>
        </w:tc>
      </w:tr>
      <w:tr w:rsidR="0045431F" w14:paraId="17D2AAAA" w14:textId="77777777">
        <w:trPr>
          <w:trHeight w:val="671"/>
          <w:jc w:val="center"/>
        </w:trPr>
        <w:tc>
          <w:tcPr>
            <w:tcW w:w="457" w:type="dxa"/>
            <w:vAlign w:val="center"/>
          </w:tcPr>
          <w:p w14:paraId="086F51A8" w14:textId="77777777" w:rsidR="0045431F" w:rsidRDefault="00BF14B7">
            <w:pPr>
              <w:widowControl/>
              <w:jc w:val="center"/>
              <w:rPr>
                <w:rFonts w:ascii="宋体" w:hAnsi="宋体" w:cs="楷体"/>
                <w:kern w:val="0"/>
                <w:sz w:val="24"/>
              </w:rPr>
            </w:pPr>
            <w:r>
              <w:rPr>
                <w:rFonts w:ascii="宋体" w:hAnsi="宋体" w:cs="楷体" w:hint="eastAsia"/>
                <w:kern w:val="0"/>
                <w:sz w:val="24"/>
              </w:rPr>
              <w:t>4</w:t>
            </w:r>
          </w:p>
        </w:tc>
        <w:tc>
          <w:tcPr>
            <w:tcW w:w="1197" w:type="dxa"/>
            <w:vAlign w:val="center"/>
          </w:tcPr>
          <w:p w14:paraId="319C45F1" w14:textId="77777777" w:rsidR="0045431F" w:rsidRDefault="00BF14B7">
            <w:pPr>
              <w:widowControl/>
              <w:jc w:val="center"/>
              <w:rPr>
                <w:rFonts w:ascii="宋体" w:hAnsi="宋体" w:cs="楷体"/>
                <w:kern w:val="0"/>
                <w:sz w:val="24"/>
              </w:rPr>
            </w:pPr>
            <w:r>
              <w:rPr>
                <w:rFonts w:ascii="宋体" w:hAnsi="宋体" w:cs="楷体" w:hint="eastAsia"/>
                <w:kern w:val="0"/>
                <w:sz w:val="24"/>
              </w:rPr>
              <w:t>业绩及信誉（5分）</w:t>
            </w:r>
          </w:p>
        </w:tc>
        <w:tc>
          <w:tcPr>
            <w:tcW w:w="7056" w:type="dxa"/>
            <w:vAlign w:val="center"/>
          </w:tcPr>
          <w:p w14:paraId="5333F2F6" w14:textId="77777777" w:rsidR="0045431F" w:rsidRDefault="00BF14B7">
            <w:pPr>
              <w:widowControl/>
              <w:rPr>
                <w:rFonts w:ascii="宋体" w:hAnsi="宋体" w:cs="楷体"/>
                <w:kern w:val="0"/>
                <w:sz w:val="24"/>
              </w:rPr>
            </w:pPr>
            <w:r>
              <w:rPr>
                <w:rFonts w:asciiTheme="minorEastAsia" w:eastAsiaTheme="minorEastAsia" w:hAnsiTheme="minorEastAsia" w:cs="宋体" w:hint="eastAsia"/>
                <w:kern w:val="0"/>
                <w:sz w:val="24"/>
              </w:rPr>
              <w:t>投标文件中提供投标人自2020年1月1日以来类似项目业绩，有一份得1分，本项最高得5分。</w:t>
            </w:r>
          </w:p>
        </w:tc>
        <w:tc>
          <w:tcPr>
            <w:tcW w:w="826" w:type="dxa"/>
          </w:tcPr>
          <w:p w14:paraId="0AFC9AFE" w14:textId="77777777" w:rsidR="0045431F" w:rsidRDefault="0045431F">
            <w:pPr>
              <w:widowControl/>
              <w:rPr>
                <w:rFonts w:asciiTheme="minorEastAsia" w:eastAsiaTheme="minorEastAsia" w:hAnsiTheme="minorEastAsia" w:cs="宋体"/>
                <w:kern w:val="0"/>
                <w:sz w:val="24"/>
              </w:rPr>
            </w:pPr>
          </w:p>
        </w:tc>
      </w:tr>
      <w:tr w:rsidR="0045431F" w14:paraId="1648899B" w14:textId="77777777">
        <w:trPr>
          <w:trHeight w:val="552"/>
          <w:jc w:val="center"/>
        </w:trPr>
        <w:tc>
          <w:tcPr>
            <w:tcW w:w="457" w:type="dxa"/>
            <w:vAlign w:val="center"/>
          </w:tcPr>
          <w:p w14:paraId="07E9EB91" w14:textId="77777777" w:rsidR="0045431F" w:rsidRDefault="00BF14B7">
            <w:pPr>
              <w:widowControl/>
              <w:jc w:val="center"/>
              <w:rPr>
                <w:rFonts w:ascii="宋体" w:hAnsi="宋体" w:cs="楷体"/>
                <w:kern w:val="0"/>
                <w:sz w:val="24"/>
              </w:rPr>
            </w:pPr>
            <w:r>
              <w:rPr>
                <w:rFonts w:ascii="宋体" w:hAnsi="宋体" w:cs="楷体" w:hint="eastAsia"/>
                <w:kern w:val="0"/>
                <w:sz w:val="24"/>
              </w:rPr>
              <w:t>5</w:t>
            </w:r>
          </w:p>
        </w:tc>
        <w:tc>
          <w:tcPr>
            <w:tcW w:w="1197" w:type="dxa"/>
            <w:vAlign w:val="center"/>
          </w:tcPr>
          <w:p w14:paraId="33FEC8CF" w14:textId="77777777" w:rsidR="0045431F" w:rsidRDefault="00BF14B7">
            <w:pPr>
              <w:widowControl/>
              <w:jc w:val="center"/>
              <w:rPr>
                <w:rFonts w:ascii="宋体" w:hAnsi="宋体" w:cs="楷体"/>
                <w:kern w:val="0"/>
                <w:sz w:val="24"/>
              </w:rPr>
            </w:pPr>
            <w:r>
              <w:rPr>
                <w:rFonts w:ascii="宋体" w:hAnsi="宋体" w:cs="楷体" w:hint="eastAsia"/>
                <w:kern w:val="0"/>
                <w:sz w:val="24"/>
              </w:rPr>
              <w:t>质保   （</w:t>
            </w:r>
            <w:r>
              <w:rPr>
                <w:rFonts w:ascii="宋体" w:hAnsi="宋体" w:cs="楷体"/>
                <w:kern w:val="0"/>
                <w:sz w:val="24"/>
              </w:rPr>
              <w:t>5</w:t>
            </w:r>
            <w:r>
              <w:rPr>
                <w:rFonts w:ascii="宋体" w:hAnsi="宋体" w:cs="楷体" w:hint="eastAsia"/>
                <w:kern w:val="0"/>
                <w:sz w:val="24"/>
              </w:rPr>
              <w:t>分）</w:t>
            </w:r>
          </w:p>
        </w:tc>
        <w:tc>
          <w:tcPr>
            <w:tcW w:w="7056" w:type="dxa"/>
            <w:vAlign w:val="center"/>
          </w:tcPr>
          <w:p w14:paraId="506A6A57" w14:textId="77777777" w:rsidR="0045431F" w:rsidRDefault="00BF14B7">
            <w:pPr>
              <w:widowControl/>
              <w:rPr>
                <w:rFonts w:ascii="宋体" w:hAnsi="宋体" w:cs="楷体"/>
                <w:kern w:val="0"/>
                <w:sz w:val="24"/>
              </w:rPr>
            </w:pPr>
            <w:r>
              <w:rPr>
                <w:rFonts w:ascii="宋体" w:hAnsi="宋体" w:cs="楷体" w:hint="eastAsia"/>
                <w:kern w:val="0"/>
                <w:sz w:val="24"/>
              </w:rPr>
              <w:t>满足招标文件质保最低要求得3分，每增加1年质保加1分，本项最高得5分。</w:t>
            </w:r>
          </w:p>
        </w:tc>
        <w:tc>
          <w:tcPr>
            <w:tcW w:w="826" w:type="dxa"/>
          </w:tcPr>
          <w:p w14:paraId="1D7E6DD7" w14:textId="77777777" w:rsidR="0045431F" w:rsidRDefault="0045431F">
            <w:pPr>
              <w:widowControl/>
              <w:rPr>
                <w:rFonts w:ascii="宋体" w:hAnsi="宋体" w:cs="楷体"/>
                <w:kern w:val="0"/>
                <w:sz w:val="24"/>
              </w:rPr>
            </w:pPr>
          </w:p>
        </w:tc>
      </w:tr>
      <w:tr w:rsidR="0045431F" w14:paraId="24E5A1AE" w14:textId="77777777">
        <w:trPr>
          <w:trHeight w:val="905"/>
          <w:jc w:val="center"/>
        </w:trPr>
        <w:tc>
          <w:tcPr>
            <w:tcW w:w="457" w:type="dxa"/>
            <w:vAlign w:val="center"/>
          </w:tcPr>
          <w:p w14:paraId="77D3B122" w14:textId="77777777" w:rsidR="0045431F" w:rsidRDefault="00BF14B7">
            <w:pPr>
              <w:widowControl/>
              <w:jc w:val="center"/>
              <w:rPr>
                <w:rFonts w:ascii="宋体" w:hAnsi="宋体" w:cs="楷体"/>
                <w:kern w:val="0"/>
                <w:sz w:val="24"/>
              </w:rPr>
            </w:pPr>
            <w:r>
              <w:rPr>
                <w:rFonts w:ascii="宋体" w:hAnsi="宋体" w:cs="楷体" w:hint="eastAsia"/>
                <w:kern w:val="0"/>
                <w:sz w:val="24"/>
              </w:rPr>
              <w:t>6</w:t>
            </w:r>
          </w:p>
        </w:tc>
        <w:tc>
          <w:tcPr>
            <w:tcW w:w="1197" w:type="dxa"/>
            <w:vAlign w:val="center"/>
          </w:tcPr>
          <w:p w14:paraId="0F3F5D8A" w14:textId="77777777" w:rsidR="0045431F" w:rsidRDefault="00BF14B7">
            <w:pPr>
              <w:jc w:val="center"/>
              <w:rPr>
                <w:rFonts w:ascii="宋体" w:hAnsi="宋体" w:cs="楷体"/>
                <w:kern w:val="0"/>
                <w:sz w:val="24"/>
              </w:rPr>
            </w:pPr>
            <w:r>
              <w:rPr>
                <w:rFonts w:ascii="宋体" w:hAnsi="宋体" w:cs="楷体" w:hint="eastAsia"/>
                <w:kern w:val="0"/>
                <w:sz w:val="24"/>
              </w:rPr>
              <w:t>售后服务（</w:t>
            </w:r>
            <w:r>
              <w:rPr>
                <w:rFonts w:ascii="宋体" w:hAnsi="宋体" w:cs="楷体"/>
                <w:kern w:val="0"/>
                <w:sz w:val="24"/>
              </w:rPr>
              <w:t>5</w:t>
            </w:r>
            <w:r>
              <w:rPr>
                <w:rFonts w:ascii="宋体" w:hAnsi="宋体" w:cs="楷体" w:hint="eastAsia"/>
                <w:kern w:val="0"/>
                <w:sz w:val="24"/>
              </w:rPr>
              <w:t>分）</w:t>
            </w:r>
          </w:p>
        </w:tc>
        <w:tc>
          <w:tcPr>
            <w:tcW w:w="7056" w:type="dxa"/>
            <w:vAlign w:val="center"/>
          </w:tcPr>
          <w:p w14:paraId="0CF43819" w14:textId="77777777" w:rsidR="0045431F" w:rsidRDefault="00BF14B7">
            <w:pPr>
              <w:rPr>
                <w:rFonts w:ascii="宋体" w:hAnsi="宋体" w:cs="楷体"/>
                <w:kern w:val="0"/>
                <w:sz w:val="24"/>
              </w:rPr>
            </w:pPr>
            <w:r>
              <w:rPr>
                <w:rFonts w:ascii="宋体" w:hAnsi="宋体" w:cs="楷体" w:hint="eastAsia"/>
                <w:kern w:val="0"/>
                <w:sz w:val="24"/>
              </w:rPr>
              <w:t>根据投标人提供售后服务方案（含培训）、服务体系（含培训）、服务和范围以及故障解决方案、响应时间、应急处理方案、专业技术人员保障等综合评分。</w:t>
            </w:r>
            <w:proofErr w:type="gramStart"/>
            <w:r>
              <w:rPr>
                <w:rFonts w:ascii="宋体" w:hAnsi="宋体" w:cs="楷体" w:hint="eastAsia"/>
                <w:kern w:val="0"/>
                <w:sz w:val="24"/>
              </w:rPr>
              <w:t>优得</w:t>
            </w:r>
            <w:r>
              <w:rPr>
                <w:rFonts w:ascii="宋体" w:hAnsi="宋体" w:cs="楷体"/>
                <w:kern w:val="0"/>
                <w:sz w:val="24"/>
              </w:rPr>
              <w:t>5</w:t>
            </w:r>
            <w:r>
              <w:rPr>
                <w:rFonts w:ascii="宋体" w:hAnsi="宋体" w:cs="楷体" w:hint="eastAsia"/>
                <w:kern w:val="0"/>
                <w:sz w:val="24"/>
              </w:rPr>
              <w:t>分</w:t>
            </w:r>
            <w:proofErr w:type="gramEnd"/>
            <w:r>
              <w:rPr>
                <w:rFonts w:ascii="宋体" w:hAnsi="宋体" w:cs="楷体" w:hint="eastAsia"/>
                <w:kern w:val="0"/>
                <w:sz w:val="24"/>
              </w:rPr>
              <w:t>，</w:t>
            </w:r>
            <w:proofErr w:type="gramStart"/>
            <w:r>
              <w:rPr>
                <w:rFonts w:ascii="宋体" w:hAnsi="宋体" w:cs="楷体" w:hint="eastAsia"/>
                <w:kern w:val="0"/>
                <w:sz w:val="24"/>
              </w:rPr>
              <w:t>良得</w:t>
            </w:r>
            <w:r>
              <w:rPr>
                <w:rFonts w:ascii="宋体" w:hAnsi="宋体" w:cs="楷体"/>
                <w:kern w:val="0"/>
                <w:sz w:val="24"/>
              </w:rPr>
              <w:t>4</w:t>
            </w:r>
            <w:proofErr w:type="gramEnd"/>
            <w:r>
              <w:rPr>
                <w:rFonts w:ascii="宋体" w:hAnsi="宋体" w:cs="楷体" w:hint="eastAsia"/>
                <w:kern w:val="0"/>
                <w:sz w:val="24"/>
              </w:rPr>
              <w:t>分，一般得</w:t>
            </w:r>
            <w:r>
              <w:rPr>
                <w:rFonts w:ascii="宋体" w:hAnsi="宋体" w:cs="楷体"/>
                <w:kern w:val="0"/>
                <w:sz w:val="24"/>
              </w:rPr>
              <w:t>3</w:t>
            </w:r>
            <w:r>
              <w:rPr>
                <w:rFonts w:ascii="宋体" w:hAnsi="宋体" w:cs="楷体" w:hint="eastAsia"/>
                <w:kern w:val="0"/>
                <w:sz w:val="24"/>
              </w:rPr>
              <w:t>分，其他得</w:t>
            </w:r>
            <w:r>
              <w:rPr>
                <w:rFonts w:ascii="宋体" w:hAnsi="宋体" w:cs="楷体"/>
                <w:kern w:val="0"/>
                <w:sz w:val="24"/>
              </w:rPr>
              <w:t>3</w:t>
            </w:r>
            <w:r>
              <w:rPr>
                <w:rFonts w:ascii="宋体" w:hAnsi="宋体" w:cs="楷体" w:hint="eastAsia"/>
                <w:kern w:val="0"/>
                <w:sz w:val="24"/>
              </w:rPr>
              <w:t>分以下。</w:t>
            </w:r>
          </w:p>
        </w:tc>
        <w:tc>
          <w:tcPr>
            <w:tcW w:w="826" w:type="dxa"/>
          </w:tcPr>
          <w:p w14:paraId="1018DD11" w14:textId="77777777" w:rsidR="0045431F" w:rsidRDefault="0045431F">
            <w:pPr>
              <w:rPr>
                <w:rFonts w:ascii="宋体" w:hAnsi="宋体" w:cs="楷体"/>
                <w:kern w:val="0"/>
                <w:sz w:val="24"/>
              </w:rPr>
            </w:pPr>
          </w:p>
        </w:tc>
      </w:tr>
      <w:tr w:rsidR="0045431F" w14:paraId="5423665C" w14:textId="77777777">
        <w:trPr>
          <w:trHeight w:val="731"/>
          <w:jc w:val="center"/>
        </w:trPr>
        <w:tc>
          <w:tcPr>
            <w:tcW w:w="457" w:type="dxa"/>
            <w:vAlign w:val="center"/>
          </w:tcPr>
          <w:p w14:paraId="18785526" w14:textId="77777777" w:rsidR="0045431F" w:rsidRDefault="00BF14B7">
            <w:pPr>
              <w:widowControl/>
              <w:jc w:val="center"/>
              <w:rPr>
                <w:rFonts w:ascii="宋体" w:hAnsi="宋体" w:cs="楷体"/>
                <w:kern w:val="0"/>
                <w:sz w:val="24"/>
              </w:rPr>
            </w:pPr>
            <w:r>
              <w:rPr>
                <w:rFonts w:ascii="宋体" w:hAnsi="宋体" w:cs="楷体" w:hint="eastAsia"/>
                <w:kern w:val="0"/>
                <w:sz w:val="24"/>
              </w:rPr>
              <w:t>7</w:t>
            </w:r>
          </w:p>
        </w:tc>
        <w:tc>
          <w:tcPr>
            <w:tcW w:w="1197" w:type="dxa"/>
            <w:vAlign w:val="center"/>
          </w:tcPr>
          <w:p w14:paraId="5B674A7A" w14:textId="77777777" w:rsidR="0045431F" w:rsidRDefault="00BF14B7">
            <w:pPr>
              <w:widowControl/>
              <w:jc w:val="center"/>
              <w:rPr>
                <w:rFonts w:ascii="宋体" w:hAnsi="宋体" w:cs="楷体"/>
                <w:kern w:val="0"/>
                <w:sz w:val="24"/>
              </w:rPr>
            </w:pPr>
            <w:r>
              <w:rPr>
                <w:rFonts w:ascii="宋体" w:hAnsi="宋体" w:cs="楷体" w:hint="eastAsia"/>
                <w:kern w:val="0"/>
                <w:sz w:val="24"/>
              </w:rPr>
              <w:t>价格（</w:t>
            </w:r>
            <w:r>
              <w:rPr>
                <w:rFonts w:ascii="宋体" w:hAnsi="宋体" w:cs="楷体"/>
                <w:kern w:val="0"/>
                <w:sz w:val="24"/>
                <w:lang w:eastAsia="ja-JP"/>
              </w:rPr>
              <w:t>3</w:t>
            </w:r>
            <w:r>
              <w:rPr>
                <w:rFonts w:ascii="宋体" w:hAnsi="宋体" w:cs="楷体" w:hint="eastAsia"/>
                <w:kern w:val="0"/>
                <w:sz w:val="24"/>
                <w:lang w:eastAsia="ja-JP"/>
              </w:rPr>
              <w:t>0</w:t>
            </w:r>
            <w:r>
              <w:rPr>
                <w:rFonts w:ascii="宋体" w:hAnsi="宋体" w:cs="楷体" w:hint="eastAsia"/>
                <w:kern w:val="0"/>
                <w:sz w:val="24"/>
              </w:rPr>
              <w:t>分）</w:t>
            </w:r>
          </w:p>
        </w:tc>
        <w:tc>
          <w:tcPr>
            <w:tcW w:w="7056" w:type="dxa"/>
            <w:vAlign w:val="center"/>
          </w:tcPr>
          <w:p w14:paraId="24A10296" w14:textId="77777777" w:rsidR="0045431F" w:rsidRDefault="00BF14B7">
            <w:pPr>
              <w:widowControl/>
              <w:jc w:val="left"/>
              <w:rPr>
                <w:rFonts w:ascii="宋体" w:hAnsi="宋体" w:cs="楷体"/>
                <w:kern w:val="0"/>
                <w:sz w:val="24"/>
              </w:rPr>
            </w:pPr>
            <w:r>
              <w:rPr>
                <w:rFonts w:ascii="宋体" w:hAnsi="宋体" w:cs="宋体" w:hint="eastAsia"/>
                <w:kern w:val="0"/>
                <w:sz w:val="24"/>
              </w:rPr>
              <w:t>满足采购文件要求且投标价格最低的投标报价为评标基准价，其价格分为满分。其他投标人的价格</w:t>
            </w:r>
            <w:proofErr w:type="gramStart"/>
            <w:r>
              <w:rPr>
                <w:rFonts w:ascii="宋体" w:hAnsi="宋体" w:cs="宋体" w:hint="eastAsia"/>
                <w:kern w:val="0"/>
                <w:sz w:val="24"/>
              </w:rPr>
              <w:t>分统一</w:t>
            </w:r>
            <w:proofErr w:type="gramEnd"/>
            <w:r>
              <w:rPr>
                <w:rFonts w:ascii="宋体" w:hAnsi="宋体" w:cs="宋体" w:hint="eastAsia"/>
                <w:kern w:val="0"/>
                <w:sz w:val="24"/>
              </w:rPr>
              <w:t>按照下列公式计算：投标报价得分=(评标基准价／投标报价)×</w:t>
            </w:r>
            <w:r>
              <w:rPr>
                <w:rFonts w:ascii="宋体" w:hAnsi="宋体" w:cs="宋体"/>
                <w:kern w:val="0"/>
                <w:sz w:val="24"/>
              </w:rPr>
              <w:t>3</w:t>
            </w:r>
            <w:r>
              <w:rPr>
                <w:rFonts w:ascii="宋体" w:hAnsi="宋体" w:cs="宋体" w:hint="eastAsia"/>
                <w:kern w:val="0"/>
                <w:sz w:val="24"/>
              </w:rPr>
              <w:t>0</w:t>
            </w:r>
          </w:p>
        </w:tc>
        <w:tc>
          <w:tcPr>
            <w:tcW w:w="826" w:type="dxa"/>
          </w:tcPr>
          <w:p w14:paraId="4FED0D48" w14:textId="77777777" w:rsidR="0045431F" w:rsidRDefault="0045431F">
            <w:pPr>
              <w:widowControl/>
              <w:jc w:val="left"/>
              <w:rPr>
                <w:rFonts w:ascii="宋体" w:hAnsi="宋体" w:cs="宋体"/>
                <w:kern w:val="0"/>
                <w:sz w:val="24"/>
              </w:rPr>
            </w:pPr>
          </w:p>
        </w:tc>
      </w:tr>
      <w:tr w:rsidR="0045431F" w14:paraId="4F8CBCBF" w14:textId="77777777">
        <w:trPr>
          <w:trHeight w:val="572"/>
          <w:jc w:val="center"/>
        </w:trPr>
        <w:tc>
          <w:tcPr>
            <w:tcW w:w="1654" w:type="dxa"/>
            <w:gridSpan w:val="2"/>
            <w:vAlign w:val="center"/>
          </w:tcPr>
          <w:p w14:paraId="6D1AC424" w14:textId="77777777" w:rsidR="0045431F" w:rsidRDefault="00BF14B7">
            <w:pPr>
              <w:widowControl/>
              <w:jc w:val="center"/>
              <w:rPr>
                <w:rFonts w:ascii="宋体" w:hAnsi="宋体" w:cs="楷体"/>
                <w:kern w:val="0"/>
                <w:sz w:val="24"/>
              </w:rPr>
            </w:pPr>
            <w:r>
              <w:rPr>
                <w:rFonts w:ascii="宋体" w:hAnsi="宋体" w:cs="楷体" w:hint="eastAsia"/>
                <w:kern w:val="0"/>
                <w:sz w:val="24"/>
              </w:rPr>
              <w:t>评价办法</w:t>
            </w:r>
          </w:p>
        </w:tc>
        <w:tc>
          <w:tcPr>
            <w:tcW w:w="7056" w:type="dxa"/>
            <w:vAlign w:val="center"/>
          </w:tcPr>
          <w:p w14:paraId="36E3886C" w14:textId="77777777" w:rsidR="0045431F" w:rsidRDefault="00BF14B7">
            <w:pPr>
              <w:widowControl/>
              <w:rPr>
                <w:rFonts w:ascii="宋体" w:hAnsi="宋体" w:cs="楷体"/>
                <w:kern w:val="0"/>
                <w:sz w:val="24"/>
              </w:rPr>
            </w:pPr>
            <w:r>
              <w:rPr>
                <w:rFonts w:ascii="宋体" w:hAnsi="宋体" w:cs="楷体" w:hint="eastAsia"/>
                <w:kern w:val="0"/>
                <w:sz w:val="24"/>
              </w:rPr>
              <w:t>最后总分最高者作为成交人。</w:t>
            </w:r>
          </w:p>
        </w:tc>
        <w:tc>
          <w:tcPr>
            <w:tcW w:w="826" w:type="dxa"/>
          </w:tcPr>
          <w:p w14:paraId="51F56E13" w14:textId="77777777" w:rsidR="0045431F" w:rsidRDefault="0045431F">
            <w:pPr>
              <w:widowControl/>
              <w:rPr>
                <w:rFonts w:ascii="宋体" w:hAnsi="宋体" w:cs="楷体"/>
                <w:kern w:val="0"/>
                <w:sz w:val="24"/>
              </w:rPr>
            </w:pPr>
          </w:p>
        </w:tc>
      </w:tr>
    </w:tbl>
    <w:p w14:paraId="6531D02A" w14:textId="77777777" w:rsidR="0045431F" w:rsidRDefault="0045431F">
      <w:pPr>
        <w:pStyle w:val="260"/>
        <w:rPr>
          <w:rFonts w:asciiTheme="minorEastAsia" w:eastAsiaTheme="minorEastAsia" w:hAnsiTheme="minorEastAsia" w:cs="华文楷体"/>
          <w:color w:val="000000" w:themeColor="text1"/>
          <w:sz w:val="24"/>
        </w:rPr>
      </w:pPr>
    </w:p>
    <w:p w14:paraId="430BC0DC" w14:textId="77777777" w:rsidR="0045431F" w:rsidRDefault="00BF14B7">
      <w:pPr>
        <w:rPr>
          <w:rFonts w:ascii="宋体" w:hAnsi="宋体"/>
          <w:b/>
          <w:sz w:val="24"/>
        </w:rPr>
      </w:pPr>
      <w:r>
        <w:rPr>
          <w:rFonts w:ascii="宋体" w:hAnsi="宋体" w:hint="eastAsia"/>
          <w:b/>
          <w:sz w:val="24"/>
        </w:rPr>
        <w:t>注：投标人需标明相关材料在投标文件中的对应页码。</w:t>
      </w:r>
    </w:p>
    <w:p w14:paraId="34F29D73" w14:textId="77777777" w:rsidR="0045431F" w:rsidRDefault="00BF14B7">
      <w:pPr>
        <w:widowControl/>
        <w:jc w:val="left"/>
        <w:rPr>
          <w:rFonts w:asciiTheme="minorEastAsia" w:eastAsiaTheme="minorEastAsia" w:hAnsiTheme="minorEastAsia" w:cs="华文楷体"/>
          <w:b/>
          <w:bCs/>
          <w:color w:val="000000" w:themeColor="text1"/>
          <w:kern w:val="0"/>
          <w:sz w:val="24"/>
          <w:szCs w:val="20"/>
        </w:rPr>
      </w:pPr>
      <w:r>
        <w:rPr>
          <w:rFonts w:asciiTheme="minorEastAsia" w:eastAsiaTheme="minorEastAsia" w:hAnsiTheme="minorEastAsia" w:cs="华文楷体"/>
          <w:b/>
          <w:color w:val="000000" w:themeColor="text1"/>
          <w:sz w:val="24"/>
        </w:rPr>
        <w:br w:type="page"/>
      </w:r>
    </w:p>
    <w:p w14:paraId="5A8F2356" w14:textId="77777777" w:rsidR="0045431F" w:rsidRDefault="00BF14B7">
      <w:pPr>
        <w:pStyle w:val="26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本项目评分细则：</w:t>
      </w:r>
    </w:p>
    <w:p w14:paraId="404B7CEC" w14:textId="77777777" w:rsidR="0045431F" w:rsidRDefault="0045431F">
      <w:pPr>
        <w:pStyle w:val="260"/>
        <w:rPr>
          <w:rFonts w:asciiTheme="minorEastAsia" w:eastAsiaTheme="minorEastAsia" w:hAnsiTheme="minorEastAsia" w:cs="华文楷体"/>
          <w:color w:val="000000" w:themeColor="text1"/>
          <w:sz w:val="24"/>
        </w:rPr>
      </w:pPr>
    </w:p>
    <w:tbl>
      <w:tblPr>
        <w:tblW w:w="9748" w:type="dxa"/>
        <w:tblInd w:w="108" w:type="dxa"/>
        <w:tblLayout w:type="fixed"/>
        <w:tblLook w:val="04A0" w:firstRow="1" w:lastRow="0" w:firstColumn="1" w:lastColumn="0" w:noHBand="0" w:noVBand="1"/>
      </w:tblPr>
      <w:tblGrid>
        <w:gridCol w:w="9748"/>
      </w:tblGrid>
      <w:tr w:rsidR="0045431F" w14:paraId="77CF5BAF" w14:textId="77777777">
        <w:trPr>
          <w:trHeight w:val="915"/>
        </w:trPr>
        <w:tc>
          <w:tcPr>
            <w:tcW w:w="9748" w:type="dxa"/>
            <w:tcBorders>
              <w:top w:val="nil"/>
              <w:left w:val="nil"/>
              <w:bottom w:val="nil"/>
              <w:right w:val="nil"/>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647"/>
              <w:gridCol w:w="7069"/>
            </w:tblGrid>
            <w:tr w:rsidR="0045431F" w14:paraId="0CE5CC63" w14:textId="77777777">
              <w:trPr>
                <w:trHeight w:val="493"/>
                <w:jc w:val="center"/>
              </w:trPr>
              <w:tc>
                <w:tcPr>
                  <w:tcW w:w="778" w:type="dxa"/>
                  <w:vAlign w:val="center"/>
                </w:tcPr>
                <w:p w14:paraId="2B044C0B" w14:textId="77777777" w:rsidR="0045431F" w:rsidRDefault="00BF14B7">
                  <w:pPr>
                    <w:widowControl/>
                    <w:jc w:val="center"/>
                    <w:rPr>
                      <w:rFonts w:ascii="宋体" w:hAnsi="宋体" w:cs="楷体"/>
                      <w:b/>
                      <w:kern w:val="0"/>
                      <w:sz w:val="24"/>
                    </w:rPr>
                  </w:pPr>
                  <w:bookmarkStart w:id="13" w:name="_Hlk97886354"/>
                  <w:r>
                    <w:rPr>
                      <w:rFonts w:ascii="宋体" w:hAnsi="宋体" w:cs="楷体" w:hint="eastAsia"/>
                      <w:b/>
                      <w:kern w:val="0"/>
                      <w:sz w:val="24"/>
                    </w:rPr>
                    <w:t>序号</w:t>
                  </w:r>
                </w:p>
              </w:tc>
              <w:tc>
                <w:tcPr>
                  <w:tcW w:w="1647" w:type="dxa"/>
                  <w:vAlign w:val="center"/>
                </w:tcPr>
                <w:p w14:paraId="5EE60175" w14:textId="77777777" w:rsidR="0045431F" w:rsidRDefault="00BF14B7">
                  <w:pPr>
                    <w:widowControl/>
                    <w:jc w:val="center"/>
                    <w:rPr>
                      <w:rFonts w:ascii="宋体" w:hAnsi="宋体" w:cs="楷体"/>
                      <w:b/>
                      <w:kern w:val="0"/>
                      <w:sz w:val="24"/>
                    </w:rPr>
                  </w:pPr>
                  <w:r>
                    <w:rPr>
                      <w:rFonts w:ascii="宋体" w:hAnsi="宋体" w:cs="楷体" w:hint="eastAsia"/>
                      <w:b/>
                      <w:kern w:val="0"/>
                      <w:sz w:val="24"/>
                    </w:rPr>
                    <w:t>评价指标</w:t>
                  </w:r>
                </w:p>
              </w:tc>
              <w:tc>
                <w:tcPr>
                  <w:tcW w:w="7069" w:type="dxa"/>
                  <w:vAlign w:val="center"/>
                </w:tcPr>
                <w:p w14:paraId="38D2DFF0" w14:textId="77777777" w:rsidR="0045431F" w:rsidRDefault="00BF14B7">
                  <w:pPr>
                    <w:widowControl/>
                    <w:ind w:firstLineChars="1274" w:firstLine="3070"/>
                    <w:rPr>
                      <w:rFonts w:ascii="宋体" w:hAnsi="宋体" w:cs="楷体"/>
                      <w:b/>
                      <w:kern w:val="0"/>
                      <w:sz w:val="24"/>
                    </w:rPr>
                  </w:pPr>
                  <w:r>
                    <w:rPr>
                      <w:rFonts w:ascii="宋体" w:hAnsi="宋体" w:cs="楷体" w:hint="eastAsia"/>
                      <w:b/>
                      <w:kern w:val="0"/>
                      <w:sz w:val="24"/>
                    </w:rPr>
                    <w:t>评标细则</w:t>
                  </w:r>
                </w:p>
              </w:tc>
            </w:tr>
            <w:tr w:rsidR="0045431F" w14:paraId="288F69C7" w14:textId="77777777">
              <w:trPr>
                <w:trHeight w:val="402"/>
                <w:jc w:val="center"/>
              </w:trPr>
              <w:tc>
                <w:tcPr>
                  <w:tcW w:w="778" w:type="dxa"/>
                  <w:vAlign w:val="center"/>
                </w:tcPr>
                <w:p w14:paraId="66DEAF67" w14:textId="77777777" w:rsidR="0045431F" w:rsidRDefault="00BF14B7">
                  <w:pPr>
                    <w:widowControl/>
                    <w:jc w:val="center"/>
                    <w:rPr>
                      <w:rFonts w:ascii="宋体" w:hAnsi="宋体" w:cs="楷体"/>
                      <w:kern w:val="0"/>
                      <w:sz w:val="24"/>
                    </w:rPr>
                  </w:pPr>
                  <w:r>
                    <w:rPr>
                      <w:rFonts w:ascii="宋体" w:hAnsi="宋体" w:cs="楷体" w:hint="eastAsia"/>
                      <w:kern w:val="0"/>
                      <w:sz w:val="24"/>
                    </w:rPr>
                    <w:t>1</w:t>
                  </w:r>
                </w:p>
              </w:tc>
              <w:tc>
                <w:tcPr>
                  <w:tcW w:w="1647" w:type="dxa"/>
                  <w:vAlign w:val="center"/>
                </w:tcPr>
                <w:p w14:paraId="07FC0087" w14:textId="77777777" w:rsidR="0045431F" w:rsidRDefault="00BF14B7">
                  <w:pPr>
                    <w:widowControl/>
                    <w:jc w:val="center"/>
                    <w:rPr>
                      <w:rFonts w:ascii="宋体" w:hAnsi="宋体" w:cs="楷体"/>
                      <w:kern w:val="0"/>
                      <w:sz w:val="24"/>
                    </w:rPr>
                  </w:pPr>
                  <w:r>
                    <w:rPr>
                      <w:rFonts w:ascii="宋体" w:hAnsi="宋体" w:cs="宋体" w:hint="eastAsia"/>
                      <w:color w:val="000000"/>
                      <w:sz w:val="24"/>
                    </w:rPr>
                    <w:t>技术参数及功能响应 （35分）</w:t>
                  </w:r>
                </w:p>
              </w:tc>
              <w:tc>
                <w:tcPr>
                  <w:tcW w:w="7069" w:type="dxa"/>
                  <w:vAlign w:val="center"/>
                </w:tcPr>
                <w:p w14:paraId="69ACE30D" w14:textId="77777777" w:rsidR="0045431F" w:rsidRDefault="00BF14B7">
                  <w:pPr>
                    <w:widowControl/>
                    <w:rPr>
                      <w:rFonts w:ascii="宋体" w:hAnsi="宋体" w:cs="楷体"/>
                      <w:kern w:val="0"/>
                      <w:sz w:val="24"/>
                    </w:rPr>
                  </w:pPr>
                  <w:r>
                    <w:rPr>
                      <w:rFonts w:ascii="宋体" w:hAnsi="宋体" w:cs="楷体" w:hint="eastAsia"/>
                      <w:color w:val="000000"/>
                      <w:sz w:val="24"/>
                    </w:rPr>
                    <w:t>投标产品技术参数全部</w:t>
                  </w:r>
                  <w:proofErr w:type="gramStart"/>
                  <w:r>
                    <w:rPr>
                      <w:rFonts w:ascii="宋体" w:hAnsi="宋体" w:cs="楷体" w:hint="eastAsia"/>
                      <w:color w:val="000000"/>
                      <w:sz w:val="24"/>
                    </w:rPr>
                    <w:t>符合磋商</w:t>
                  </w:r>
                  <w:proofErr w:type="gramEnd"/>
                  <w:r>
                    <w:rPr>
                      <w:rFonts w:ascii="宋体" w:hAnsi="宋体" w:cs="楷体" w:hint="eastAsia"/>
                      <w:color w:val="000000"/>
                      <w:sz w:val="24"/>
                    </w:rPr>
                    <w:t>文件技术要求的得30分。</w:t>
                  </w:r>
                  <w:proofErr w:type="gramStart"/>
                  <w:r>
                    <w:rPr>
                      <w:rFonts w:ascii="宋体" w:hAnsi="宋体" w:cs="楷体" w:hint="eastAsia"/>
                      <w:color w:val="000000"/>
                      <w:sz w:val="24"/>
                    </w:rPr>
                    <w:t>每负偏离</w:t>
                  </w:r>
                  <w:proofErr w:type="gramEnd"/>
                  <w:r>
                    <w:rPr>
                      <w:rFonts w:ascii="宋体" w:hAnsi="宋体" w:cs="楷体" w:hint="eastAsia"/>
                      <w:color w:val="000000"/>
                      <w:sz w:val="24"/>
                    </w:rPr>
                    <w:t>一项扣2分，扣完为止；有一项评委组认可的正偏离加1分。本项最高得35分。</w:t>
                  </w:r>
                </w:p>
              </w:tc>
            </w:tr>
            <w:tr w:rsidR="0045431F" w14:paraId="4FE67573" w14:textId="77777777">
              <w:trPr>
                <w:trHeight w:val="194"/>
                <w:jc w:val="center"/>
              </w:trPr>
              <w:tc>
                <w:tcPr>
                  <w:tcW w:w="778" w:type="dxa"/>
                  <w:vAlign w:val="center"/>
                </w:tcPr>
                <w:p w14:paraId="20D9BB08" w14:textId="77777777" w:rsidR="0045431F" w:rsidRDefault="00BF14B7">
                  <w:pPr>
                    <w:widowControl/>
                    <w:jc w:val="center"/>
                    <w:rPr>
                      <w:rFonts w:ascii="宋体" w:hAnsi="宋体" w:cs="楷体"/>
                      <w:kern w:val="0"/>
                      <w:sz w:val="24"/>
                    </w:rPr>
                  </w:pPr>
                  <w:r>
                    <w:rPr>
                      <w:rFonts w:ascii="宋体" w:hAnsi="宋体" w:cs="楷体" w:hint="eastAsia"/>
                      <w:kern w:val="0"/>
                      <w:sz w:val="24"/>
                    </w:rPr>
                    <w:t>2</w:t>
                  </w:r>
                </w:p>
              </w:tc>
              <w:tc>
                <w:tcPr>
                  <w:tcW w:w="1647" w:type="dxa"/>
                  <w:vAlign w:val="center"/>
                </w:tcPr>
                <w:p w14:paraId="5BE8DD2C" w14:textId="77777777" w:rsidR="0045431F" w:rsidRDefault="00BF14B7">
                  <w:pPr>
                    <w:widowControl/>
                    <w:jc w:val="center"/>
                    <w:rPr>
                      <w:rFonts w:ascii="宋体" w:hAnsi="宋体" w:cs="宋体"/>
                      <w:color w:val="000000"/>
                      <w:sz w:val="24"/>
                    </w:rPr>
                  </w:pPr>
                  <w:r>
                    <w:rPr>
                      <w:rFonts w:asciiTheme="minorEastAsia" w:eastAsiaTheme="minorEastAsia" w:hAnsiTheme="minorEastAsia" w:hint="eastAsia"/>
                      <w:sz w:val="24"/>
                    </w:rPr>
                    <w:t>品牌选型 （15分）</w:t>
                  </w:r>
                </w:p>
              </w:tc>
              <w:tc>
                <w:tcPr>
                  <w:tcW w:w="7069" w:type="dxa"/>
                  <w:vAlign w:val="center"/>
                </w:tcPr>
                <w:p w14:paraId="0F79D4D4" w14:textId="77777777" w:rsidR="0045431F" w:rsidRDefault="00BF14B7">
                  <w:pPr>
                    <w:widowControl/>
                    <w:rPr>
                      <w:rFonts w:ascii="宋体" w:hAnsi="宋体" w:cs="楷体"/>
                      <w:color w:val="000000"/>
                      <w:sz w:val="24"/>
                    </w:rPr>
                  </w:pPr>
                  <w:r>
                    <w:rPr>
                      <w:rFonts w:asciiTheme="minorEastAsia" w:eastAsiaTheme="minorEastAsia" w:hAnsiTheme="minorEastAsia" w:cs="宋体" w:hint="eastAsia"/>
                      <w:kern w:val="0"/>
                      <w:sz w:val="24"/>
                    </w:rPr>
                    <w:t>综合考察投标人所投设备的品牌选型的实际情况进行打分。优等13-15分；良等的10-12分，一般的9分，其他的9分以下。</w:t>
                  </w:r>
                </w:p>
              </w:tc>
            </w:tr>
            <w:tr w:rsidR="0045431F" w14:paraId="47478EE1" w14:textId="77777777">
              <w:trPr>
                <w:trHeight w:val="787"/>
                <w:jc w:val="center"/>
              </w:trPr>
              <w:tc>
                <w:tcPr>
                  <w:tcW w:w="778" w:type="dxa"/>
                  <w:vAlign w:val="center"/>
                </w:tcPr>
                <w:p w14:paraId="57348B9A" w14:textId="77777777" w:rsidR="0045431F" w:rsidRDefault="00BF14B7">
                  <w:pPr>
                    <w:widowControl/>
                    <w:jc w:val="center"/>
                    <w:rPr>
                      <w:rFonts w:ascii="宋体" w:hAnsi="宋体" w:cs="楷体"/>
                      <w:kern w:val="0"/>
                      <w:sz w:val="24"/>
                    </w:rPr>
                  </w:pPr>
                  <w:r>
                    <w:rPr>
                      <w:rFonts w:ascii="宋体" w:hAnsi="宋体" w:cs="楷体" w:hint="eastAsia"/>
                      <w:kern w:val="0"/>
                      <w:sz w:val="24"/>
                    </w:rPr>
                    <w:t>3</w:t>
                  </w:r>
                </w:p>
              </w:tc>
              <w:tc>
                <w:tcPr>
                  <w:tcW w:w="1647" w:type="dxa"/>
                  <w:vAlign w:val="center"/>
                </w:tcPr>
                <w:p w14:paraId="15DC7016" w14:textId="77777777" w:rsidR="0045431F" w:rsidRDefault="00BF14B7">
                  <w:pPr>
                    <w:widowControl/>
                    <w:jc w:val="center"/>
                    <w:rPr>
                      <w:rFonts w:ascii="宋体" w:hAnsi="宋体" w:cs="楷体"/>
                      <w:kern w:val="0"/>
                      <w:sz w:val="24"/>
                    </w:rPr>
                  </w:pPr>
                  <w:r>
                    <w:rPr>
                      <w:rFonts w:ascii="宋体" w:hAnsi="宋体" w:cs="楷体" w:hint="eastAsia"/>
                      <w:kern w:val="0"/>
                      <w:sz w:val="24"/>
                    </w:rPr>
                    <w:t>整体实力  （5分）</w:t>
                  </w:r>
                </w:p>
              </w:tc>
              <w:tc>
                <w:tcPr>
                  <w:tcW w:w="7069" w:type="dxa"/>
                  <w:vAlign w:val="center"/>
                </w:tcPr>
                <w:p w14:paraId="44C4A700" w14:textId="77777777" w:rsidR="0045431F" w:rsidRDefault="00BF14B7">
                  <w:pPr>
                    <w:widowControl/>
                    <w:rPr>
                      <w:rFonts w:ascii="宋体" w:hAnsi="宋体" w:cs="楷体"/>
                      <w:kern w:val="0"/>
                      <w:sz w:val="24"/>
                    </w:rPr>
                  </w:pPr>
                  <w:r>
                    <w:rPr>
                      <w:rFonts w:ascii="宋体" w:hAnsi="宋体" w:cs="楷体" w:hint="eastAsia"/>
                      <w:kern w:val="0"/>
                      <w:sz w:val="24"/>
                    </w:rPr>
                    <w:t>根据投标人生产或经营本项目的能力与资格，即综合考虑其资质、实力、质量控制、管理能力、技术研发能力和水平进行评分：</w:t>
                  </w:r>
                  <w:proofErr w:type="gramStart"/>
                  <w:r>
                    <w:rPr>
                      <w:rFonts w:ascii="宋体" w:hAnsi="宋体" w:cs="楷体" w:hint="eastAsia"/>
                      <w:kern w:val="0"/>
                      <w:sz w:val="24"/>
                    </w:rPr>
                    <w:t>优得5分</w:t>
                  </w:r>
                  <w:proofErr w:type="gramEnd"/>
                  <w:r>
                    <w:rPr>
                      <w:rFonts w:ascii="宋体" w:hAnsi="宋体" w:cs="楷体" w:hint="eastAsia"/>
                      <w:kern w:val="0"/>
                      <w:sz w:val="24"/>
                    </w:rPr>
                    <w:t>，</w:t>
                  </w:r>
                  <w:proofErr w:type="gramStart"/>
                  <w:r>
                    <w:rPr>
                      <w:rFonts w:ascii="宋体" w:hAnsi="宋体" w:cs="楷体" w:hint="eastAsia"/>
                      <w:kern w:val="0"/>
                      <w:sz w:val="24"/>
                    </w:rPr>
                    <w:t>良得4</w:t>
                  </w:r>
                  <w:proofErr w:type="gramEnd"/>
                  <w:r>
                    <w:rPr>
                      <w:rFonts w:ascii="宋体" w:hAnsi="宋体" w:cs="楷体" w:hint="eastAsia"/>
                      <w:kern w:val="0"/>
                      <w:sz w:val="24"/>
                    </w:rPr>
                    <w:t>分，一般得3分，其他得3分以下。</w:t>
                  </w:r>
                </w:p>
              </w:tc>
            </w:tr>
            <w:tr w:rsidR="0045431F" w14:paraId="3EBAFEAC" w14:textId="77777777">
              <w:trPr>
                <w:trHeight w:val="671"/>
                <w:jc w:val="center"/>
              </w:trPr>
              <w:tc>
                <w:tcPr>
                  <w:tcW w:w="778" w:type="dxa"/>
                  <w:vAlign w:val="center"/>
                </w:tcPr>
                <w:p w14:paraId="1F412C73" w14:textId="77777777" w:rsidR="0045431F" w:rsidRDefault="00BF14B7">
                  <w:pPr>
                    <w:widowControl/>
                    <w:jc w:val="center"/>
                    <w:rPr>
                      <w:rFonts w:ascii="宋体" w:hAnsi="宋体" w:cs="楷体"/>
                      <w:kern w:val="0"/>
                      <w:sz w:val="24"/>
                    </w:rPr>
                  </w:pPr>
                  <w:r>
                    <w:rPr>
                      <w:rFonts w:ascii="宋体" w:hAnsi="宋体" w:cs="楷体" w:hint="eastAsia"/>
                      <w:kern w:val="0"/>
                      <w:sz w:val="24"/>
                    </w:rPr>
                    <w:t>4</w:t>
                  </w:r>
                </w:p>
              </w:tc>
              <w:tc>
                <w:tcPr>
                  <w:tcW w:w="1647" w:type="dxa"/>
                  <w:vAlign w:val="center"/>
                </w:tcPr>
                <w:p w14:paraId="22530209" w14:textId="77777777" w:rsidR="0045431F" w:rsidRDefault="00BF14B7">
                  <w:pPr>
                    <w:widowControl/>
                    <w:jc w:val="center"/>
                    <w:rPr>
                      <w:rFonts w:ascii="宋体" w:hAnsi="宋体" w:cs="楷体"/>
                      <w:kern w:val="0"/>
                      <w:sz w:val="24"/>
                    </w:rPr>
                  </w:pPr>
                  <w:r>
                    <w:rPr>
                      <w:rFonts w:ascii="宋体" w:hAnsi="宋体" w:cs="楷体" w:hint="eastAsia"/>
                      <w:kern w:val="0"/>
                      <w:sz w:val="24"/>
                    </w:rPr>
                    <w:t>业绩及信誉（5分）</w:t>
                  </w:r>
                </w:p>
              </w:tc>
              <w:tc>
                <w:tcPr>
                  <w:tcW w:w="7069" w:type="dxa"/>
                  <w:vAlign w:val="center"/>
                </w:tcPr>
                <w:p w14:paraId="6581C6F8" w14:textId="77777777" w:rsidR="0045431F" w:rsidRDefault="00BF14B7">
                  <w:pPr>
                    <w:widowControl/>
                    <w:rPr>
                      <w:rFonts w:ascii="宋体" w:hAnsi="宋体" w:cs="楷体"/>
                      <w:kern w:val="0"/>
                      <w:sz w:val="24"/>
                    </w:rPr>
                  </w:pPr>
                  <w:r>
                    <w:rPr>
                      <w:rFonts w:asciiTheme="minorEastAsia" w:eastAsiaTheme="minorEastAsia" w:hAnsiTheme="minorEastAsia" w:cs="宋体" w:hint="eastAsia"/>
                      <w:kern w:val="0"/>
                      <w:sz w:val="24"/>
                    </w:rPr>
                    <w:t>投标文件中提供投标人自2020年1月1日以来类似项目业绩，有一份得1分，本项最高得5分。</w:t>
                  </w:r>
                </w:p>
              </w:tc>
            </w:tr>
            <w:tr w:rsidR="0045431F" w14:paraId="127A008E" w14:textId="77777777">
              <w:trPr>
                <w:trHeight w:val="552"/>
                <w:jc w:val="center"/>
              </w:trPr>
              <w:tc>
                <w:tcPr>
                  <w:tcW w:w="778" w:type="dxa"/>
                  <w:vAlign w:val="center"/>
                </w:tcPr>
                <w:p w14:paraId="26C8D983" w14:textId="77777777" w:rsidR="0045431F" w:rsidRDefault="00BF14B7">
                  <w:pPr>
                    <w:widowControl/>
                    <w:jc w:val="center"/>
                    <w:rPr>
                      <w:rFonts w:ascii="宋体" w:hAnsi="宋体" w:cs="楷体"/>
                      <w:kern w:val="0"/>
                      <w:sz w:val="24"/>
                    </w:rPr>
                  </w:pPr>
                  <w:r>
                    <w:rPr>
                      <w:rFonts w:ascii="宋体" w:hAnsi="宋体" w:cs="楷体" w:hint="eastAsia"/>
                      <w:kern w:val="0"/>
                      <w:sz w:val="24"/>
                    </w:rPr>
                    <w:t>5</w:t>
                  </w:r>
                </w:p>
              </w:tc>
              <w:tc>
                <w:tcPr>
                  <w:tcW w:w="1647" w:type="dxa"/>
                  <w:vAlign w:val="center"/>
                </w:tcPr>
                <w:p w14:paraId="024D45F1" w14:textId="77777777" w:rsidR="0045431F" w:rsidRDefault="00BF14B7">
                  <w:pPr>
                    <w:widowControl/>
                    <w:jc w:val="center"/>
                    <w:rPr>
                      <w:rFonts w:ascii="宋体" w:hAnsi="宋体" w:cs="楷体"/>
                      <w:kern w:val="0"/>
                      <w:sz w:val="24"/>
                    </w:rPr>
                  </w:pPr>
                  <w:r>
                    <w:rPr>
                      <w:rFonts w:ascii="宋体" w:hAnsi="宋体" w:cs="楷体" w:hint="eastAsia"/>
                      <w:kern w:val="0"/>
                      <w:sz w:val="24"/>
                    </w:rPr>
                    <w:t>质保      （</w:t>
                  </w:r>
                  <w:r>
                    <w:rPr>
                      <w:rFonts w:ascii="宋体" w:hAnsi="宋体" w:cs="楷体"/>
                      <w:kern w:val="0"/>
                      <w:sz w:val="24"/>
                    </w:rPr>
                    <w:t>5</w:t>
                  </w:r>
                  <w:r>
                    <w:rPr>
                      <w:rFonts w:ascii="宋体" w:hAnsi="宋体" w:cs="楷体" w:hint="eastAsia"/>
                      <w:kern w:val="0"/>
                      <w:sz w:val="24"/>
                    </w:rPr>
                    <w:t>分）</w:t>
                  </w:r>
                </w:p>
              </w:tc>
              <w:tc>
                <w:tcPr>
                  <w:tcW w:w="7069" w:type="dxa"/>
                  <w:vAlign w:val="center"/>
                </w:tcPr>
                <w:p w14:paraId="6980EFBC" w14:textId="77777777" w:rsidR="0045431F" w:rsidRDefault="00BF14B7">
                  <w:pPr>
                    <w:widowControl/>
                    <w:rPr>
                      <w:rFonts w:ascii="宋体" w:hAnsi="宋体" w:cs="楷体"/>
                      <w:kern w:val="0"/>
                      <w:sz w:val="24"/>
                    </w:rPr>
                  </w:pPr>
                  <w:r>
                    <w:rPr>
                      <w:rFonts w:ascii="宋体" w:hAnsi="宋体" w:cs="楷体" w:hint="eastAsia"/>
                      <w:kern w:val="0"/>
                      <w:sz w:val="24"/>
                    </w:rPr>
                    <w:t>满足招标文件质保最低要求得3分，每增加1年质保加1分，本项最高得5分。</w:t>
                  </w:r>
                </w:p>
              </w:tc>
            </w:tr>
            <w:tr w:rsidR="0045431F" w14:paraId="4D101B5B" w14:textId="77777777">
              <w:trPr>
                <w:trHeight w:val="905"/>
                <w:jc w:val="center"/>
              </w:trPr>
              <w:tc>
                <w:tcPr>
                  <w:tcW w:w="778" w:type="dxa"/>
                  <w:vAlign w:val="center"/>
                </w:tcPr>
                <w:p w14:paraId="6D73F85D" w14:textId="77777777" w:rsidR="0045431F" w:rsidRDefault="00BF14B7">
                  <w:pPr>
                    <w:widowControl/>
                    <w:jc w:val="center"/>
                    <w:rPr>
                      <w:rFonts w:ascii="宋体" w:hAnsi="宋体" w:cs="楷体"/>
                      <w:kern w:val="0"/>
                      <w:sz w:val="24"/>
                    </w:rPr>
                  </w:pPr>
                  <w:r>
                    <w:rPr>
                      <w:rFonts w:ascii="宋体" w:hAnsi="宋体" w:cs="楷体" w:hint="eastAsia"/>
                      <w:kern w:val="0"/>
                      <w:sz w:val="24"/>
                    </w:rPr>
                    <w:t>6</w:t>
                  </w:r>
                </w:p>
              </w:tc>
              <w:tc>
                <w:tcPr>
                  <w:tcW w:w="1647" w:type="dxa"/>
                  <w:vAlign w:val="center"/>
                </w:tcPr>
                <w:p w14:paraId="150BEB25" w14:textId="77777777" w:rsidR="0045431F" w:rsidRDefault="00BF14B7">
                  <w:pPr>
                    <w:jc w:val="center"/>
                    <w:rPr>
                      <w:rFonts w:ascii="宋体" w:hAnsi="宋体" w:cs="楷体"/>
                      <w:kern w:val="0"/>
                      <w:sz w:val="24"/>
                    </w:rPr>
                  </w:pPr>
                  <w:r>
                    <w:rPr>
                      <w:rFonts w:ascii="宋体" w:hAnsi="宋体" w:cs="楷体" w:hint="eastAsia"/>
                      <w:kern w:val="0"/>
                      <w:sz w:val="24"/>
                    </w:rPr>
                    <w:t>售后服务  （</w:t>
                  </w:r>
                  <w:r>
                    <w:rPr>
                      <w:rFonts w:ascii="宋体" w:hAnsi="宋体" w:cs="楷体"/>
                      <w:kern w:val="0"/>
                      <w:sz w:val="24"/>
                    </w:rPr>
                    <w:t>5</w:t>
                  </w:r>
                  <w:r>
                    <w:rPr>
                      <w:rFonts w:ascii="宋体" w:hAnsi="宋体" w:cs="楷体" w:hint="eastAsia"/>
                      <w:kern w:val="0"/>
                      <w:sz w:val="24"/>
                    </w:rPr>
                    <w:t>分）</w:t>
                  </w:r>
                </w:p>
              </w:tc>
              <w:tc>
                <w:tcPr>
                  <w:tcW w:w="7069" w:type="dxa"/>
                  <w:vAlign w:val="center"/>
                </w:tcPr>
                <w:p w14:paraId="05489887" w14:textId="77777777" w:rsidR="0045431F" w:rsidRDefault="00BF14B7">
                  <w:pPr>
                    <w:rPr>
                      <w:rFonts w:ascii="宋体" w:hAnsi="宋体" w:cs="楷体"/>
                      <w:kern w:val="0"/>
                      <w:sz w:val="24"/>
                    </w:rPr>
                  </w:pPr>
                  <w:r>
                    <w:rPr>
                      <w:rFonts w:ascii="宋体" w:hAnsi="宋体" w:cs="楷体" w:hint="eastAsia"/>
                      <w:kern w:val="0"/>
                      <w:sz w:val="24"/>
                    </w:rPr>
                    <w:t>根据投标人提供售后服务方案（含培训）、服务体系（含培训）、服务和范围以及故障解决方案、响应时间、应急处理方案、专业技术人员保障等综合评分。</w:t>
                  </w:r>
                  <w:proofErr w:type="gramStart"/>
                  <w:r>
                    <w:rPr>
                      <w:rFonts w:ascii="宋体" w:hAnsi="宋体" w:cs="楷体" w:hint="eastAsia"/>
                      <w:kern w:val="0"/>
                      <w:sz w:val="24"/>
                    </w:rPr>
                    <w:t>优得</w:t>
                  </w:r>
                  <w:r>
                    <w:rPr>
                      <w:rFonts w:ascii="宋体" w:hAnsi="宋体" w:cs="楷体"/>
                      <w:kern w:val="0"/>
                      <w:sz w:val="24"/>
                    </w:rPr>
                    <w:t>5</w:t>
                  </w:r>
                  <w:r>
                    <w:rPr>
                      <w:rFonts w:ascii="宋体" w:hAnsi="宋体" w:cs="楷体" w:hint="eastAsia"/>
                      <w:kern w:val="0"/>
                      <w:sz w:val="24"/>
                    </w:rPr>
                    <w:t>分</w:t>
                  </w:r>
                  <w:proofErr w:type="gramEnd"/>
                  <w:r>
                    <w:rPr>
                      <w:rFonts w:ascii="宋体" w:hAnsi="宋体" w:cs="楷体" w:hint="eastAsia"/>
                      <w:kern w:val="0"/>
                      <w:sz w:val="24"/>
                    </w:rPr>
                    <w:t>，</w:t>
                  </w:r>
                  <w:proofErr w:type="gramStart"/>
                  <w:r>
                    <w:rPr>
                      <w:rFonts w:ascii="宋体" w:hAnsi="宋体" w:cs="楷体" w:hint="eastAsia"/>
                      <w:kern w:val="0"/>
                      <w:sz w:val="24"/>
                    </w:rPr>
                    <w:t>良得</w:t>
                  </w:r>
                  <w:r>
                    <w:rPr>
                      <w:rFonts w:ascii="宋体" w:hAnsi="宋体" w:cs="楷体"/>
                      <w:kern w:val="0"/>
                      <w:sz w:val="24"/>
                    </w:rPr>
                    <w:t>4</w:t>
                  </w:r>
                  <w:proofErr w:type="gramEnd"/>
                  <w:r>
                    <w:rPr>
                      <w:rFonts w:ascii="宋体" w:hAnsi="宋体" w:cs="楷体" w:hint="eastAsia"/>
                      <w:kern w:val="0"/>
                      <w:sz w:val="24"/>
                    </w:rPr>
                    <w:t>分，一般得</w:t>
                  </w:r>
                  <w:r>
                    <w:rPr>
                      <w:rFonts w:ascii="宋体" w:hAnsi="宋体" w:cs="楷体"/>
                      <w:kern w:val="0"/>
                      <w:sz w:val="24"/>
                    </w:rPr>
                    <w:t>3</w:t>
                  </w:r>
                  <w:r>
                    <w:rPr>
                      <w:rFonts w:ascii="宋体" w:hAnsi="宋体" w:cs="楷体" w:hint="eastAsia"/>
                      <w:kern w:val="0"/>
                      <w:sz w:val="24"/>
                    </w:rPr>
                    <w:t>分，其他得</w:t>
                  </w:r>
                  <w:r>
                    <w:rPr>
                      <w:rFonts w:ascii="宋体" w:hAnsi="宋体" w:cs="楷体"/>
                      <w:kern w:val="0"/>
                      <w:sz w:val="24"/>
                    </w:rPr>
                    <w:t>3</w:t>
                  </w:r>
                  <w:r>
                    <w:rPr>
                      <w:rFonts w:ascii="宋体" w:hAnsi="宋体" w:cs="楷体" w:hint="eastAsia"/>
                      <w:kern w:val="0"/>
                      <w:sz w:val="24"/>
                    </w:rPr>
                    <w:t>分以下。</w:t>
                  </w:r>
                </w:p>
              </w:tc>
            </w:tr>
            <w:tr w:rsidR="0045431F" w14:paraId="3985EA60" w14:textId="77777777">
              <w:trPr>
                <w:trHeight w:val="731"/>
                <w:jc w:val="center"/>
              </w:trPr>
              <w:tc>
                <w:tcPr>
                  <w:tcW w:w="778" w:type="dxa"/>
                  <w:vAlign w:val="center"/>
                </w:tcPr>
                <w:p w14:paraId="7DF64141" w14:textId="77777777" w:rsidR="0045431F" w:rsidRDefault="00BF14B7">
                  <w:pPr>
                    <w:widowControl/>
                    <w:jc w:val="center"/>
                    <w:rPr>
                      <w:rFonts w:ascii="宋体" w:hAnsi="宋体" w:cs="楷体"/>
                      <w:kern w:val="0"/>
                      <w:sz w:val="24"/>
                    </w:rPr>
                  </w:pPr>
                  <w:r>
                    <w:rPr>
                      <w:rFonts w:ascii="宋体" w:hAnsi="宋体" w:cs="楷体" w:hint="eastAsia"/>
                      <w:kern w:val="0"/>
                      <w:sz w:val="24"/>
                    </w:rPr>
                    <w:t>7</w:t>
                  </w:r>
                </w:p>
              </w:tc>
              <w:tc>
                <w:tcPr>
                  <w:tcW w:w="1647" w:type="dxa"/>
                  <w:vAlign w:val="center"/>
                </w:tcPr>
                <w:p w14:paraId="6B325A97" w14:textId="77777777" w:rsidR="0045431F" w:rsidRDefault="00BF14B7">
                  <w:pPr>
                    <w:widowControl/>
                    <w:jc w:val="center"/>
                    <w:rPr>
                      <w:rFonts w:ascii="宋体" w:hAnsi="宋体" w:cs="楷体"/>
                      <w:kern w:val="0"/>
                      <w:sz w:val="24"/>
                    </w:rPr>
                  </w:pPr>
                  <w:r>
                    <w:rPr>
                      <w:rFonts w:ascii="宋体" w:hAnsi="宋体" w:cs="楷体" w:hint="eastAsia"/>
                      <w:kern w:val="0"/>
                      <w:sz w:val="24"/>
                    </w:rPr>
                    <w:t>价格（</w:t>
                  </w:r>
                  <w:r>
                    <w:rPr>
                      <w:rFonts w:ascii="宋体" w:hAnsi="宋体" w:cs="楷体"/>
                      <w:kern w:val="0"/>
                      <w:sz w:val="24"/>
                      <w:lang w:eastAsia="ja-JP"/>
                    </w:rPr>
                    <w:t>3</w:t>
                  </w:r>
                  <w:r>
                    <w:rPr>
                      <w:rFonts w:ascii="宋体" w:hAnsi="宋体" w:cs="楷体" w:hint="eastAsia"/>
                      <w:kern w:val="0"/>
                      <w:sz w:val="24"/>
                      <w:lang w:eastAsia="ja-JP"/>
                    </w:rPr>
                    <w:t>0</w:t>
                  </w:r>
                  <w:r>
                    <w:rPr>
                      <w:rFonts w:ascii="宋体" w:hAnsi="宋体" w:cs="楷体" w:hint="eastAsia"/>
                      <w:kern w:val="0"/>
                      <w:sz w:val="24"/>
                    </w:rPr>
                    <w:t>分）</w:t>
                  </w:r>
                </w:p>
              </w:tc>
              <w:tc>
                <w:tcPr>
                  <w:tcW w:w="7069" w:type="dxa"/>
                  <w:vAlign w:val="center"/>
                </w:tcPr>
                <w:p w14:paraId="05CA35FD" w14:textId="77777777" w:rsidR="0045431F" w:rsidRDefault="00BF14B7">
                  <w:pPr>
                    <w:widowControl/>
                    <w:jc w:val="left"/>
                    <w:rPr>
                      <w:rFonts w:ascii="宋体" w:hAnsi="宋体" w:cs="楷体"/>
                      <w:kern w:val="0"/>
                      <w:sz w:val="24"/>
                    </w:rPr>
                  </w:pPr>
                  <w:r>
                    <w:rPr>
                      <w:rFonts w:ascii="宋体" w:hAnsi="宋体" w:cs="宋体" w:hint="eastAsia"/>
                      <w:kern w:val="0"/>
                      <w:sz w:val="24"/>
                    </w:rPr>
                    <w:t>满足采购文件要求且投标价格最低的投标报价为评标基准价，其价格分为满分。其他投标人的价格</w:t>
                  </w:r>
                  <w:proofErr w:type="gramStart"/>
                  <w:r>
                    <w:rPr>
                      <w:rFonts w:ascii="宋体" w:hAnsi="宋体" w:cs="宋体" w:hint="eastAsia"/>
                      <w:kern w:val="0"/>
                      <w:sz w:val="24"/>
                    </w:rPr>
                    <w:t>分统一</w:t>
                  </w:r>
                  <w:proofErr w:type="gramEnd"/>
                  <w:r>
                    <w:rPr>
                      <w:rFonts w:ascii="宋体" w:hAnsi="宋体" w:cs="宋体" w:hint="eastAsia"/>
                      <w:kern w:val="0"/>
                      <w:sz w:val="24"/>
                    </w:rPr>
                    <w:t>按照下列公式计算：投标报价得分=(评标基准价／投标报价)×</w:t>
                  </w:r>
                  <w:r>
                    <w:rPr>
                      <w:rFonts w:ascii="宋体" w:hAnsi="宋体" w:cs="宋体"/>
                      <w:kern w:val="0"/>
                      <w:sz w:val="24"/>
                    </w:rPr>
                    <w:t>3</w:t>
                  </w:r>
                  <w:r>
                    <w:rPr>
                      <w:rFonts w:ascii="宋体" w:hAnsi="宋体" w:cs="宋体" w:hint="eastAsia"/>
                      <w:kern w:val="0"/>
                      <w:sz w:val="24"/>
                    </w:rPr>
                    <w:t>0</w:t>
                  </w:r>
                </w:p>
              </w:tc>
            </w:tr>
            <w:tr w:rsidR="0045431F" w14:paraId="0AD30BFB" w14:textId="77777777">
              <w:trPr>
                <w:trHeight w:val="572"/>
                <w:jc w:val="center"/>
              </w:trPr>
              <w:tc>
                <w:tcPr>
                  <w:tcW w:w="2425" w:type="dxa"/>
                  <w:gridSpan w:val="2"/>
                  <w:vAlign w:val="center"/>
                </w:tcPr>
                <w:p w14:paraId="617D38F1" w14:textId="77777777" w:rsidR="0045431F" w:rsidRDefault="00BF14B7">
                  <w:pPr>
                    <w:widowControl/>
                    <w:jc w:val="center"/>
                    <w:rPr>
                      <w:rFonts w:ascii="宋体" w:hAnsi="宋体" w:cs="楷体"/>
                      <w:kern w:val="0"/>
                      <w:sz w:val="24"/>
                    </w:rPr>
                  </w:pPr>
                  <w:r>
                    <w:rPr>
                      <w:rFonts w:ascii="宋体" w:hAnsi="宋体" w:cs="楷体" w:hint="eastAsia"/>
                      <w:kern w:val="0"/>
                      <w:sz w:val="24"/>
                    </w:rPr>
                    <w:t>评价办法</w:t>
                  </w:r>
                </w:p>
              </w:tc>
              <w:tc>
                <w:tcPr>
                  <w:tcW w:w="7069" w:type="dxa"/>
                  <w:vAlign w:val="center"/>
                </w:tcPr>
                <w:p w14:paraId="1BFE6E1D" w14:textId="77777777" w:rsidR="0045431F" w:rsidRDefault="00BF14B7">
                  <w:pPr>
                    <w:widowControl/>
                    <w:rPr>
                      <w:rFonts w:ascii="宋体" w:hAnsi="宋体" w:cs="楷体"/>
                      <w:kern w:val="0"/>
                      <w:sz w:val="24"/>
                    </w:rPr>
                  </w:pPr>
                  <w:r>
                    <w:rPr>
                      <w:rFonts w:ascii="宋体" w:hAnsi="宋体" w:cs="楷体" w:hint="eastAsia"/>
                      <w:kern w:val="0"/>
                      <w:sz w:val="24"/>
                    </w:rPr>
                    <w:t>最后总分最高者作为成交人。</w:t>
                  </w:r>
                </w:p>
              </w:tc>
            </w:tr>
            <w:bookmarkEnd w:id="13"/>
          </w:tbl>
          <w:p w14:paraId="5D7F4D8F" w14:textId="77777777" w:rsidR="0045431F" w:rsidRDefault="0045431F">
            <w:pPr>
              <w:widowControl/>
              <w:rPr>
                <w:rFonts w:ascii="宋体" w:hAnsi="宋体" w:cs="楷体"/>
                <w:kern w:val="0"/>
                <w:sz w:val="24"/>
              </w:rPr>
            </w:pPr>
          </w:p>
        </w:tc>
      </w:tr>
    </w:tbl>
    <w:p w14:paraId="68FD48A0" w14:textId="77777777" w:rsidR="0045431F" w:rsidRDefault="0045431F">
      <w:pPr>
        <w:pStyle w:val="260"/>
        <w:rPr>
          <w:rFonts w:asciiTheme="minorEastAsia" w:eastAsiaTheme="minorEastAsia" w:hAnsiTheme="minorEastAsia" w:cs="华文楷体"/>
          <w:color w:val="000000" w:themeColor="text1"/>
          <w:sz w:val="24"/>
        </w:rPr>
      </w:pPr>
    </w:p>
    <w:sectPr w:rsidR="0045431F">
      <w:footerReference w:type="default" r:id="rId15"/>
      <w:pgSz w:w="11906" w:h="16838"/>
      <w:pgMar w:top="1157" w:right="1293" w:bottom="873"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E9BF2" w14:textId="77777777" w:rsidR="001238DC" w:rsidRDefault="001238DC">
      <w:r>
        <w:separator/>
      </w:r>
    </w:p>
  </w:endnote>
  <w:endnote w:type="continuationSeparator" w:id="0">
    <w:p w14:paraId="4D6AB26A" w14:textId="77777777" w:rsidR="001238DC" w:rsidRDefault="0012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58A98" w14:textId="77777777" w:rsidR="009067FA" w:rsidRDefault="009067FA">
    <w:pPr>
      <w:pStyle w:val="ac"/>
      <w:framePr w:wrap="around" w:vAnchor="text" w:hAnchor="margin" w:xAlign="center" w:y="1"/>
      <w:rPr>
        <w:rStyle w:val="af4"/>
      </w:rPr>
    </w:pPr>
    <w:r>
      <w:fldChar w:fldCharType="begin"/>
    </w:r>
    <w:r>
      <w:rPr>
        <w:rStyle w:val="af4"/>
      </w:rPr>
      <w:instrText xml:space="preserve">PAGE  </w:instrText>
    </w:r>
    <w:r>
      <w:fldChar w:fldCharType="separate"/>
    </w:r>
    <w:r>
      <w:rPr>
        <w:rStyle w:val="af4"/>
      </w:rPr>
      <w:t>4</w:t>
    </w:r>
    <w:r>
      <w:fldChar w:fldCharType="end"/>
    </w:r>
  </w:p>
  <w:p w14:paraId="7FE2BCE9" w14:textId="77777777" w:rsidR="009067FA" w:rsidRDefault="009067FA">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858D5" w14:textId="77777777" w:rsidR="001238DC" w:rsidRDefault="001238DC">
      <w:r>
        <w:separator/>
      </w:r>
    </w:p>
  </w:footnote>
  <w:footnote w:type="continuationSeparator" w:id="0">
    <w:p w14:paraId="55DFB98B" w14:textId="77777777" w:rsidR="001238DC" w:rsidRDefault="00123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15:restartNumberingAfterBreak="0">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37FC7125"/>
    <w:multiLevelType w:val="hybridMultilevel"/>
    <w:tmpl w:val="D5A6F3F8"/>
    <w:lvl w:ilvl="0" w:tplc="0EF060CE">
      <w:start w:val="1"/>
      <w:numFmt w:val="bullet"/>
      <w:lvlText w:val=""/>
      <w:lvlJc w:val="left"/>
      <w:pPr>
        <w:ind w:left="902" w:hanging="420"/>
      </w:pPr>
      <w:rPr>
        <w:rFonts w:ascii="Wingdings" w:hAnsi="Wingdings" w:hint="default"/>
        <w:color w:val="auto"/>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3" w15:restartNumberingAfterBreak="0">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4A887C2D"/>
    <w:multiLevelType w:val="multilevel"/>
    <w:tmpl w:val="4A887C2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E442463"/>
    <w:multiLevelType w:val="hybridMultilevel"/>
    <w:tmpl w:val="C62C2FFE"/>
    <w:lvl w:ilvl="0" w:tplc="171CED6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6"/>
  </w:num>
  <w:num w:numId="2">
    <w:abstractNumId w:val="0"/>
  </w:num>
  <w:num w:numId="3">
    <w:abstractNumId w:val="1"/>
  </w:num>
  <w:num w:numId="4">
    <w:abstractNumId w:val="4"/>
  </w:num>
  <w:num w:numId="5">
    <w:abstractNumId w:val="3"/>
    <w:lvlOverride w:ilvl="0">
      <w:startOverride w:val="1"/>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IwtDAzszQ1s7A0MDRW0lEKTi0uzszPAykwrAUAuYKFNSwAAAA="/>
    <w:docVar w:name="commondata" w:val="eyJoZGlkIjoiZWUxZWExNDAyM2U1YjAyY2VhODI0ZTUxOWYyNjdhZjQifQ=="/>
  </w:docVars>
  <w:rsids>
    <w:rsidRoot w:val="00677253"/>
    <w:rsid w:val="000009C2"/>
    <w:rsid w:val="00001165"/>
    <w:rsid w:val="0000296C"/>
    <w:rsid w:val="00005F56"/>
    <w:rsid w:val="00012671"/>
    <w:rsid w:val="00023C17"/>
    <w:rsid w:val="00026664"/>
    <w:rsid w:val="00030B02"/>
    <w:rsid w:val="00030B89"/>
    <w:rsid w:val="00033FFC"/>
    <w:rsid w:val="0004032E"/>
    <w:rsid w:val="00040922"/>
    <w:rsid w:val="00051E51"/>
    <w:rsid w:val="00052E71"/>
    <w:rsid w:val="000532D5"/>
    <w:rsid w:val="000544D9"/>
    <w:rsid w:val="000548B7"/>
    <w:rsid w:val="0005727A"/>
    <w:rsid w:val="00061137"/>
    <w:rsid w:val="00067BC1"/>
    <w:rsid w:val="00070A21"/>
    <w:rsid w:val="000714A9"/>
    <w:rsid w:val="00071687"/>
    <w:rsid w:val="00076272"/>
    <w:rsid w:val="0007712F"/>
    <w:rsid w:val="00081035"/>
    <w:rsid w:val="0008103D"/>
    <w:rsid w:val="00081F94"/>
    <w:rsid w:val="00082075"/>
    <w:rsid w:val="00086993"/>
    <w:rsid w:val="00090D16"/>
    <w:rsid w:val="00090FA0"/>
    <w:rsid w:val="00091675"/>
    <w:rsid w:val="00093C69"/>
    <w:rsid w:val="00095E35"/>
    <w:rsid w:val="00097714"/>
    <w:rsid w:val="000A237E"/>
    <w:rsid w:val="000B028E"/>
    <w:rsid w:val="000B1915"/>
    <w:rsid w:val="000B2A23"/>
    <w:rsid w:val="000B46B6"/>
    <w:rsid w:val="000B513A"/>
    <w:rsid w:val="000B5627"/>
    <w:rsid w:val="000B612A"/>
    <w:rsid w:val="000C509E"/>
    <w:rsid w:val="000C5C14"/>
    <w:rsid w:val="000C7202"/>
    <w:rsid w:val="000D0F53"/>
    <w:rsid w:val="000D1EE9"/>
    <w:rsid w:val="000E1282"/>
    <w:rsid w:val="000E189D"/>
    <w:rsid w:val="000F42D4"/>
    <w:rsid w:val="000F7B4F"/>
    <w:rsid w:val="001013C7"/>
    <w:rsid w:val="00113320"/>
    <w:rsid w:val="00120740"/>
    <w:rsid w:val="001238DC"/>
    <w:rsid w:val="00124D6A"/>
    <w:rsid w:val="00132DF1"/>
    <w:rsid w:val="001339E1"/>
    <w:rsid w:val="00136ECC"/>
    <w:rsid w:val="0014532C"/>
    <w:rsid w:val="00151FE3"/>
    <w:rsid w:val="001523D1"/>
    <w:rsid w:val="00152AF7"/>
    <w:rsid w:val="001537D0"/>
    <w:rsid w:val="0015538A"/>
    <w:rsid w:val="00157D41"/>
    <w:rsid w:val="00161281"/>
    <w:rsid w:val="00162658"/>
    <w:rsid w:val="0016338D"/>
    <w:rsid w:val="001669DC"/>
    <w:rsid w:val="00167689"/>
    <w:rsid w:val="00174E6A"/>
    <w:rsid w:val="001805D4"/>
    <w:rsid w:val="0018632F"/>
    <w:rsid w:val="001915B6"/>
    <w:rsid w:val="001916F0"/>
    <w:rsid w:val="001945DD"/>
    <w:rsid w:val="001A1588"/>
    <w:rsid w:val="001B4996"/>
    <w:rsid w:val="001B542D"/>
    <w:rsid w:val="001B7DE0"/>
    <w:rsid w:val="001C1238"/>
    <w:rsid w:val="001C2FDD"/>
    <w:rsid w:val="001C3CB8"/>
    <w:rsid w:val="001C7B5D"/>
    <w:rsid w:val="001D1544"/>
    <w:rsid w:val="001D390A"/>
    <w:rsid w:val="001D74AA"/>
    <w:rsid w:val="001E56B9"/>
    <w:rsid w:val="001E7F01"/>
    <w:rsid w:val="001F482C"/>
    <w:rsid w:val="001F5240"/>
    <w:rsid w:val="002005EF"/>
    <w:rsid w:val="00205CEA"/>
    <w:rsid w:val="00210A91"/>
    <w:rsid w:val="00210D5D"/>
    <w:rsid w:val="00212832"/>
    <w:rsid w:val="00213F1F"/>
    <w:rsid w:val="00215195"/>
    <w:rsid w:val="002155D0"/>
    <w:rsid w:val="00220FE2"/>
    <w:rsid w:val="0022114C"/>
    <w:rsid w:val="00224633"/>
    <w:rsid w:val="00225612"/>
    <w:rsid w:val="00225FFB"/>
    <w:rsid w:val="002326FF"/>
    <w:rsid w:val="00241F5B"/>
    <w:rsid w:val="0025143B"/>
    <w:rsid w:val="00253DC5"/>
    <w:rsid w:val="00255210"/>
    <w:rsid w:val="00257537"/>
    <w:rsid w:val="00264F2E"/>
    <w:rsid w:val="00267B4C"/>
    <w:rsid w:val="002712BA"/>
    <w:rsid w:val="0027442F"/>
    <w:rsid w:val="00290BA5"/>
    <w:rsid w:val="00294021"/>
    <w:rsid w:val="00297A5E"/>
    <w:rsid w:val="002A22C1"/>
    <w:rsid w:val="002A2CCF"/>
    <w:rsid w:val="002A4D83"/>
    <w:rsid w:val="002A6042"/>
    <w:rsid w:val="002A6850"/>
    <w:rsid w:val="002A7FA0"/>
    <w:rsid w:val="002C4EED"/>
    <w:rsid w:val="002C7D1C"/>
    <w:rsid w:val="002D3D45"/>
    <w:rsid w:val="002D4BDA"/>
    <w:rsid w:val="002D4F55"/>
    <w:rsid w:val="002E0A69"/>
    <w:rsid w:val="002E2E09"/>
    <w:rsid w:val="002E3A23"/>
    <w:rsid w:val="002E4271"/>
    <w:rsid w:val="002E4C38"/>
    <w:rsid w:val="002E5361"/>
    <w:rsid w:val="002F27D3"/>
    <w:rsid w:val="002F45F4"/>
    <w:rsid w:val="002F7B8E"/>
    <w:rsid w:val="003019B2"/>
    <w:rsid w:val="0030541D"/>
    <w:rsid w:val="00310E99"/>
    <w:rsid w:val="003133D5"/>
    <w:rsid w:val="00314EF2"/>
    <w:rsid w:val="00317D46"/>
    <w:rsid w:val="00322B5A"/>
    <w:rsid w:val="00322BE9"/>
    <w:rsid w:val="00333570"/>
    <w:rsid w:val="00334BA9"/>
    <w:rsid w:val="003379C1"/>
    <w:rsid w:val="00342672"/>
    <w:rsid w:val="003442B7"/>
    <w:rsid w:val="0034778F"/>
    <w:rsid w:val="00356653"/>
    <w:rsid w:val="003724E4"/>
    <w:rsid w:val="00376C6E"/>
    <w:rsid w:val="003868A8"/>
    <w:rsid w:val="00386D7F"/>
    <w:rsid w:val="00390090"/>
    <w:rsid w:val="0039062B"/>
    <w:rsid w:val="00394DB0"/>
    <w:rsid w:val="003A2B81"/>
    <w:rsid w:val="003A7900"/>
    <w:rsid w:val="003B4F5C"/>
    <w:rsid w:val="003B6CF4"/>
    <w:rsid w:val="003C0443"/>
    <w:rsid w:val="003C04DF"/>
    <w:rsid w:val="003C351D"/>
    <w:rsid w:val="003C43A9"/>
    <w:rsid w:val="003C44C6"/>
    <w:rsid w:val="003C5E5C"/>
    <w:rsid w:val="003C7DC7"/>
    <w:rsid w:val="003D160A"/>
    <w:rsid w:val="003D4A0D"/>
    <w:rsid w:val="003D61FA"/>
    <w:rsid w:val="003D7C44"/>
    <w:rsid w:val="003E476A"/>
    <w:rsid w:val="003E4E11"/>
    <w:rsid w:val="003E6540"/>
    <w:rsid w:val="003F4D8A"/>
    <w:rsid w:val="004002A7"/>
    <w:rsid w:val="0040195A"/>
    <w:rsid w:val="00402946"/>
    <w:rsid w:val="0040452C"/>
    <w:rsid w:val="004064D4"/>
    <w:rsid w:val="004156E2"/>
    <w:rsid w:val="00416090"/>
    <w:rsid w:val="00416531"/>
    <w:rsid w:val="004168FC"/>
    <w:rsid w:val="00425EB8"/>
    <w:rsid w:val="004332DF"/>
    <w:rsid w:val="004344AC"/>
    <w:rsid w:val="00434C4C"/>
    <w:rsid w:val="00434E30"/>
    <w:rsid w:val="00435E4E"/>
    <w:rsid w:val="00437917"/>
    <w:rsid w:val="00442C3E"/>
    <w:rsid w:val="00444E23"/>
    <w:rsid w:val="00450E2C"/>
    <w:rsid w:val="004516F9"/>
    <w:rsid w:val="0045431F"/>
    <w:rsid w:val="00461EE9"/>
    <w:rsid w:val="004648EC"/>
    <w:rsid w:val="00467767"/>
    <w:rsid w:val="004702A0"/>
    <w:rsid w:val="0047374D"/>
    <w:rsid w:val="004751B8"/>
    <w:rsid w:val="004846D6"/>
    <w:rsid w:val="0049039F"/>
    <w:rsid w:val="00491C12"/>
    <w:rsid w:val="004A1940"/>
    <w:rsid w:val="004B0D1E"/>
    <w:rsid w:val="004B6171"/>
    <w:rsid w:val="004C43FD"/>
    <w:rsid w:val="004C6481"/>
    <w:rsid w:val="004D0704"/>
    <w:rsid w:val="004D29DE"/>
    <w:rsid w:val="004D476B"/>
    <w:rsid w:val="004D4B85"/>
    <w:rsid w:val="004E2681"/>
    <w:rsid w:val="004E2F45"/>
    <w:rsid w:val="004E3241"/>
    <w:rsid w:val="004E38D8"/>
    <w:rsid w:val="004E7ABA"/>
    <w:rsid w:val="004F17A3"/>
    <w:rsid w:val="004F54C9"/>
    <w:rsid w:val="004F59DC"/>
    <w:rsid w:val="004F7EC1"/>
    <w:rsid w:val="005015EB"/>
    <w:rsid w:val="0050398B"/>
    <w:rsid w:val="00503B0E"/>
    <w:rsid w:val="00503C8C"/>
    <w:rsid w:val="005113E8"/>
    <w:rsid w:val="005125DE"/>
    <w:rsid w:val="00514489"/>
    <w:rsid w:val="00523CC2"/>
    <w:rsid w:val="0052406E"/>
    <w:rsid w:val="00524882"/>
    <w:rsid w:val="00526A36"/>
    <w:rsid w:val="00533763"/>
    <w:rsid w:val="0053698D"/>
    <w:rsid w:val="00540DB4"/>
    <w:rsid w:val="005416D7"/>
    <w:rsid w:val="00545C50"/>
    <w:rsid w:val="005462E4"/>
    <w:rsid w:val="0054706B"/>
    <w:rsid w:val="005520D9"/>
    <w:rsid w:val="0055270B"/>
    <w:rsid w:val="00555678"/>
    <w:rsid w:val="00562BD8"/>
    <w:rsid w:val="00563113"/>
    <w:rsid w:val="0056352A"/>
    <w:rsid w:val="0056447B"/>
    <w:rsid w:val="00565D28"/>
    <w:rsid w:val="00567E9E"/>
    <w:rsid w:val="00575D68"/>
    <w:rsid w:val="00591B3B"/>
    <w:rsid w:val="00593E86"/>
    <w:rsid w:val="005941CC"/>
    <w:rsid w:val="005960FD"/>
    <w:rsid w:val="005A6C3F"/>
    <w:rsid w:val="005A79D1"/>
    <w:rsid w:val="005B1476"/>
    <w:rsid w:val="005B1BFE"/>
    <w:rsid w:val="005B3816"/>
    <w:rsid w:val="005C0785"/>
    <w:rsid w:val="005C27D0"/>
    <w:rsid w:val="005C35CE"/>
    <w:rsid w:val="005C5AD0"/>
    <w:rsid w:val="005C6DA8"/>
    <w:rsid w:val="005C7576"/>
    <w:rsid w:val="005C76E7"/>
    <w:rsid w:val="005D67B0"/>
    <w:rsid w:val="005E1939"/>
    <w:rsid w:val="005E2C35"/>
    <w:rsid w:val="005E349E"/>
    <w:rsid w:val="005F2940"/>
    <w:rsid w:val="005F2BE4"/>
    <w:rsid w:val="005F40F5"/>
    <w:rsid w:val="005F4BAA"/>
    <w:rsid w:val="005F5C62"/>
    <w:rsid w:val="00601719"/>
    <w:rsid w:val="00603792"/>
    <w:rsid w:val="006041BB"/>
    <w:rsid w:val="00604D5A"/>
    <w:rsid w:val="00612484"/>
    <w:rsid w:val="00612567"/>
    <w:rsid w:val="0061306B"/>
    <w:rsid w:val="0061505B"/>
    <w:rsid w:val="00616A3D"/>
    <w:rsid w:val="00623427"/>
    <w:rsid w:val="006268CA"/>
    <w:rsid w:val="006275FB"/>
    <w:rsid w:val="00627F26"/>
    <w:rsid w:val="00634731"/>
    <w:rsid w:val="0063507D"/>
    <w:rsid w:val="00635CC3"/>
    <w:rsid w:val="00637046"/>
    <w:rsid w:val="0063760A"/>
    <w:rsid w:val="00637C44"/>
    <w:rsid w:val="00643108"/>
    <w:rsid w:val="00652534"/>
    <w:rsid w:val="00653329"/>
    <w:rsid w:val="00653C6F"/>
    <w:rsid w:val="006567C0"/>
    <w:rsid w:val="00664D5A"/>
    <w:rsid w:val="00664DBA"/>
    <w:rsid w:val="0066617B"/>
    <w:rsid w:val="00666A9E"/>
    <w:rsid w:val="00666B4D"/>
    <w:rsid w:val="0067195E"/>
    <w:rsid w:val="006724AB"/>
    <w:rsid w:val="00673824"/>
    <w:rsid w:val="0067480C"/>
    <w:rsid w:val="0067715E"/>
    <w:rsid w:val="00677253"/>
    <w:rsid w:val="00680C81"/>
    <w:rsid w:val="00682A6E"/>
    <w:rsid w:val="00687101"/>
    <w:rsid w:val="00687B4B"/>
    <w:rsid w:val="00691E55"/>
    <w:rsid w:val="00694EE3"/>
    <w:rsid w:val="006952DB"/>
    <w:rsid w:val="006954D9"/>
    <w:rsid w:val="00695DE5"/>
    <w:rsid w:val="0069748A"/>
    <w:rsid w:val="00697BF6"/>
    <w:rsid w:val="00697DF7"/>
    <w:rsid w:val="006A6518"/>
    <w:rsid w:val="006B2C69"/>
    <w:rsid w:val="006B4D5E"/>
    <w:rsid w:val="006B76C4"/>
    <w:rsid w:val="006C0063"/>
    <w:rsid w:val="006C21C0"/>
    <w:rsid w:val="006C265B"/>
    <w:rsid w:val="006C36F6"/>
    <w:rsid w:val="006D0494"/>
    <w:rsid w:val="006D2E6B"/>
    <w:rsid w:val="006D5B53"/>
    <w:rsid w:val="006D6402"/>
    <w:rsid w:val="006D67A1"/>
    <w:rsid w:val="006E1FED"/>
    <w:rsid w:val="006E2B85"/>
    <w:rsid w:val="006E468F"/>
    <w:rsid w:val="006E4974"/>
    <w:rsid w:val="006E66F9"/>
    <w:rsid w:val="006E6BA9"/>
    <w:rsid w:val="006F1D8B"/>
    <w:rsid w:val="00707159"/>
    <w:rsid w:val="007110B2"/>
    <w:rsid w:val="0071278A"/>
    <w:rsid w:val="0071378F"/>
    <w:rsid w:val="00716385"/>
    <w:rsid w:val="00721713"/>
    <w:rsid w:val="007229E8"/>
    <w:rsid w:val="00723444"/>
    <w:rsid w:val="007238BF"/>
    <w:rsid w:val="00725EC7"/>
    <w:rsid w:val="00726604"/>
    <w:rsid w:val="007352D6"/>
    <w:rsid w:val="007408E3"/>
    <w:rsid w:val="00740B2F"/>
    <w:rsid w:val="00741D1A"/>
    <w:rsid w:val="00753C2D"/>
    <w:rsid w:val="00762729"/>
    <w:rsid w:val="00765F0A"/>
    <w:rsid w:val="0076688D"/>
    <w:rsid w:val="0076725C"/>
    <w:rsid w:val="00770B3F"/>
    <w:rsid w:val="007740EA"/>
    <w:rsid w:val="00790EF8"/>
    <w:rsid w:val="00792C70"/>
    <w:rsid w:val="00792C98"/>
    <w:rsid w:val="00792DFF"/>
    <w:rsid w:val="00794020"/>
    <w:rsid w:val="007942D2"/>
    <w:rsid w:val="007954B2"/>
    <w:rsid w:val="00795FFF"/>
    <w:rsid w:val="007A639B"/>
    <w:rsid w:val="007A66C8"/>
    <w:rsid w:val="007B09B1"/>
    <w:rsid w:val="007C19EB"/>
    <w:rsid w:val="007C445E"/>
    <w:rsid w:val="007C5FF1"/>
    <w:rsid w:val="007D748D"/>
    <w:rsid w:val="007D7D46"/>
    <w:rsid w:val="007E4ED9"/>
    <w:rsid w:val="007E64A1"/>
    <w:rsid w:val="007F2B7E"/>
    <w:rsid w:val="007F2BC8"/>
    <w:rsid w:val="007F5B82"/>
    <w:rsid w:val="00801EF2"/>
    <w:rsid w:val="00801F7E"/>
    <w:rsid w:val="00802E7E"/>
    <w:rsid w:val="00806298"/>
    <w:rsid w:val="00810CF0"/>
    <w:rsid w:val="008110B7"/>
    <w:rsid w:val="00814E41"/>
    <w:rsid w:val="00817E79"/>
    <w:rsid w:val="00830A77"/>
    <w:rsid w:val="00831929"/>
    <w:rsid w:val="008322AF"/>
    <w:rsid w:val="00832429"/>
    <w:rsid w:val="00834A1E"/>
    <w:rsid w:val="00835692"/>
    <w:rsid w:val="00843A4B"/>
    <w:rsid w:val="00844ED2"/>
    <w:rsid w:val="008452C7"/>
    <w:rsid w:val="00845AB0"/>
    <w:rsid w:val="00850E9A"/>
    <w:rsid w:val="00851000"/>
    <w:rsid w:val="00867712"/>
    <w:rsid w:val="00870183"/>
    <w:rsid w:val="00872150"/>
    <w:rsid w:val="008763CB"/>
    <w:rsid w:val="00876C90"/>
    <w:rsid w:val="008770AC"/>
    <w:rsid w:val="00881D97"/>
    <w:rsid w:val="008862E6"/>
    <w:rsid w:val="00894717"/>
    <w:rsid w:val="008958BB"/>
    <w:rsid w:val="008A27C2"/>
    <w:rsid w:val="008A2A60"/>
    <w:rsid w:val="008A4A5A"/>
    <w:rsid w:val="008A4B74"/>
    <w:rsid w:val="008B1E19"/>
    <w:rsid w:val="008C5EE3"/>
    <w:rsid w:val="008C7E9B"/>
    <w:rsid w:val="008D0C57"/>
    <w:rsid w:val="008D371D"/>
    <w:rsid w:val="008E73B1"/>
    <w:rsid w:val="0090276B"/>
    <w:rsid w:val="009067FA"/>
    <w:rsid w:val="00914F0E"/>
    <w:rsid w:val="00915A78"/>
    <w:rsid w:val="00920648"/>
    <w:rsid w:val="009214D3"/>
    <w:rsid w:val="00925597"/>
    <w:rsid w:val="00925BB9"/>
    <w:rsid w:val="00934B0C"/>
    <w:rsid w:val="0093765D"/>
    <w:rsid w:val="00937821"/>
    <w:rsid w:val="00942100"/>
    <w:rsid w:val="00954516"/>
    <w:rsid w:val="00954C1C"/>
    <w:rsid w:val="0095700B"/>
    <w:rsid w:val="009576D9"/>
    <w:rsid w:val="00961914"/>
    <w:rsid w:val="0096306F"/>
    <w:rsid w:val="009701DD"/>
    <w:rsid w:val="00970953"/>
    <w:rsid w:val="009712B3"/>
    <w:rsid w:val="009735D7"/>
    <w:rsid w:val="009769B0"/>
    <w:rsid w:val="00980598"/>
    <w:rsid w:val="009836EB"/>
    <w:rsid w:val="00990815"/>
    <w:rsid w:val="009912B9"/>
    <w:rsid w:val="00992D86"/>
    <w:rsid w:val="009947BE"/>
    <w:rsid w:val="009955CE"/>
    <w:rsid w:val="00995ABC"/>
    <w:rsid w:val="009A0F4E"/>
    <w:rsid w:val="009A43F5"/>
    <w:rsid w:val="009A52B1"/>
    <w:rsid w:val="009A6938"/>
    <w:rsid w:val="009B39C6"/>
    <w:rsid w:val="009B4B83"/>
    <w:rsid w:val="009B75C8"/>
    <w:rsid w:val="009C4FD2"/>
    <w:rsid w:val="009C5500"/>
    <w:rsid w:val="009C6347"/>
    <w:rsid w:val="009E5CB9"/>
    <w:rsid w:val="009F071E"/>
    <w:rsid w:val="009F2B22"/>
    <w:rsid w:val="009F7279"/>
    <w:rsid w:val="00A0748D"/>
    <w:rsid w:val="00A07669"/>
    <w:rsid w:val="00A11352"/>
    <w:rsid w:val="00A11F67"/>
    <w:rsid w:val="00A127F1"/>
    <w:rsid w:val="00A1518F"/>
    <w:rsid w:val="00A161C0"/>
    <w:rsid w:val="00A16B33"/>
    <w:rsid w:val="00A170F1"/>
    <w:rsid w:val="00A345D6"/>
    <w:rsid w:val="00A40EB3"/>
    <w:rsid w:val="00A432E3"/>
    <w:rsid w:val="00A43E18"/>
    <w:rsid w:val="00A44149"/>
    <w:rsid w:val="00A5159E"/>
    <w:rsid w:val="00A546BA"/>
    <w:rsid w:val="00A55074"/>
    <w:rsid w:val="00A55966"/>
    <w:rsid w:val="00A66275"/>
    <w:rsid w:val="00A67FEF"/>
    <w:rsid w:val="00A70CBA"/>
    <w:rsid w:val="00A75DA2"/>
    <w:rsid w:val="00A760AD"/>
    <w:rsid w:val="00A765CE"/>
    <w:rsid w:val="00A81256"/>
    <w:rsid w:val="00A828B7"/>
    <w:rsid w:val="00A94942"/>
    <w:rsid w:val="00AA3163"/>
    <w:rsid w:val="00AA4095"/>
    <w:rsid w:val="00AB06A8"/>
    <w:rsid w:val="00AB222C"/>
    <w:rsid w:val="00AB352D"/>
    <w:rsid w:val="00AB45B2"/>
    <w:rsid w:val="00AB48EC"/>
    <w:rsid w:val="00AB786E"/>
    <w:rsid w:val="00AD2BA6"/>
    <w:rsid w:val="00AD3485"/>
    <w:rsid w:val="00AE2BF1"/>
    <w:rsid w:val="00AE7BBE"/>
    <w:rsid w:val="00AE7F3F"/>
    <w:rsid w:val="00AF1609"/>
    <w:rsid w:val="00AF675F"/>
    <w:rsid w:val="00B03471"/>
    <w:rsid w:val="00B06C0D"/>
    <w:rsid w:val="00B1318B"/>
    <w:rsid w:val="00B17B90"/>
    <w:rsid w:val="00B232FF"/>
    <w:rsid w:val="00B26AD4"/>
    <w:rsid w:val="00B277EE"/>
    <w:rsid w:val="00B32183"/>
    <w:rsid w:val="00B4691C"/>
    <w:rsid w:val="00B53CC4"/>
    <w:rsid w:val="00B55398"/>
    <w:rsid w:val="00B5559D"/>
    <w:rsid w:val="00B564A6"/>
    <w:rsid w:val="00B63E50"/>
    <w:rsid w:val="00B6647D"/>
    <w:rsid w:val="00B6749A"/>
    <w:rsid w:val="00B676A5"/>
    <w:rsid w:val="00B67E9D"/>
    <w:rsid w:val="00B73A67"/>
    <w:rsid w:val="00B7614A"/>
    <w:rsid w:val="00B76209"/>
    <w:rsid w:val="00B81E08"/>
    <w:rsid w:val="00B842F2"/>
    <w:rsid w:val="00B90BE7"/>
    <w:rsid w:val="00B9185D"/>
    <w:rsid w:val="00B9625A"/>
    <w:rsid w:val="00B9740D"/>
    <w:rsid w:val="00BA2DEC"/>
    <w:rsid w:val="00BB2F70"/>
    <w:rsid w:val="00BB6F3C"/>
    <w:rsid w:val="00BC17F1"/>
    <w:rsid w:val="00BC488E"/>
    <w:rsid w:val="00BC7A12"/>
    <w:rsid w:val="00BD11C3"/>
    <w:rsid w:val="00BD11DC"/>
    <w:rsid w:val="00BD47CA"/>
    <w:rsid w:val="00BD4D67"/>
    <w:rsid w:val="00BD5CDA"/>
    <w:rsid w:val="00BE716D"/>
    <w:rsid w:val="00BF14B7"/>
    <w:rsid w:val="00BF27C4"/>
    <w:rsid w:val="00BF2DDE"/>
    <w:rsid w:val="00BF3973"/>
    <w:rsid w:val="00BF6589"/>
    <w:rsid w:val="00C020F6"/>
    <w:rsid w:val="00C02649"/>
    <w:rsid w:val="00C105A0"/>
    <w:rsid w:val="00C20B52"/>
    <w:rsid w:val="00C226CB"/>
    <w:rsid w:val="00C237E9"/>
    <w:rsid w:val="00C301E9"/>
    <w:rsid w:val="00C4020C"/>
    <w:rsid w:val="00C40CAA"/>
    <w:rsid w:val="00C55A03"/>
    <w:rsid w:val="00C56366"/>
    <w:rsid w:val="00C57ABA"/>
    <w:rsid w:val="00C60079"/>
    <w:rsid w:val="00C62510"/>
    <w:rsid w:val="00C63E66"/>
    <w:rsid w:val="00C65BC6"/>
    <w:rsid w:val="00C671BA"/>
    <w:rsid w:val="00C73918"/>
    <w:rsid w:val="00C73AE3"/>
    <w:rsid w:val="00C73CA5"/>
    <w:rsid w:val="00C77D5D"/>
    <w:rsid w:val="00C82F8B"/>
    <w:rsid w:val="00C86035"/>
    <w:rsid w:val="00C92E40"/>
    <w:rsid w:val="00CA03D6"/>
    <w:rsid w:val="00CA2DDD"/>
    <w:rsid w:val="00CA2FA4"/>
    <w:rsid w:val="00CA7310"/>
    <w:rsid w:val="00CA76F8"/>
    <w:rsid w:val="00CA7887"/>
    <w:rsid w:val="00CB1382"/>
    <w:rsid w:val="00CB1FC5"/>
    <w:rsid w:val="00CB4486"/>
    <w:rsid w:val="00CC17F7"/>
    <w:rsid w:val="00CC256B"/>
    <w:rsid w:val="00CC3C21"/>
    <w:rsid w:val="00CC7209"/>
    <w:rsid w:val="00CD24EB"/>
    <w:rsid w:val="00CE7C9E"/>
    <w:rsid w:val="00CF094D"/>
    <w:rsid w:val="00CF444F"/>
    <w:rsid w:val="00D016FC"/>
    <w:rsid w:val="00D02375"/>
    <w:rsid w:val="00D03395"/>
    <w:rsid w:val="00D03596"/>
    <w:rsid w:val="00D0438E"/>
    <w:rsid w:val="00D061F5"/>
    <w:rsid w:val="00D21539"/>
    <w:rsid w:val="00D2272B"/>
    <w:rsid w:val="00D24352"/>
    <w:rsid w:val="00D3128E"/>
    <w:rsid w:val="00D33176"/>
    <w:rsid w:val="00D33648"/>
    <w:rsid w:val="00D33939"/>
    <w:rsid w:val="00D378D9"/>
    <w:rsid w:val="00D42C6E"/>
    <w:rsid w:val="00D43678"/>
    <w:rsid w:val="00D461DF"/>
    <w:rsid w:val="00D50589"/>
    <w:rsid w:val="00D50819"/>
    <w:rsid w:val="00D50D26"/>
    <w:rsid w:val="00D52072"/>
    <w:rsid w:val="00D54B95"/>
    <w:rsid w:val="00D55E2F"/>
    <w:rsid w:val="00D7131B"/>
    <w:rsid w:val="00D7270B"/>
    <w:rsid w:val="00D75C8F"/>
    <w:rsid w:val="00D84F45"/>
    <w:rsid w:val="00D85233"/>
    <w:rsid w:val="00D85C5E"/>
    <w:rsid w:val="00D86BA3"/>
    <w:rsid w:val="00D94859"/>
    <w:rsid w:val="00DB33FD"/>
    <w:rsid w:val="00DB3AC7"/>
    <w:rsid w:val="00DB3C3D"/>
    <w:rsid w:val="00DB742C"/>
    <w:rsid w:val="00DC4161"/>
    <w:rsid w:val="00DC4976"/>
    <w:rsid w:val="00DD032B"/>
    <w:rsid w:val="00DD2952"/>
    <w:rsid w:val="00DE0162"/>
    <w:rsid w:val="00DE202D"/>
    <w:rsid w:val="00DF5389"/>
    <w:rsid w:val="00E00D1E"/>
    <w:rsid w:val="00E03197"/>
    <w:rsid w:val="00E034EE"/>
    <w:rsid w:val="00E060E2"/>
    <w:rsid w:val="00E144B8"/>
    <w:rsid w:val="00E24F5B"/>
    <w:rsid w:val="00E30A8F"/>
    <w:rsid w:val="00E34907"/>
    <w:rsid w:val="00E35785"/>
    <w:rsid w:val="00E3641B"/>
    <w:rsid w:val="00E37BFD"/>
    <w:rsid w:val="00E40571"/>
    <w:rsid w:val="00E405FA"/>
    <w:rsid w:val="00E410CF"/>
    <w:rsid w:val="00E425AC"/>
    <w:rsid w:val="00E43E0D"/>
    <w:rsid w:val="00E55116"/>
    <w:rsid w:val="00E552A6"/>
    <w:rsid w:val="00E601F6"/>
    <w:rsid w:val="00E675E1"/>
    <w:rsid w:val="00E676F1"/>
    <w:rsid w:val="00E67E4F"/>
    <w:rsid w:val="00E7008F"/>
    <w:rsid w:val="00E7210B"/>
    <w:rsid w:val="00E731B3"/>
    <w:rsid w:val="00E73411"/>
    <w:rsid w:val="00E81DC1"/>
    <w:rsid w:val="00E8527C"/>
    <w:rsid w:val="00E91076"/>
    <w:rsid w:val="00E93AF4"/>
    <w:rsid w:val="00E94198"/>
    <w:rsid w:val="00E95376"/>
    <w:rsid w:val="00EA38B1"/>
    <w:rsid w:val="00EC033A"/>
    <w:rsid w:val="00EC48EF"/>
    <w:rsid w:val="00EC4FBF"/>
    <w:rsid w:val="00EC535B"/>
    <w:rsid w:val="00EC7F2A"/>
    <w:rsid w:val="00ED4359"/>
    <w:rsid w:val="00ED4C6F"/>
    <w:rsid w:val="00EE6B47"/>
    <w:rsid w:val="00EF5E85"/>
    <w:rsid w:val="00F010D2"/>
    <w:rsid w:val="00F013B8"/>
    <w:rsid w:val="00F0146A"/>
    <w:rsid w:val="00F01F78"/>
    <w:rsid w:val="00F032B8"/>
    <w:rsid w:val="00F039BB"/>
    <w:rsid w:val="00F07ADC"/>
    <w:rsid w:val="00F11315"/>
    <w:rsid w:val="00F11322"/>
    <w:rsid w:val="00F118C0"/>
    <w:rsid w:val="00F15348"/>
    <w:rsid w:val="00F20395"/>
    <w:rsid w:val="00F21864"/>
    <w:rsid w:val="00F22504"/>
    <w:rsid w:val="00F27A65"/>
    <w:rsid w:val="00F31A69"/>
    <w:rsid w:val="00F411C2"/>
    <w:rsid w:val="00F4691A"/>
    <w:rsid w:val="00F51C3A"/>
    <w:rsid w:val="00F52130"/>
    <w:rsid w:val="00F60965"/>
    <w:rsid w:val="00F60A30"/>
    <w:rsid w:val="00F706E1"/>
    <w:rsid w:val="00F70FD1"/>
    <w:rsid w:val="00F719EB"/>
    <w:rsid w:val="00F74F40"/>
    <w:rsid w:val="00F76908"/>
    <w:rsid w:val="00F8129D"/>
    <w:rsid w:val="00F82734"/>
    <w:rsid w:val="00F83F89"/>
    <w:rsid w:val="00F84BE9"/>
    <w:rsid w:val="00F8512F"/>
    <w:rsid w:val="00F906E4"/>
    <w:rsid w:val="00F9604D"/>
    <w:rsid w:val="00F974E5"/>
    <w:rsid w:val="00F97BCF"/>
    <w:rsid w:val="00FA0A17"/>
    <w:rsid w:val="00FA30FA"/>
    <w:rsid w:val="00FA6657"/>
    <w:rsid w:val="00FA7D64"/>
    <w:rsid w:val="00FB2546"/>
    <w:rsid w:val="00FB2AB5"/>
    <w:rsid w:val="00FB36AF"/>
    <w:rsid w:val="00FB5640"/>
    <w:rsid w:val="00FB5ECF"/>
    <w:rsid w:val="00FD0DF0"/>
    <w:rsid w:val="00FD3A90"/>
    <w:rsid w:val="00FD40BB"/>
    <w:rsid w:val="00FE3673"/>
    <w:rsid w:val="00FE6565"/>
    <w:rsid w:val="00FF0E56"/>
    <w:rsid w:val="00FF1500"/>
    <w:rsid w:val="00FF2F48"/>
    <w:rsid w:val="00FF3080"/>
    <w:rsid w:val="00FF4ACA"/>
    <w:rsid w:val="00FF51A3"/>
    <w:rsid w:val="00FF62E0"/>
    <w:rsid w:val="01616169"/>
    <w:rsid w:val="01DF624F"/>
    <w:rsid w:val="05022463"/>
    <w:rsid w:val="077F43B3"/>
    <w:rsid w:val="09265ED9"/>
    <w:rsid w:val="0C656D19"/>
    <w:rsid w:val="0F64150A"/>
    <w:rsid w:val="0FB464C2"/>
    <w:rsid w:val="13443F37"/>
    <w:rsid w:val="17D654AF"/>
    <w:rsid w:val="195F3480"/>
    <w:rsid w:val="196B55C7"/>
    <w:rsid w:val="1BEF2DF2"/>
    <w:rsid w:val="1CA64C9C"/>
    <w:rsid w:val="1E2702D2"/>
    <w:rsid w:val="1E991F2C"/>
    <w:rsid w:val="1F077B62"/>
    <w:rsid w:val="1F4122F9"/>
    <w:rsid w:val="1FA46BD3"/>
    <w:rsid w:val="202F79A2"/>
    <w:rsid w:val="21BD1457"/>
    <w:rsid w:val="21EF135E"/>
    <w:rsid w:val="22891C74"/>
    <w:rsid w:val="22DF0D97"/>
    <w:rsid w:val="293159F3"/>
    <w:rsid w:val="29920994"/>
    <w:rsid w:val="2A151926"/>
    <w:rsid w:val="2B6A5CA2"/>
    <w:rsid w:val="2B6B71BF"/>
    <w:rsid w:val="305675B0"/>
    <w:rsid w:val="3073521F"/>
    <w:rsid w:val="3191788B"/>
    <w:rsid w:val="331665FC"/>
    <w:rsid w:val="34140EA1"/>
    <w:rsid w:val="34A85964"/>
    <w:rsid w:val="3587586E"/>
    <w:rsid w:val="36A24822"/>
    <w:rsid w:val="38064E37"/>
    <w:rsid w:val="39E7040C"/>
    <w:rsid w:val="3ADA76DA"/>
    <w:rsid w:val="3B3C0CE1"/>
    <w:rsid w:val="3B9E560F"/>
    <w:rsid w:val="3D9020E8"/>
    <w:rsid w:val="3DA20817"/>
    <w:rsid w:val="4041301D"/>
    <w:rsid w:val="40523A4C"/>
    <w:rsid w:val="40BD17EF"/>
    <w:rsid w:val="420E191A"/>
    <w:rsid w:val="43A833B4"/>
    <w:rsid w:val="480B3C03"/>
    <w:rsid w:val="4B636F99"/>
    <w:rsid w:val="4E867CD5"/>
    <w:rsid w:val="52B17225"/>
    <w:rsid w:val="52EC166D"/>
    <w:rsid w:val="53717C06"/>
    <w:rsid w:val="563433C5"/>
    <w:rsid w:val="59D050BB"/>
    <w:rsid w:val="59F25A39"/>
    <w:rsid w:val="5DA30B5A"/>
    <w:rsid w:val="61BC315C"/>
    <w:rsid w:val="633A5960"/>
    <w:rsid w:val="65C87292"/>
    <w:rsid w:val="66144017"/>
    <w:rsid w:val="663E522D"/>
    <w:rsid w:val="6C8B34FC"/>
    <w:rsid w:val="71155C82"/>
    <w:rsid w:val="717F4C96"/>
    <w:rsid w:val="71C97C3F"/>
    <w:rsid w:val="74FA7E4E"/>
    <w:rsid w:val="79154C3B"/>
    <w:rsid w:val="7C444F7A"/>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46DA3AF"/>
  <w15:docId w15:val="{67E98139-FCB3-40AD-89E2-D2A6B9DC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pPr>
      <w:spacing w:after="120"/>
    </w:pPr>
  </w:style>
  <w:style w:type="paragraph" w:styleId="a5">
    <w:name w:val="Block Text"/>
    <w:basedOn w:val="a"/>
    <w:uiPriority w:val="99"/>
    <w:pPr>
      <w:autoSpaceDE w:val="0"/>
      <w:autoSpaceDN w:val="0"/>
      <w:adjustRightInd w:val="0"/>
      <w:ind w:left="256" w:right="6" w:firstLineChars="200" w:firstLine="624"/>
    </w:pPr>
    <w:rPr>
      <w:rFonts w:eastAsia="仿宋_GB2312"/>
      <w:kern w:val="0"/>
      <w:sz w:val="28"/>
      <w:szCs w:val="20"/>
    </w:rPr>
  </w:style>
  <w:style w:type="paragraph" w:styleId="a6">
    <w:name w:val="Plain Text"/>
    <w:basedOn w:val="a"/>
    <w:link w:val="a7"/>
    <w:qFormat/>
    <w:rPr>
      <w:rFonts w:ascii="宋体" w:hAnsi="Courier New"/>
      <w:szCs w:val="20"/>
    </w:rPr>
  </w:style>
  <w:style w:type="paragraph" w:styleId="a8">
    <w:name w:val="Date"/>
    <w:basedOn w:val="a"/>
    <w:next w:val="a"/>
    <w:link w:val="a9"/>
    <w:uiPriority w:val="99"/>
    <w:semiHidden/>
    <w:unhideWhenUsed/>
    <w:qFormat/>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link w:val="ad"/>
    <w:qFormat/>
    <w:pPr>
      <w:tabs>
        <w:tab w:val="center" w:pos="4153"/>
        <w:tab w:val="right" w:pos="8306"/>
      </w:tabs>
      <w:adjustRightInd w:val="0"/>
      <w:spacing w:line="240" w:lineRule="atLeast"/>
      <w:jc w:val="left"/>
    </w:pPr>
    <w:rPr>
      <w:kern w:val="0"/>
      <w:sz w:val="18"/>
      <w:szCs w:val="20"/>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pPr>
      <w:widowControl/>
      <w:spacing w:before="100" w:beforeAutospacing="1" w:after="100" w:afterAutospacing="1"/>
      <w:jc w:val="left"/>
    </w:pPr>
    <w:rPr>
      <w:rFonts w:ascii="宋体" w:hAnsi="宋体" w:cs="宋体"/>
      <w:kern w:val="0"/>
      <w:sz w:val="24"/>
    </w:rPr>
  </w:style>
  <w:style w:type="paragraph" w:styleId="af1">
    <w:name w:val="Body Text First Indent"/>
    <w:basedOn w:val="a3"/>
    <w:link w:val="af2"/>
    <w:qFormat/>
    <w:pPr>
      <w:ind w:firstLineChars="100" w:firstLine="420"/>
    </w:pPr>
    <w:rPr>
      <w:rFonts w:eastAsia="仿宋_GB2312"/>
      <w:szCs w:val="20"/>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Hyperlink"/>
    <w:basedOn w:val="a0"/>
    <w:uiPriority w:val="99"/>
    <w:unhideWhenUsed/>
    <w:qFormat/>
    <w:rPr>
      <w:color w:val="0000FF" w:themeColor="hyperlink"/>
      <w:u w:val="single"/>
    </w:rPr>
  </w:style>
  <w:style w:type="character" w:customStyle="1" w:styleId="a4">
    <w:name w:val="正文文本 字符"/>
    <w:basedOn w:val="a0"/>
    <w:link w:val="a3"/>
    <w:uiPriority w:val="99"/>
    <w:semiHidden/>
    <w:qFormat/>
    <w:rPr>
      <w:rFonts w:ascii="Times New Roman" w:eastAsia="宋体" w:hAnsi="Times New Roman" w:cs="Times New Roman"/>
      <w:szCs w:val="24"/>
    </w:rPr>
  </w:style>
  <w:style w:type="character" w:customStyle="1" w:styleId="af2">
    <w:name w:val="正文文本首行缩进 字符"/>
    <w:basedOn w:val="a4"/>
    <w:link w:val="af1"/>
    <w:qFormat/>
    <w:rPr>
      <w:rFonts w:ascii="Times New Roman" w:eastAsia="仿宋_GB2312" w:hAnsi="Times New Roman" w:cs="Times New Roman"/>
      <w:szCs w:val="20"/>
    </w:rPr>
  </w:style>
  <w:style w:type="character" w:customStyle="1" w:styleId="ad">
    <w:name w:val="页脚 字符"/>
    <w:basedOn w:val="a0"/>
    <w:link w:val="ac"/>
    <w:qFormat/>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pPr>
      <w:numPr>
        <w:ilvl w:val="2"/>
        <w:numId w:val="1"/>
      </w:numPr>
      <w:adjustRightInd w:val="0"/>
      <w:spacing w:before="120" w:after="120" w:line="240" w:lineRule="auto"/>
      <w:jc w:val="left"/>
    </w:pPr>
    <w:rPr>
      <w:kern w:val="0"/>
      <w:sz w:val="21"/>
      <w:szCs w:val="20"/>
    </w:rPr>
  </w:style>
  <w:style w:type="paragraph" w:customStyle="1" w:styleId="21">
    <w:name w:val="样式 标题 2 + 宋体 五号 行距: 单倍行距"/>
    <w:basedOn w:val="2"/>
    <w:qFormat/>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qFormat/>
    <w:pPr>
      <w:numPr>
        <w:numId w:val="1"/>
      </w:numPr>
      <w:adjustRightInd w:val="0"/>
      <w:spacing w:before="240" w:after="240" w:line="240" w:lineRule="auto"/>
      <w:jc w:val="center"/>
    </w:pPr>
    <w:rPr>
      <w:sz w:val="28"/>
      <w:szCs w:val="20"/>
    </w:rPr>
  </w:style>
  <w:style w:type="paragraph" w:customStyle="1" w:styleId="22">
    <w:name w:val="样式 标题 2 + 宋体 五号 非加粗 黑色"/>
    <w:basedOn w:val="2"/>
    <w:qFormat/>
    <w:pPr>
      <w:adjustRightInd w:val="0"/>
      <w:spacing w:line="416" w:lineRule="atLeast"/>
      <w:jc w:val="left"/>
    </w:pPr>
    <w:rPr>
      <w:rFonts w:ascii="宋体" w:eastAsia="宋体" w:hAnsi="宋体" w:cs="Times New Roman"/>
      <w:b w:val="0"/>
      <w:bCs w:val="0"/>
      <w:color w:val="000000"/>
      <w:kern w:val="0"/>
      <w:sz w:val="21"/>
    </w:rPr>
  </w:style>
  <w:style w:type="paragraph" w:customStyle="1" w:styleId="af6">
    <w:name w:val="样式 宋体 五号 两端对齐 行距: 单倍行距"/>
    <w:basedOn w:val="a"/>
    <w:qFormat/>
    <w:pPr>
      <w:adjustRightInd w:val="0"/>
    </w:pPr>
    <w:rPr>
      <w:rFonts w:ascii="宋体" w:hAnsi="宋体"/>
      <w:kern w:val="0"/>
      <w:szCs w:val="20"/>
    </w:rPr>
  </w:style>
  <w:style w:type="character" w:customStyle="1" w:styleId="30">
    <w:name w:val="标题 3 字符"/>
    <w:basedOn w:val="a0"/>
    <w:link w:val="3"/>
    <w:uiPriority w:val="9"/>
    <w:semiHidden/>
    <w:qFormat/>
    <w:rPr>
      <w:rFonts w:ascii="Times New Roman" w:eastAsia="宋体" w:hAnsi="Times New Roman" w:cs="Times New Roman"/>
      <w:b/>
      <w:bCs/>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11">
    <w:name w:val="标题 1 字符"/>
    <w:basedOn w:val="a0"/>
    <w:link w:val="10"/>
    <w:uiPriority w:val="9"/>
    <w:qFormat/>
    <w:rPr>
      <w:rFonts w:ascii="Times New Roman" w:eastAsia="宋体" w:hAnsi="Times New Roman" w:cs="Times New Roman"/>
      <w:b/>
      <w:bCs/>
      <w:kern w:val="44"/>
      <w:sz w:val="44"/>
      <w:szCs w:val="44"/>
    </w:rPr>
  </w:style>
  <w:style w:type="character" w:customStyle="1" w:styleId="ab">
    <w:name w:val="批注框文本 字符"/>
    <w:basedOn w:val="a0"/>
    <w:link w:val="aa"/>
    <w:uiPriority w:val="99"/>
    <w:semiHidden/>
    <w:qFormat/>
    <w:rPr>
      <w:rFonts w:ascii="Times New Roman" w:eastAsia="宋体" w:hAnsi="Times New Roman" w:cs="Times New Roman"/>
      <w:sz w:val="18"/>
      <w:szCs w:val="18"/>
    </w:rPr>
  </w:style>
  <w:style w:type="character" w:customStyle="1" w:styleId="af">
    <w:name w:val="页眉 字符"/>
    <w:basedOn w:val="a0"/>
    <w:link w:val="ae"/>
    <w:uiPriority w:val="99"/>
    <w:qFormat/>
    <w:rPr>
      <w:rFonts w:ascii="Times New Roman" w:eastAsia="宋体" w:hAnsi="Times New Roman" w:cs="Times New Roman"/>
      <w:sz w:val="18"/>
      <w:szCs w:val="18"/>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single"/>
    </w:rPr>
  </w:style>
  <w:style w:type="paragraph" w:styleId="af7">
    <w:name w:val="List Paragraph"/>
    <w:basedOn w:val="a"/>
    <w:link w:val="af8"/>
    <w:uiPriority w:val="34"/>
    <w:qFormat/>
    <w:pPr>
      <w:ind w:firstLineChars="200" w:firstLine="420"/>
    </w:p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paragraph" w:customStyle="1" w:styleId="12">
    <w:name w:val="列出段落1"/>
    <w:basedOn w:val="a"/>
    <w:qFormat/>
    <w:pPr>
      <w:ind w:firstLineChars="200" w:firstLine="420"/>
    </w:pPr>
    <w:rPr>
      <w:rFonts w:asciiTheme="minorHAnsi" w:eastAsiaTheme="minorEastAsia" w:hAnsiTheme="minorHAnsi" w:cstheme="minorBidi"/>
      <w:szCs w:val="22"/>
    </w:rPr>
  </w:style>
  <w:style w:type="character" w:customStyle="1" w:styleId="af8">
    <w:name w:val="列表段落 字符"/>
    <w:link w:val="af7"/>
    <w:qFormat/>
    <w:rPr>
      <w:kern w:val="2"/>
      <w:sz w:val="21"/>
      <w:szCs w:val="24"/>
    </w:rPr>
  </w:style>
  <w:style w:type="character" w:customStyle="1" w:styleId="a9">
    <w:name w:val="日期 字符"/>
    <w:basedOn w:val="a0"/>
    <w:link w:val="a8"/>
    <w:uiPriority w:val="99"/>
    <w:semiHidden/>
    <w:qFormat/>
    <w:rPr>
      <w:kern w:val="2"/>
      <w:sz w:val="21"/>
      <w:szCs w:val="24"/>
    </w:rPr>
  </w:style>
  <w:style w:type="paragraph" w:customStyle="1" w:styleId="Style83">
    <w:name w:val="_Style 83"/>
    <w:basedOn w:val="a3"/>
    <w:next w:val="af1"/>
    <w:pPr>
      <w:ind w:firstLineChars="100" w:firstLine="420"/>
    </w:pPr>
    <w:rPr>
      <w:rFonts w:eastAsia="仿宋_GB2312"/>
      <w:szCs w:val="20"/>
    </w:rPr>
  </w:style>
  <w:style w:type="character" w:customStyle="1" w:styleId="a7">
    <w:name w:val="纯文本 字符"/>
    <w:basedOn w:val="a0"/>
    <w:link w:val="a6"/>
    <w:rPr>
      <w:rFonts w:ascii="宋体" w:hAnsi="Courier New"/>
      <w:kern w:val="2"/>
      <w:sz w:val="21"/>
    </w:rPr>
  </w:style>
  <w:style w:type="paragraph" w:customStyle="1" w:styleId="null3">
    <w:name w:val="null3"/>
    <w:hidden/>
    <w:rsid w:val="002A22C1"/>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8CEB58-A3D5-4302-BC13-C9842BD0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22</Pages>
  <Words>2184</Words>
  <Characters>12455</Characters>
  <Application>Microsoft Office Word</Application>
  <DocSecurity>0</DocSecurity>
  <Lines>103</Lines>
  <Paragraphs>29</Paragraphs>
  <ScaleCrop>false</ScaleCrop>
  <Company>Microsoft</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黄盼盼</cp:lastModifiedBy>
  <cp:revision>139</cp:revision>
  <cp:lastPrinted>2020-06-18T09:09:00Z</cp:lastPrinted>
  <dcterms:created xsi:type="dcterms:W3CDTF">2023-07-19T02:33:00Z</dcterms:created>
  <dcterms:modified xsi:type="dcterms:W3CDTF">2023-10-18T01:07:00Z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6F6C64F8256D4BB28BF15FCC8A1C10BE</vt:lpwstr>
  </property>
  <property fmtid="{D5CDD505-2E9C-101B-9397-08002B2CF9AE}" pid="4" name="GrammarlyDocumentId">
    <vt:lpwstr>a24ffa2c830c8ecf48d23b9a72498da2ffc85d14e69fad48e7fc983617c1a825</vt:lpwstr>
  </property>
</Properties>
</file>