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1F" w:rsidRDefault="0045431F">
      <w:pPr>
        <w:spacing w:line="480" w:lineRule="auto"/>
        <w:jc w:val="center"/>
        <w:rPr>
          <w:rFonts w:asciiTheme="minorEastAsia" w:eastAsiaTheme="minorEastAsia" w:hAnsiTheme="minorEastAsia" w:cs="华文楷体"/>
          <w:b/>
          <w:color w:val="000000" w:themeColor="text1"/>
          <w:sz w:val="52"/>
          <w:szCs w:val="52"/>
        </w:rPr>
      </w:pPr>
    </w:p>
    <w:p w:rsidR="0045431F" w:rsidRPr="006C7159" w:rsidRDefault="00BF14B7" w:rsidP="006C7159">
      <w:pPr>
        <w:jc w:val="center"/>
        <w:rPr>
          <w:rFonts w:asciiTheme="minorEastAsia" w:eastAsiaTheme="minorEastAsia" w:hAnsiTheme="minorEastAsia" w:cs="华文楷体"/>
          <w:b/>
          <w:color w:val="000000" w:themeColor="text1"/>
          <w:sz w:val="52"/>
          <w:szCs w:val="52"/>
        </w:rPr>
      </w:pPr>
      <w:r w:rsidRPr="006C7159">
        <w:rPr>
          <w:rFonts w:asciiTheme="minorEastAsia" w:eastAsiaTheme="minorEastAsia" w:hAnsiTheme="minorEastAsia" w:cs="华文楷体" w:hint="eastAsia"/>
          <w:b/>
          <w:color w:val="000000" w:themeColor="text1"/>
          <w:sz w:val="52"/>
          <w:szCs w:val="52"/>
        </w:rPr>
        <w:t>江苏师范大学</w:t>
      </w:r>
      <w:r w:rsidR="006C7159" w:rsidRPr="006C7159">
        <w:rPr>
          <w:rFonts w:asciiTheme="minorEastAsia" w:eastAsiaTheme="minorEastAsia" w:hAnsiTheme="minorEastAsia" w:cs="华文楷体" w:hint="eastAsia"/>
          <w:b/>
          <w:color w:val="000000" w:themeColor="text1"/>
          <w:sz w:val="48"/>
          <w:szCs w:val="48"/>
        </w:rPr>
        <w:t>教学实验台采购</w:t>
      </w:r>
    </w:p>
    <w:p w:rsidR="0045431F" w:rsidRPr="006C7159" w:rsidRDefault="00BF14B7">
      <w:pPr>
        <w:adjustRightInd w:val="0"/>
        <w:snapToGrid w:val="0"/>
        <w:jc w:val="center"/>
        <w:rPr>
          <w:rFonts w:asciiTheme="minorEastAsia" w:eastAsiaTheme="minorEastAsia" w:hAnsiTheme="minorEastAsia" w:cs="华文楷体"/>
          <w:b/>
          <w:bCs/>
          <w:color w:val="000000" w:themeColor="text1"/>
          <w:sz w:val="32"/>
          <w:szCs w:val="32"/>
          <w:u w:val="single"/>
        </w:rPr>
      </w:pPr>
      <w:r w:rsidRPr="006C7159">
        <w:rPr>
          <w:rFonts w:asciiTheme="minorEastAsia" w:eastAsiaTheme="minorEastAsia" w:hAnsiTheme="minorEastAsia" w:cs="华文楷体" w:hint="eastAsia"/>
          <w:b/>
          <w:color w:val="000000" w:themeColor="text1"/>
          <w:sz w:val="32"/>
          <w:szCs w:val="32"/>
        </w:rPr>
        <w:t>(项目编号：</w:t>
      </w:r>
      <w:r w:rsidR="006C7159" w:rsidRPr="006C7159">
        <w:rPr>
          <w:rFonts w:asciiTheme="minorEastAsia" w:eastAsiaTheme="minorEastAsia" w:hAnsiTheme="minorEastAsia" w:cs="华文楷体"/>
          <w:b/>
          <w:color w:val="000000" w:themeColor="text1"/>
          <w:sz w:val="32"/>
          <w:szCs w:val="32"/>
        </w:rPr>
        <w:t>2024H04013</w:t>
      </w:r>
      <w:r w:rsidRPr="006C7159">
        <w:rPr>
          <w:rFonts w:asciiTheme="minorEastAsia" w:eastAsiaTheme="minorEastAsia" w:hAnsiTheme="minorEastAsia" w:cs="华文楷体" w:hint="eastAsia"/>
          <w:b/>
          <w:color w:val="000000" w:themeColor="text1"/>
          <w:sz w:val="32"/>
          <w:szCs w:val="32"/>
        </w:rPr>
        <w:t>)</w:t>
      </w:r>
    </w:p>
    <w:p w:rsidR="0045431F" w:rsidRPr="006C7159" w:rsidRDefault="0045431F">
      <w:pPr>
        <w:adjustRightInd w:val="0"/>
        <w:snapToGrid w:val="0"/>
        <w:rPr>
          <w:rFonts w:asciiTheme="minorEastAsia" w:eastAsiaTheme="minorEastAsia" w:hAnsiTheme="minorEastAsia" w:cs="华文楷体"/>
          <w:b/>
          <w:color w:val="000000" w:themeColor="text1"/>
          <w:sz w:val="72"/>
          <w:szCs w:val="72"/>
        </w:rPr>
      </w:pPr>
    </w:p>
    <w:p w:rsidR="0045431F" w:rsidRPr="006C715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r w:rsidRPr="006C7159">
        <w:rPr>
          <w:rFonts w:asciiTheme="minorEastAsia" w:eastAsiaTheme="minorEastAsia" w:hAnsiTheme="minorEastAsia" w:cs="华文楷体" w:hint="eastAsia"/>
          <w:b/>
          <w:color w:val="000000" w:themeColor="text1"/>
          <w:sz w:val="96"/>
          <w:szCs w:val="120"/>
        </w:rPr>
        <w:t>磋</w:t>
      </w:r>
    </w:p>
    <w:p w:rsidR="0045431F" w:rsidRPr="006C715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r w:rsidRPr="006C7159">
        <w:rPr>
          <w:rFonts w:asciiTheme="minorEastAsia" w:eastAsiaTheme="minorEastAsia" w:hAnsiTheme="minorEastAsia" w:cs="华文楷体" w:hint="eastAsia"/>
          <w:b/>
          <w:color w:val="000000" w:themeColor="text1"/>
          <w:sz w:val="96"/>
          <w:szCs w:val="120"/>
        </w:rPr>
        <w:t>商</w:t>
      </w:r>
    </w:p>
    <w:p w:rsidR="0045431F" w:rsidRPr="006C715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20"/>
        </w:rPr>
      </w:pPr>
      <w:r w:rsidRPr="006C7159">
        <w:rPr>
          <w:rFonts w:asciiTheme="minorEastAsia" w:eastAsiaTheme="minorEastAsia" w:hAnsiTheme="minorEastAsia" w:cs="华文楷体" w:hint="eastAsia"/>
          <w:b/>
          <w:color w:val="000000" w:themeColor="text1"/>
          <w:sz w:val="96"/>
          <w:szCs w:val="120"/>
        </w:rPr>
        <w:t>文</w:t>
      </w:r>
    </w:p>
    <w:p w:rsidR="0045431F" w:rsidRPr="006C7159" w:rsidRDefault="00BF14B7">
      <w:pPr>
        <w:adjustRightInd w:val="0"/>
        <w:snapToGrid w:val="0"/>
        <w:spacing w:line="276" w:lineRule="auto"/>
        <w:jc w:val="center"/>
        <w:rPr>
          <w:rFonts w:asciiTheme="minorEastAsia" w:eastAsiaTheme="minorEastAsia" w:hAnsiTheme="minorEastAsia" w:cs="华文楷体"/>
          <w:b/>
          <w:color w:val="000000" w:themeColor="text1"/>
          <w:sz w:val="96"/>
          <w:szCs w:val="144"/>
        </w:rPr>
      </w:pPr>
      <w:r w:rsidRPr="006C7159">
        <w:rPr>
          <w:rFonts w:asciiTheme="minorEastAsia" w:eastAsiaTheme="minorEastAsia" w:hAnsiTheme="minorEastAsia" w:cs="华文楷体" w:hint="eastAsia"/>
          <w:b/>
          <w:color w:val="000000" w:themeColor="text1"/>
          <w:sz w:val="96"/>
          <w:szCs w:val="120"/>
        </w:rPr>
        <w:t>件</w:t>
      </w:r>
    </w:p>
    <w:p w:rsidR="0045431F" w:rsidRPr="006C7159" w:rsidRDefault="0045431F">
      <w:pPr>
        <w:ind w:leftChars="1520" w:left="3192" w:firstLineChars="1899" w:firstLine="6077"/>
        <w:rPr>
          <w:rFonts w:asciiTheme="minorEastAsia" w:eastAsiaTheme="minorEastAsia" w:hAnsiTheme="minorEastAsia" w:cs="华文楷体"/>
          <w:color w:val="000000" w:themeColor="text1"/>
          <w:sz w:val="32"/>
        </w:rPr>
      </w:pPr>
    </w:p>
    <w:p w:rsidR="00EE6B47" w:rsidRPr="006C7159" w:rsidRDefault="00EE6B47">
      <w:pPr>
        <w:ind w:leftChars="1520" w:left="3192" w:firstLineChars="1899" w:firstLine="6077"/>
        <w:rPr>
          <w:rFonts w:asciiTheme="minorEastAsia" w:eastAsiaTheme="minorEastAsia" w:hAnsiTheme="minorEastAsia" w:cs="华文楷体"/>
          <w:color w:val="000000" w:themeColor="text1"/>
          <w:sz w:val="32"/>
        </w:rPr>
      </w:pPr>
    </w:p>
    <w:p w:rsidR="0045431F" w:rsidRPr="006C7159" w:rsidRDefault="00BF14B7">
      <w:pPr>
        <w:ind w:firstLineChars="950" w:firstLine="3040"/>
        <w:rPr>
          <w:rFonts w:asciiTheme="minorEastAsia" w:eastAsiaTheme="minorEastAsia" w:hAnsiTheme="minorEastAsia" w:cs="华文楷体"/>
          <w:color w:val="000000" w:themeColor="text1"/>
          <w:sz w:val="32"/>
        </w:rPr>
      </w:pPr>
      <w:r w:rsidRPr="006C7159">
        <w:rPr>
          <w:rFonts w:asciiTheme="minorEastAsia" w:eastAsiaTheme="minorEastAsia" w:hAnsiTheme="minorEastAsia" w:cs="华文楷体"/>
          <w:color w:val="000000" w:themeColor="text1"/>
          <w:sz w:val="32"/>
        </w:rPr>
        <w:t>江苏师范大学招标</w:t>
      </w:r>
      <w:r w:rsidRPr="006C7159">
        <w:rPr>
          <w:rFonts w:asciiTheme="minorEastAsia" w:eastAsiaTheme="minorEastAsia" w:hAnsiTheme="minorEastAsia" w:cs="华文楷体" w:hint="eastAsia"/>
          <w:color w:val="000000" w:themeColor="text1"/>
          <w:sz w:val="32"/>
        </w:rPr>
        <w:t>办公室</w:t>
      </w:r>
    </w:p>
    <w:p w:rsidR="0045431F" w:rsidRDefault="00BF60AA">
      <w:pPr>
        <w:ind w:firstLineChars="1100" w:firstLine="3520"/>
        <w:rPr>
          <w:rFonts w:asciiTheme="minorEastAsia" w:eastAsiaTheme="minorEastAsia" w:hAnsiTheme="minorEastAsia" w:cs="华文楷体"/>
          <w:color w:val="000000" w:themeColor="text1"/>
          <w:sz w:val="32"/>
          <w:shd w:val="clear" w:color="auto" w:fill="FFFFFF" w:themeFill="background1"/>
        </w:rPr>
      </w:pPr>
      <w:r w:rsidRPr="006C7159">
        <w:rPr>
          <w:rFonts w:asciiTheme="minorEastAsia" w:eastAsiaTheme="minorEastAsia" w:hAnsiTheme="minorEastAsia" w:cs="华文楷体" w:hint="eastAsia"/>
          <w:color w:val="000000" w:themeColor="text1"/>
          <w:sz w:val="32"/>
          <w:shd w:val="clear" w:color="auto" w:fill="FFFFFF" w:themeFill="background1"/>
        </w:rPr>
        <w:t>2024</w:t>
      </w:r>
      <w:r w:rsidR="00BF14B7" w:rsidRPr="006C7159">
        <w:rPr>
          <w:rFonts w:asciiTheme="minorEastAsia" w:eastAsiaTheme="minorEastAsia" w:hAnsiTheme="minorEastAsia" w:cs="华文楷体" w:hint="eastAsia"/>
          <w:color w:val="000000" w:themeColor="text1"/>
          <w:sz w:val="32"/>
          <w:shd w:val="clear" w:color="auto" w:fill="FFFFFF" w:themeFill="background1"/>
        </w:rPr>
        <w:t>年</w:t>
      </w:r>
      <w:r w:rsidRPr="006C7159">
        <w:rPr>
          <w:rFonts w:asciiTheme="minorEastAsia" w:eastAsiaTheme="minorEastAsia" w:hAnsiTheme="minorEastAsia" w:cs="华文楷体" w:hint="eastAsia"/>
          <w:color w:val="000000" w:themeColor="text1"/>
          <w:sz w:val="32"/>
          <w:shd w:val="clear" w:color="auto" w:fill="FFFFFF" w:themeFill="background1"/>
        </w:rPr>
        <w:t>6</w:t>
      </w:r>
      <w:r w:rsidR="00BF14B7" w:rsidRPr="006C7159">
        <w:rPr>
          <w:rFonts w:asciiTheme="minorEastAsia" w:eastAsiaTheme="minorEastAsia" w:hAnsiTheme="minorEastAsia" w:cs="华文楷体" w:hint="eastAsia"/>
          <w:color w:val="000000" w:themeColor="text1"/>
          <w:sz w:val="32"/>
          <w:shd w:val="clear" w:color="auto" w:fill="FFFFFF" w:themeFill="background1"/>
        </w:rPr>
        <w:t>月</w:t>
      </w:r>
      <w:r w:rsidRPr="006C7159">
        <w:rPr>
          <w:rFonts w:asciiTheme="minorEastAsia" w:eastAsiaTheme="minorEastAsia" w:hAnsiTheme="minorEastAsia" w:cs="华文楷体" w:hint="eastAsia"/>
          <w:color w:val="000000" w:themeColor="text1"/>
          <w:sz w:val="32"/>
          <w:shd w:val="clear" w:color="auto" w:fill="FFFFFF" w:themeFill="background1"/>
        </w:rPr>
        <w:t>5</w:t>
      </w:r>
      <w:r w:rsidR="00BF14B7" w:rsidRPr="006C7159">
        <w:rPr>
          <w:rFonts w:asciiTheme="minorEastAsia" w:eastAsiaTheme="minorEastAsia" w:hAnsiTheme="minorEastAsia" w:cs="华文楷体" w:hint="eastAsia"/>
          <w:color w:val="000000" w:themeColor="text1"/>
          <w:sz w:val="32"/>
          <w:shd w:val="clear" w:color="auto" w:fill="FFFFFF" w:themeFill="background1"/>
        </w:rPr>
        <w:t>日</w:t>
      </w:r>
    </w:p>
    <w:p w:rsidR="0045431F" w:rsidRDefault="0045431F">
      <w:pPr>
        <w:ind w:firstLineChars="1100" w:firstLine="3520"/>
        <w:rPr>
          <w:rFonts w:asciiTheme="minorEastAsia" w:eastAsiaTheme="minorEastAsia" w:hAnsiTheme="minorEastAsia" w:cs="华文楷体"/>
          <w:color w:val="000000" w:themeColor="text1"/>
          <w:sz w:val="32"/>
          <w:shd w:val="clear" w:color="auto" w:fill="FFC000"/>
        </w:rPr>
      </w:pPr>
    </w:p>
    <w:p w:rsidR="003868A8" w:rsidRDefault="003868A8">
      <w:pPr>
        <w:ind w:firstLineChars="1100" w:firstLine="3520"/>
        <w:rPr>
          <w:rFonts w:asciiTheme="minorEastAsia" w:eastAsiaTheme="minorEastAsia" w:hAnsiTheme="minorEastAsia" w:cs="华文楷体"/>
          <w:color w:val="000000" w:themeColor="text1"/>
          <w:sz w:val="32"/>
          <w:shd w:val="clear" w:color="auto" w:fill="FFC000"/>
        </w:rPr>
      </w:pPr>
    </w:p>
    <w:p w:rsidR="003868A8" w:rsidRDefault="003868A8">
      <w:pPr>
        <w:ind w:firstLineChars="1100" w:firstLine="3520"/>
        <w:rPr>
          <w:rFonts w:asciiTheme="minorEastAsia" w:eastAsiaTheme="minorEastAsia" w:hAnsiTheme="minorEastAsia" w:cs="华文楷体"/>
          <w:color w:val="000000" w:themeColor="text1"/>
          <w:sz w:val="32"/>
          <w:shd w:val="clear" w:color="auto" w:fill="FFC000"/>
        </w:rPr>
      </w:pPr>
    </w:p>
    <w:p w:rsidR="002326FF" w:rsidRDefault="002326FF">
      <w:pPr>
        <w:ind w:firstLineChars="1100" w:firstLine="3520"/>
        <w:rPr>
          <w:rFonts w:asciiTheme="minorEastAsia" w:eastAsiaTheme="minorEastAsia" w:hAnsiTheme="minorEastAsia" w:cs="华文楷体"/>
          <w:color w:val="000000" w:themeColor="text1"/>
          <w:sz w:val="32"/>
          <w:shd w:val="clear" w:color="auto" w:fill="FFC000"/>
        </w:rPr>
      </w:pPr>
    </w:p>
    <w:p w:rsidR="0045431F" w:rsidRDefault="00BF14B7">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一、磋商文件</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投标人如对采购文件有疑问要求澄清的，可在</w:t>
      </w:r>
      <w:r w:rsidR="005B4E6D">
        <w:rPr>
          <w:rFonts w:asciiTheme="minorEastAsia" w:eastAsiaTheme="minorEastAsia" w:hAnsiTheme="minorEastAsia" w:cs="华文楷体" w:hint="eastAsia"/>
          <w:color w:val="000000" w:themeColor="text1"/>
          <w:sz w:val="24"/>
          <w:szCs w:val="24"/>
        </w:rPr>
        <w:t>2024</w:t>
      </w:r>
      <w:r>
        <w:rPr>
          <w:rFonts w:asciiTheme="minorEastAsia" w:eastAsiaTheme="minorEastAsia" w:hAnsiTheme="minorEastAsia" w:cs="华文楷体" w:hint="eastAsia"/>
          <w:color w:val="000000" w:themeColor="text1"/>
          <w:sz w:val="24"/>
          <w:szCs w:val="24"/>
        </w:rPr>
        <w:t>年</w:t>
      </w:r>
      <w:r w:rsidR="005B4E6D">
        <w:rPr>
          <w:rFonts w:asciiTheme="minorEastAsia" w:eastAsiaTheme="minorEastAsia" w:hAnsiTheme="minorEastAsia" w:cs="华文楷体" w:hint="eastAsia"/>
          <w:color w:val="000000" w:themeColor="text1"/>
          <w:sz w:val="24"/>
          <w:szCs w:val="24"/>
        </w:rPr>
        <w:t>6</w:t>
      </w:r>
      <w:r>
        <w:rPr>
          <w:rFonts w:asciiTheme="minorEastAsia" w:eastAsiaTheme="minorEastAsia" w:hAnsiTheme="minorEastAsia" w:cs="华文楷体" w:hint="eastAsia"/>
          <w:color w:val="000000" w:themeColor="text1"/>
          <w:sz w:val="24"/>
          <w:szCs w:val="24"/>
        </w:rPr>
        <w:t>月</w:t>
      </w:r>
      <w:r w:rsidR="005B4E6D">
        <w:rPr>
          <w:rFonts w:asciiTheme="minorEastAsia" w:eastAsiaTheme="minorEastAsia" w:hAnsiTheme="minorEastAsia" w:cs="华文楷体" w:hint="eastAsia"/>
          <w:color w:val="000000" w:themeColor="text1"/>
          <w:sz w:val="24"/>
          <w:szCs w:val="24"/>
        </w:rPr>
        <w:t>11</w:t>
      </w:r>
      <w:r>
        <w:rPr>
          <w:rFonts w:asciiTheme="minorEastAsia" w:eastAsiaTheme="minorEastAsia" w:hAnsiTheme="minorEastAsia" w:cs="华文楷体" w:hint="eastAsia"/>
          <w:color w:val="000000" w:themeColor="text1"/>
          <w:sz w:val="24"/>
          <w:szCs w:val="24"/>
        </w:rPr>
        <w:t>日16:00前以书面形式或传真方式递交到我校招标办（澄清函需加盖投标人公章），同时将电子版发送至招标办邮箱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（电子版包括：澄清函图片格式的扫描件及澄清函内容对应的word文档）。澄清要求，逾期将不再受理。</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3.1在投标截止期5日以前任何时候，采购人无论出于何种原因，均可对采购文件用补充文件的方式进行修改。</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3.2对采购文件的修改，将通过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p w:rsidR="0045431F" w:rsidRDefault="00BF14B7">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p>
    <w:p w:rsidR="0045431F" w:rsidRDefault="00C55E7E">
      <w:pPr>
        <w:pStyle w:val="1"/>
        <w:numPr>
          <w:ilvl w:val="0"/>
          <w:numId w:val="0"/>
        </w:numPr>
        <w:spacing w:line="340" w:lineRule="exact"/>
        <w:ind w:firstLineChars="200" w:firstLine="482"/>
        <w:rPr>
          <w:rFonts w:asciiTheme="minorEastAsia" w:eastAsiaTheme="minorEastAsia" w:hAnsiTheme="minorEastAsia" w:cs="华文楷体"/>
          <w:b/>
          <w:sz w:val="24"/>
          <w:szCs w:val="24"/>
        </w:rPr>
      </w:pPr>
      <w:r w:rsidRPr="00C55E7E">
        <w:rPr>
          <w:rFonts w:asciiTheme="minorEastAsia" w:eastAsiaTheme="minorEastAsia" w:hAnsiTheme="minorEastAsia" w:cs="华文楷体" w:hint="eastAsia"/>
          <w:b/>
          <w:sz w:val="24"/>
          <w:szCs w:val="24"/>
        </w:rPr>
        <w:t>设备验收合格后支付合同总额的90%，余款半年后无问题，一次性付清。</w:t>
      </w:r>
    </w:p>
    <w:p w:rsidR="0045431F" w:rsidRDefault="00BF14B7" w:rsidP="00C55E7E">
      <w:pPr>
        <w:pStyle w:val="1"/>
        <w:numPr>
          <w:ilvl w:val="0"/>
          <w:numId w:val="0"/>
        </w:numPr>
        <w:spacing w:line="340" w:lineRule="exact"/>
        <w:ind w:leftChars="228" w:left="701" w:hangingChars="92" w:hanging="22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6.供货、安装期：</w:t>
      </w:r>
      <w:r>
        <w:rPr>
          <w:rFonts w:asciiTheme="minorEastAsia" w:eastAsiaTheme="minorEastAsia" w:hAnsiTheme="minorEastAsia" w:cs="华文楷体" w:hint="eastAsia"/>
          <w:sz w:val="24"/>
          <w:szCs w:val="24"/>
          <w:shd w:val="clear" w:color="auto" w:fill="FFFFFF" w:themeFill="background1"/>
        </w:rPr>
        <w:t>自合同签订之日起，不超过</w:t>
      </w:r>
      <w:r w:rsidR="007600AB">
        <w:rPr>
          <w:rFonts w:asciiTheme="minorEastAsia" w:eastAsiaTheme="minorEastAsia" w:hAnsiTheme="minorEastAsia" w:cs="华文楷体" w:hint="eastAsia"/>
          <w:sz w:val="24"/>
          <w:szCs w:val="24"/>
          <w:shd w:val="clear" w:color="auto" w:fill="FFFFFF" w:themeFill="background1"/>
        </w:rPr>
        <w:t>30</w:t>
      </w:r>
      <w:r w:rsidR="003E4E11">
        <w:rPr>
          <w:rFonts w:asciiTheme="minorEastAsia" w:eastAsiaTheme="minorEastAsia" w:hAnsiTheme="minorEastAsia" w:cs="华文楷体" w:hint="eastAsia"/>
          <w:sz w:val="24"/>
          <w:szCs w:val="24"/>
          <w:shd w:val="clear" w:color="auto" w:fill="FFFFFF" w:themeFill="background1"/>
        </w:rPr>
        <w:t>日历天</w:t>
      </w:r>
      <w:r>
        <w:rPr>
          <w:rFonts w:asciiTheme="minorEastAsia" w:eastAsiaTheme="minorEastAsia" w:hAnsiTheme="minorEastAsia" w:cs="华文楷体" w:hint="eastAsia"/>
          <w:sz w:val="24"/>
          <w:szCs w:val="24"/>
          <w:shd w:val="clear" w:color="auto" w:fill="FFFFFF" w:themeFill="background1"/>
        </w:rPr>
        <w:t>，</w:t>
      </w:r>
      <w:r>
        <w:rPr>
          <w:rFonts w:asciiTheme="minorEastAsia" w:eastAsiaTheme="minorEastAsia" w:hAnsiTheme="minorEastAsia" w:hint="eastAsia"/>
          <w:bCs/>
          <w:sz w:val="24"/>
          <w:szCs w:val="24"/>
          <w:shd w:val="clear" w:color="auto" w:fill="FFFFFF" w:themeFill="background1"/>
        </w:rPr>
        <w:t>具体由投标人自报</w:t>
      </w:r>
      <w:r>
        <w:rPr>
          <w:rFonts w:asciiTheme="minorEastAsia" w:eastAsiaTheme="minorEastAsia" w:hAnsiTheme="minorEastAsia" w:cs="华文楷体" w:hint="eastAsia"/>
          <w:sz w:val="24"/>
          <w:szCs w:val="24"/>
          <w:shd w:val="clear" w:color="auto" w:fill="FFFFFF" w:themeFill="background1"/>
        </w:rPr>
        <w:t>。</w:t>
      </w:r>
    </w:p>
    <w:p w:rsidR="0045431F" w:rsidRDefault="00BF14B7">
      <w:pPr>
        <w:widowControl/>
        <w:tabs>
          <w:tab w:val="left" w:pos="990"/>
        </w:tabs>
        <w:adjustRightInd w:val="0"/>
        <w:snapToGrid w:val="0"/>
        <w:spacing w:line="312" w:lineRule="auto"/>
        <w:ind w:firstLineChars="200" w:firstLine="482"/>
        <w:jc w:val="left"/>
        <w:rPr>
          <w:rFonts w:ascii="宋体" w:hAnsi="宋体" w:cs="宋体"/>
          <w:b/>
          <w:bCs/>
          <w:kern w:val="0"/>
          <w:sz w:val="24"/>
          <w:szCs w:val="22"/>
        </w:rPr>
      </w:pPr>
      <w:r>
        <w:rPr>
          <w:rFonts w:asciiTheme="minorEastAsia" w:eastAsiaTheme="minorEastAsia" w:hAnsiTheme="minorEastAsia" w:cs="华文楷体"/>
          <w:b/>
          <w:sz w:val="24"/>
          <w:shd w:val="clear" w:color="auto" w:fill="FFFFFF" w:themeFill="background1"/>
        </w:rPr>
        <w:t>7</w:t>
      </w:r>
      <w:r>
        <w:rPr>
          <w:rFonts w:asciiTheme="minorEastAsia" w:eastAsiaTheme="minorEastAsia" w:hAnsiTheme="minorEastAsia" w:cs="华文楷体" w:hint="eastAsia"/>
          <w:b/>
          <w:sz w:val="24"/>
          <w:shd w:val="clear" w:color="auto" w:fill="FFFFFF" w:themeFill="background1"/>
        </w:rPr>
        <w:t>.采购预算金额（最高限价）：</w:t>
      </w:r>
      <w:r w:rsidR="00874C6F">
        <w:rPr>
          <w:rFonts w:ascii="宋体" w:hAnsi="宋体" w:cs="宋体" w:hint="eastAsia"/>
          <w:bCs/>
          <w:kern w:val="0"/>
          <w:sz w:val="24"/>
          <w:szCs w:val="22"/>
        </w:rPr>
        <w:t>28</w:t>
      </w:r>
      <w:r w:rsidRPr="00EE6B47">
        <w:rPr>
          <w:rFonts w:ascii="宋体" w:hAnsi="宋体" w:cs="宋体" w:hint="eastAsia"/>
          <w:bCs/>
          <w:kern w:val="0"/>
          <w:sz w:val="24"/>
          <w:szCs w:val="22"/>
        </w:rPr>
        <w:t>万元</w:t>
      </w:r>
    </w:p>
    <w:p w:rsidR="0045431F" w:rsidRDefault="00BF14B7">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8.投标人资格条件</w:t>
      </w:r>
    </w:p>
    <w:p w:rsidR="0045431F" w:rsidRDefault="00BF14B7">
      <w:pPr>
        <w:pStyle w:val="aa"/>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Pr>
          <w:color w:val="000000"/>
        </w:rPr>
        <w:t>.1</w:t>
      </w:r>
      <w:r>
        <w:rPr>
          <w:rFonts w:hint="eastAsia"/>
          <w:color w:val="000000"/>
        </w:rPr>
        <w:t>具有独立承担民事责任的能力；</w:t>
      </w:r>
    </w:p>
    <w:p w:rsidR="0045431F" w:rsidRDefault="00BF14B7">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45431F" w:rsidRDefault="00BF14B7">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rsidR="0045431F" w:rsidRDefault="00BF14B7">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45431F" w:rsidRDefault="00BF14B7">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符合法律、行政法规规定的其他条件；</w:t>
      </w:r>
    </w:p>
    <w:p w:rsidR="0045431F" w:rsidRDefault="00BF14B7">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w:t>
      </w:r>
      <w:r w:rsidR="00765F0A">
        <w:rPr>
          <w:color w:val="000000"/>
        </w:rPr>
        <w:t>6</w:t>
      </w:r>
      <w:r>
        <w:rPr>
          <w:rFonts w:hint="eastAsia"/>
          <w:color w:val="000000"/>
        </w:rPr>
        <w:t>不接受联合体投标，单位负责人为同一人或者存在控股、管理关系的不同单位不得参加同一项目的投标活动。</w:t>
      </w: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1.1投标人所提供的投标文件包含技术文件、有关资料、说明等，均应使用中文简化字。</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1.2投标文件所使用的计量单位，除工程规范另有规定外，均采用中华人民共和国法定计量单位。</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lastRenderedPageBreak/>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45431F" w:rsidRDefault="00BF14B7">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45431F" w:rsidRDefault="00BF14B7">
      <w:pPr>
        <w:pStyle w:val="1"/>
        <w:numPr>
          <w:ilvl w:val="0"/>
          <w:numId w:val="0"/>
        </w:numPr>
        <w:spacing w:line="340" w:lineRule="exact"/>
        <w:ind w:leftChars="228" w:left="707" w:hangingChars="95" w:hanging="228"/>
        <w:rPr>
          <w:rFonts w:cs="华文楷体"/>
          <w:color w:val="000000"/>
          <w:sz w:val="24"/>
        </w:rPr>
      </w:pPr>
      <w:r>
        <w:rPr>
          <w:rFonts w:cs="华文楷体" w:hint="eastAsia"/>
          <w:color w:val="000000"/>
          <w:sz w:val="24"/>
        </w:rPr>
        <w:t>3.6</w:t>
      </w:r>
      <w:r>
        <w:rPr>
          <w:rFonts w:cs="华文楷体" w:hint="eastAsia"/>
          <w:b/>
          <w:color w:val="000000"/>
          <w:sz w:val="24"/>
        </w:rPr>
        <w:t>本项目有二次报价环节，二次报价不得高于一次报价；二次报价为最终报价</w:t>
      </w:r>
      <w:r>
        <w:rPr>
          <w:rFonts w:cs="华文楷体" w:hint="eastAsia"/>
          <w:color w:val="000000"/>
          <w:sz w:val="24"/>
        </w:rPr>
        <w:t>。</w:t>
      </w:r>
    </w:p>
    <w:p w:rsidR="0045431F" w:rsidRDefault="00BF14B7">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45431F" w:rsidRDefault="00BF14B7">
      <w:pPr>
        <w:pStyle w:val="1"/>
        <w:numPr>
          <w:ilvl w:val="0"/>
          <w:numId w:val="0"/>
        </w:numPr>
        <w:ind w:firstLineChars="200" w:firstLine="482"/>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45431F" w:rsidRDefault="00BF14B7">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rsidR="0045431F" w:rsidRDefault="00BF14B7">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rsidR="0045431F" w:rsidRDefault="00BF14B7">
      <w:pPr>
        <w:spacing w:line="380" w:lineRule="exact"/>
        <w:ind w:firstLineChars="195" w:firstLine="468"/>
        <w:rPr>
          <w:rFonts w:ascii="宋体" w:hAnsi="宋体"/>
          <w:sz w:val="24"/>
        </w:rPr>
      </w:pPr>
      <w:r>
        <w:rPr>
          <w:rFonts w:ascii="宋体" w:hAnsi="宋体" w:hint="eastAsia"/>
          <w:sz w:val="24"/>
        </w:rPr>
        <w:t>4.3</w:t>
      </w:r>
      <w:r>
        <w:rPr>
          <w:rFonts w:ascii="宋体" w:hAnsi="宋体" w:hint="eastAsia"/>
          <w:b/>
          <w:sz w:val="24"/>
        </w:rPr>
        <w:t>投标函</w:t>
      </w:r>
      <w:r>
        <w:rPr>
          <w:rFonts w:ascii="宋体" w:hAnsi="宋体" w:hint="eastAsia"/>
          <w:sz w:val="24"/>
        </w:rPr>
        <w:t>；</w:t>
      </w:r>
    </w:p>
    <w:p w:rsidR="0045431F" w:rsidRDefault="00BF14B7">
      <w:pPr>
        <w:spacing w:line="380" w:lineRule="exact"/>
        <w:ind w:firstLineChars="175" w:firstLine="420"/>
        <w:rPr>
          <w:rFonts w:ascii="宋体" w:hAnsi="宋体"/>
          <w:sz w:val="24"/>
        </w:rPr>
      </w:pPr>
      <w:r>
        <w:rPr>
          <w:rFonts w:ascii="宋体" w:hAnsi="宋体" w:hint="eastAsia"/>
          <w:sz w:val="24"/>
        </w:rPr>
        <w:t>4.4投标报价一览表；</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投标报价明细表；</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6</w:t>
      </w:r>
      <w:r>
        <w:rPr>
          <w:rFonts w:ascii="宋体" w:hAnsi="宋体" w:hint="eastAsia"/>
          <w:b/>
          <w:sz w:val="24"/>
        </w:rPr>
        <w:t>法定代表人的授权委托书（原件封于投标文件正本中）</w:t>
      </w:r>
      <w:r>
        <w:rPr>
          <w:rFonts w:ascii="宋体" w:hAnsi="宋体" w:hint="eastAsia"/>
          <w:sz w:val="24"/>
        </w:rPr>
        <w:t>；</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.7</w:t>
      </w:r>
      <w:r>
        <w:rPr>
          <w:rFonts w:ascii="宋体" w:hAnsi="宋体" w:hint="eastAsia"/>
          <w:b/>
          <w:sz w:val="24"/>
        </w:rPr>
        <w:t>质保与服务承诺书（如是进口设备需提供厂家授权，原件封于投标文件正本中）</w:t>
      </w:r>
      <w:r>
        <w:rPr>
          <w:rFonts w:ascii="宋体" w:hAnsi="宋体" w:hint="eastAsia"/>
          <w:sz w:val="24"/>
        </w:rPr>
        <w:t>；</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.8</w:t>
      </w:r>
      <w:r>
        <w:rPr>
          <w:rFonts w:ascii="宋体" w:hAnsi="宋体" w:hint="eastAsia"/>
          <w:b/>
          <w:sz w:val="24"/>
        </w:rPr>
        <w:t>无重大违法记录的书面声明（原件封于投标文件正本中）</w:t>
      </w:r>
      <w:r>
        <w:rPr>
          <w:rFonts w:ascii="宋体" w:hAnsi="宋体" w:hint="eastAsia"/>
          <w:sz w:val="24"/>
        </w:rPr>
        <w:t>；</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.9</w:t>
      </w:r>
      <w:r>
        <w:rPr>
          <w:rFonts w:ascii="宋体" w:hAnsi="宋体" w:hint="eastAsia"/>
          <w:sz w:val="24"/>
        </w:rPr>
        <w:t>投标单位情况介绍（简要说明）；</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10</w:t>
      </w:r>
      <w:r>
        <w:rPr>
          <w:rFonts w:ascii="宋体" w:hAnsi="宋体" w:hint="eastAsia"/>
          <w:b/>
          <w:sz w:val="24"/>
        </w:rPr>
        <w:t>企业营业执照复印件；</w:t>
      </w:r>
    </w:p>
    <w:p w:rsidR="0045431F" w:rsidRPr="005B4E6D" w:rsidRDefault="00BF14B7">
      <w:pPr>
        <w:spacing w:line="380" w:lineRule="exact"/>
        <w:ind w:firstLine="420"/>
        <w:rPr>
          <w:rFonts w:ascii="宋体" w:hAnsi="宋体"/>
          <w:b/>
          <w:sz w:val="24"/>
        </w:rPr>
      </w:pPr>
      <w:r w:rsidRPr="005B4E6D">
        <w:rPr>
          <w:rFonts w:ascii="宋体" w:hAnsi="宋体" w:hint="eastAsia"/>
          <w:b/>
          <w:sz w:val="24"/>
        </w:rPr>
        <w:t>4</w:t>
      </w:r>
      <w:r w:rsidRPr="005B4E6D">
        <w:rPr>
          <w:rFonts w:ascii="宋体" w:hAnsi="宋体"/>
          <w:b/>
          <w:sz w:val="24"/>
        </w:rPr>
        <w:t>.</w:t>
      </w:r>
      <w:r w:rsidRPr="005B4E6D">
        <w:rPr>
          <w:rFonts w:ascii="宋体" w:hAnsi="宋体" w:hint="eastAsia"/>
          <w:b/>
          <w:sz w:val="24"/>
        </w:rPr>
        <w:t>1</w:t>
      </w:r>
      <w:r w:rsidRPr="005B4E6D">
        <w:rPr>
          <w:rFonts w:ascii="宋体" w:hAnsi="宋体"/>
          <w:b/>
          <w:sz w:val="24"/>
        </w:rPr>
        <w:t>1</w:t>
      </w:r>
      <w:r w:rsidRPr="005B4E6D">
        <w:rPr>
          <w:rFonts w:ascii="宋体" w:hAnsi="宋体" w:hint="eastAsia"/>
          <w:b/>
          <w:sz w:val="24"/>
        </w:rPr>
        <w:t>投标人财务状况良好，提供：</w:t>
      </w:r>
    </w:p>
    <w:p w:rsidR="0045431F" w:rsidRPr="005B4E6D" w:rsidRDefault="00BF14B7">
      <w:pPr>
        <w:spacing w:line="380" w:lineRule="exact"/>
        <w:ind w:firstLine="420"/>
        <w:rPr>
          <w:rFonts w:ascii="宋体" w:hAnsi="宋体"/>
          <w:b/>
          <w:sz w:val="24"/>
        </w:rPr>
      </w:pPr>
      <w:r w:rsidRPr="005B4E6D">
        <w:rPr>
          <w:rFonts w:ascii="宋体" w:hAnsi="宋体" w:hint="eastAsia"/>
          <w:b/>
          <w:sz w:val="24"/>
        </w:rPr>
        <w:t>⑴投标人提交首次响应文件时间前6个月内任何1日的资产负债表复印件1份；</w:t>
      </w:r>
    </w:p>
    <w:p w:rsidR="0045431F" w:rsidRPr="005B4E6D" w:rsidRDefault="00BF14B7">
      <w:pPr>
        <w:spacing w:line="380" w:lineRule="exact"/>
        <w:ind w:firstLine="420"/>
        <w:rPr>
          <w:rFonts w:ascii="宋体" w:hAnsi="宋体"/>
          <w:b/>
          <w:sz w:val="24"/>
        </w:rPr>
      </w:pPr>
      <w:r w:rsidRPr="005B4E6D">
        <w:rPr>
          <w:rFonts w:ascii="宋体" w:hAnsi="宋体" w:hint="eastAsia"/>
          <w:b/>
          <w:sz w:val="24"/>
        </w:rPr>
        <w:t>⑵投标人提交首次响应文件时间前6个月内任何1月（不含本公告发布当月）利润表月报表复印件1份。</w:t>
      </w:r>
    </w:p>
    <w:p w:rsidR="0045431F" w:rsidRPr="005B4E6D" w:rsidRDefault="00BF14B7" w:rsidP="005B4E6D">
      <w:pPr>
        <w:ind w:firstLineChars="200" w:firstLine="482"/>
        <w:rPr>
          <w:rFonts w:ascii="宋体" w:hAnsi="宋体"/>
          <w:b/>
          <w:sz w:val="24"/>
        </w:rPr>
      </w:pPr>
      <w:r w:rsidRPr="005B4E6D">
        <w:rPr>
          <w:rFonts w:ascii="宋体" w:hAnsi="宋体" w:hint="eastAsia"/>
          <w:b/>
          <w:color w:val="000000"/>
          <w:sz w:val="24"/>
        </w:rPr>
        <w:t>本条中</w:t>
      </w:r>
      <w:r w:rsidRPr="005B4E6D">
        <w:rPr>
          <w:rFonts w:ascii="宋体" w:hAnsi="宋体" w:hint="eastAsia"/>
          <w:b/>
          <w:sz w:val="24"/>
        </w:rPr>
        <w:t>⑴</w:t>
      </w:r>
      <w:r w:rsidRPr="005B4E6D">
        <w:rPr>
          <w:rFonts w:ascii="宋体" w:hAnsi="宋体" w:hint="eastAsia"/>
          <w:b/>
          <w:color w:val="000000"/>
          <w:sz w:val="24"/>
        </w:rPr>
        <w:t>、</w:t>
      </w:r>
      <w:r w:rsidRPr="005B4E6D">
        <w:rPr>
          <w:rFonts w:ascii="宋体" w:hAnsi="宋体" w:hint="eastAsia"/>
          <w:b/>
          <w:sz w:val="24"/>
        </w:rPr>
        <w:t>⑵</w:t>
      </w:r>
      <w:r w:rsidRPr="005B4E6D">
        <w:rPr>
          <w:rFonts w:ascii="宋体" w:hAnsi="宋体" w:hint="eastAsia"/>
          <w:b/>
          <w:color w:val="000000"/>
          <w:sz w:val="24"/>
        </w:rPr>
        <w:t>要求的材料无法提供时，可提供有审计资格的第三方出具的投标人上一年度财务审计报告复印件。</w:t>
      </w:r>
    </w:p>
    <w:p w:rsidR="0045431F" w:rsidRPr="005B4E6D" w:rsidRDefault="00BF14B7">
      <w:pPr>
        <w:spacing w:line="380" w:lineRule="exact"/>
        <w:ind w:firstLine="420"/>
        <w:rPr>
          <w:rFonts w:ascii="宋体" w:hAnsi="宋体"/>
          <w:sz w:val="24"/>
        </w:rPr>
      </w:pPr>
      <w:r w:rsidRPr="005B4E6D">
        <w:rPr>
          <w:rFonts w:ascii="宋体" w:hAnsi="宋体" w:hint="eastAsia"/>
          <w:sz w:val="24"/>
        </w:rPr>
        <w:t>4</w:t>
      </w:r>
      <w:r w:rsidRPr="005B4E6D">
        <w:rPr>
          <w:rFonts w:ascii="宋体" w:hAnsi="宋体"/>
          <w:sz w:val="24"/>
        </w:rPr>
        <w:t>.</w:t>
      </w:r>
      <w:r w:rsidRPr="005B4E6D">
        <w:rPr>
          <w:rFonts w:ascii="宋体" w:hAnsi="宋体" w:hint="eastAsia"/>
          <w:sz w:val="24"/>
        </w:rPr>
        <w:t>1</w:t>
      </w:r>
      <w:r w:rsidR="00765F0A" w:rsidRPr="005B4E6D">
        <w:rPr>
          <w:rFonts w:ascii="宋体" w:hAnsi="宋体"/>
          <w:sz w:val="24"/>
        </w:rPr>
        <w:t>2</w:t>
      </w:r>
      <w:r w:rsidRPr="005B4E6D">
        <w:rPr>
          <w:rFonts w:ascii="宋体" w:hAnsi="宋体" w:hint="eastAsia"/>
          <w:sz w:val="24"/>
        </w:rPr>
        <w:t>商务和技术偏离表；</w:t>
      </w:r>
    </w:p>
    <w:p w:rsidR="004E7ABA" w:rsidRDefault="00BF14B7" w:rsidP="00A5159E">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765F0A">
        <w:rPr>
          <w:rFonts w:ascii="宋体" w:hAnsi="宋体"/>
          <w:sz w:val="24"/>
        </w:rPr>
        <w:t>3</w:t>
      </w:r>
      <w:r>
        <w:rPr>
          <w:rFonts w:ascii="宋体" w:hAnsi="宋体" w:hint="eastAsia"/>
          <w:sz w:val="24"/>
        </w:rPr>
        <w:t>设备（系统）</w:t>
      </w:r>
      <w:r w:rsidR="0093765D">
        <w:rPr>
          <w:rFonts w:ascii="宋体" w:hAnsi="宋体" w:hint="eastAsia"/>
          <w:sz w:val="24"/>
        </w:rPr>
        <w:t>方案</w:t>
      </w:r>
      <w:r w:rsidR="00A5159E">
        <w:rPr>
          <w:rFonts w:ascii="宋体" w:hAnsi="宋体" w:hint="eastAsia"/>
          <w:sz w:val="24"/>
        </w:rPr>
        <w:t>及</w:t>
      </w:r>
      <w:r>
        <w:rPr>
          <w:rFonts w:ascii="宋体" w:hAnsi="宋体" w:hint="eastAsia"/>
          <w:sz w:val="24"/>
        </w:rPr>
        <w:t>技术性能详细说明；</w:t>
      </w:r>
    </w:p>
    <w:p w:rsidR="0045431F" w:rsidRDefault="004E7ABA" w:rsidP="00A5159E">
      <w:pPr>
        <w:spacing w:line="380" w:lineRule="exact"/>
        <w:ind w:firstLine="420"/>
        <w:rPr>
          <w:rFonts w:ascii="宋体" w:hAnsi="宋体"/>
          <w:sz w:val="24"/>
        </w:rPr>
      </w:pPr>
      <w:r>
        <w:rPr>
          <w:rFonts w:ascii="宋体" w:hAnsi="宋体"/>
          <w:sz w:val="24"/>
        </w:rPr>
        <w:t>4.14</w:t>
      </w:r>
      <w:r w:rsidR="0052406E">
        <w:rPr>
          <w:rFonts w:ascii="宋体" w:hAnsi="宋体" w:hint="eastAsia"/>
          <w:sz w:val="24"/>
        </w:rPr>
        <w:t>主要配置清单（列明主要部件品牌、规格型号等信息）</w:t>
      </w:r>
      <w:r w:rsidR="00435E4E">
        <w:rPr>
          <w:rFonts w:ascii="宋体" w:hAnsi="宋体" w:hint="eastAsia"/>
          <w:sz w:val="24"/>
        </w:rPr>
        <w:t>；</w:t>
      </w:r>
    </w:p>
    <w:p w:rsidR="0045431F" w:rsidRDefault="00BF14B7">
      <w:pPr>
        <w:spacing w:line="380" w:lineRule="exact"/>
        <w:ind w:firstLine="420"/>
        <w:rPr>
          <w:rFonts w:ascii="宋体" w:hAnsi="宋体"/>
          <w:sz w:val="24"/>
        </w:rPr>
      </w:pPr>
      <w:r>
        <w:rPr>
          <w:rFonts w:ascii="宋体" w:hAnsi="宋体" w:hint="eastAsia"/>
          <w:sz w:val="24"/>
        </w:rPr>
        <w:lastRenderedPageBreak/>
        <w:t>4</w:t>
      </w:r>
      <w:r>
        <w:rPr>
          <w:rFonts w:ascii="宋体" w:hAnsi="宋体"/>
          <w:sz w:val="24"/>
        </w:rPr>
        <w:t>.</w:t>
      </w:r>
      <w:r>
        <w:rPr>
          <w:rFonts w:ascii="宋体" w:hAnsi="宋体" w:hint="eastAsia"/>
          <w:sz w:val="24"/>
        </w:rPr>
        <w:t>1</w:t>
      </w:r>
      <w:r w:rsidR="004E7ABA">
        <w:rPr>
          <w:rFonts w:ascii="宋体" w:hAnsi="宋体"/>
          <w:sz w:val="24"/>
        </w:rPr>
        <w:t>5</w:t>
      </w:r>
      <w:r>
        <w:rPr>
          <w:rFonts w:ascii="宋体" w:hAnsi="宋体" w:hint="eastAsia"/>
          <w:sz w:val="24"/>
        </w:rPr>
        <w:t>设备（系统）供货、安装调试方案；</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6</w:t>
      </w:r>
      <w:r>
        <w:rPr>
          <w:rFonts w:ascii="宋体" w:hAnsi="宋体" w:hint="eastAsia"/>
          <w:sz w:val="24"/>
        </w:rPr>
        <w:t>质保与售后服务方案；</w:t>
      </w:r>
    </w:p>
    <w:p w:rsidR="0045431F" w:rsidRDefault="00BF14B7">
      <w:pPr>
        <w:spacing w:line="380" w:lineRule="exact"/>
        <w:ind w:firstLine="420"/>
        <w:rPr>
          <w:rFonts w:ascii="宋体" w:hAnsi="宋体"/>
          <w:sz w:val="24"/>
          <w:shd w:val="clear" w:color="auto" w:fill="FFFFFF" w:themeFill="background1"/>
        </w:rPr>
      </w:pPr>
      <w:r>
        <w:rPr>
          <w:rFonts w:ascii="宋体" w:hAnsi="宋体" w:hint="eastAsia"/>
          <w:sz w:val="24"/>
          <w:shd w:val="clear" w:color="auto" w:fill="FFFFFF" w:themeFill="background1"/>
        </w:rPr>
        <w:t>4.1</w:t>
      </w:r>
      <w:r w:rsidR="004E7ABA">
        <w:rPr>
          <w:rFonts w:ascii="宋体" w:hAnsi="宋体"/>
          <w:sz w:val="24"/>
          <w:shd w:val="clear" w:color="auto" w:fill="FFFFFF" w:themeFill="background1"/>
        </w:rPr>
        <w:t>7</w:t>
      </w:r>
      <w:r>
        <w:rPr>
          <w:rFonts w:ascii="宋体" w:hAnsi="宋体" w:hint="eastAsia"/>
          <w:sz w:val="24"/>
          <w:shd w:val="clear" w:color="auto" w:fill="FFFFFF" w:themeFill="background1"/>
        </w:rPr>
        <w:t>企业类似业绩</w:t>
      </w:r>
      <w:r>
        <w:rPr>
          <w:rFonts w:ascii="宋体" w:hAnsi="宋体" w:hint="eastAsia"/>
          <w:b/>
          <w:sz w:val="24"/>
          <w:shd w:val="clear" w:color="auto" w:fill="FFFFFF" w:themeFill="background1"/>
        </w:rPr>
        <w:t>（</w:t>
      </w:r>
      <w:r w:rsidR="00874C6F">
        <w:rPr>
          <w:rFonts w:ascii="宋体" w:hAnsi="宋体" w:hint="eastAsia"/>
          <w:b/>
          <w:sz w:val="24"/>
          <w:shd w:val="clear" w:color="auto" w:fill="FFFFFF" w:themeFill="background1"/>
        </w:rPr>
        <w:t>2021</w:t>
      </w:r>
      <w:r>
        <w:rPr>
          <w:rFonts w:ascii="宋体" w:hAnsi="宋体" w:hint="eastAsia"/>
          <w:b/>
          <w:sz w:val="24"/>
          <w:shd w:val="clear" w:color="auto" w:fill="FFFFFF" w:themeFill="background1"/>
        </w:rPr>
        <w:t>年1月1日</w:t>
      </w:r>
      <w:r w:rsidR="0093765D">
        <w:rPr>
          <w:rFonts w:ascii="宋体" w:hAnsi="宋体" w:hint="eastAsia"/>
          <w:b/>
          <w:sz w:val="24"/>
          <w:shd w:val="clear" w:color="auto" w:fill="FFFFFF" w:themeFill="background1"/>
        </w:rPr>
        <w:t>以后的业绩</w:t>
      </w:r>
      <w:bookmarkStart w:id="0" w:name="_GoBack"/>
      <w:bookmarkEnd w:id="0"/>
      <w:r w:rsidR="00E547BA">
        <w:rPr>
          <w:rFonts w:ascii="宋体" w:hAnsi="宋体" w:hint="eastAsia"/>
          <w:b/>
          <w:sz w:val="24"/>
          <w:shd w:val="clear" w:color="auto" w:fill="FFFFFF" w:themeFill="background1"/>
        </w:rPr>
        <w:t>，须提供合同复印件</w:t>
      </w:r>
      <w:r w:rsidR="006406AE">
        <w:rPr>
          <w:rFonts w:ascii="宋体" w:hAnsi="宋体" w:hint="eastAsia"/>
          <w:b/>
          <w:sz w:val="24"/>
          <w:shd w:val="clear" w:color="auto" w:fill="FFFFFF" w:themeFill="background1"/>
        </w:rPr>
        <w:t>加盖公章</w:t>
      </w:r>
      <w:r w:rsidR="00E547BA">
        <w:rPr>
          <w:rFonts w:ascii="宋体" w:hAnsi="宋体" w:hint="eastAsia"/>
          <w:b/>
          <w:sz w:val="24"/>
          <w:shd w:val="clear" w:color="auto" w:fill="FFFFFF" w:themeFill="background1"/>
        </w:rPr>
        <w:t>）</w:t>
      </w:r>
      <w:r>
        <w:rPr>
          <w:rFonts w:ascii="宋体" w:hAnsi="宋体" w:hint="eastAsia"/>
          <w:sz w:val="24"/>
          <w:shd w:val="clear" w:color="auto" w:fill="FFFFFF" w:themeFill="background1"/>
        </w:rPr>
        <w:t>；</w:t>
      </w:r>
    </w:p>
    <w:p w:rsidR="0045431F" w:rsidRDefault="00BF14B7">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sidR="004E7ABA">
        <w:rPr>
          <w:rFonts w:ascii="宋体" w:hAnsi="宋体"/>
          <w:sz w:val="24"/>
        </w:rPr>
        <w:t>8</w:t>
      </w:r>
      <w:r>
        <w:rPr>
          <w:rFonts w:ascii="宋体" w:hAnsi="宋体" w:hint="eastAsia"/>
          <w:sz w:val="24"/>
        </w:rPr>
        <w:t>投标人资格条件中对企业资质有要求时须提供相关资格证书复印件；</w:t>
      </w:r>
    </w:p>
    <w:p w:rsidR="0045431F" w:rsidRPr="005B4E6D" w:rsidRDefault="00BF14B7">
      <w:pPr>
        <w:spacing w:line="380" w:lineRule="exact"/>
        <w:ind w:firstLine="420"/>
        <w:rPr>
          <w:rFonts w:ascii="宋体" w:hAnsi="宋体"/>
          <w:b/>
          <w:sz w:val="24"/>
        </w:rPr>
      </w:pPr>
      <w:r w:rsidRPr="005B4E6D">
        <w:rPr>
          <w:rFonts w:ascii="宋体" w:hAnsi="宋体" w:hint="eastAsia"/>
          <w:b/>
          <w:sz w:val="24"/>
        </w:rPr>
        <w:t>4</w:t>
      </w:r>
      <w:r w:rsidRPr="005B4E6D">
        <w:rPr>
          <w:rFonts w:ascii="宋体" w:hAnsi="宋体"/>
          <w:b/>
          <w:sz w:val="24"/>
        </w:rPr>
        <w:t>.</w:t>
      </w:r>
      <w:r w:rsidRPr="005B4E6D">
        <w:rPr>
          <w:rFonts w:ascii="宋体" w:hAnsi="宋体" w:hint="eastAsia"/>
          <w:b/>
          <w:sz w:val="24"/>
        </w:rPr>
        <w:t>1</w:t>
      </w:r>
      <w:r w:rsidR="004E7ABA" w:rsidRPr="005B4E6D">
        <w:rPr>
          <w:rFonts w:ascii="宋体" w:hAnsi="宋体"/>
          <w:b/>
          <w:sz w:val="24"/>
        </w:rPr>
        <w:t>9</w:t>
      </w:r>
      <w:r w:rsidRPr="005B4E6D">
        <w:rPr>
          <w:rFonts w:ascii="宋体" w:hAnsi="宋体" w:hint="eastAsia"/>
          <w:b/>
          <w:sz w:val="24"/>
        </w:rPr>
        <w:t>未被“信用中国”网站（www.creditchina.gov.cn）列入失信执行人、重大税收违法案件当事人名单、政府采购严重违法失信行为记录名单，否则投标无效，须提供信用查询截图。</w:t>
      </w:r>
    </w:p>
    <w:p w:rsidR="0045431F" w:rsidRDefault="00BF14B7">
      <w:pPr>
        <w:spacing w:line="380" w:lineRule="exact"/>
        <w:ind w:firstLine="420"/>
        <w:rPr>
          <w:rFonts w:ascii="宋体" w:hAnsi="宋体"/>
          <w:sz w:val="24"/>
        </w:rPr>
      </w:pPr>
      <w:r>
        <w:rPr>
          <w:rFonts w:ascii="宋体" w:hAnsi="宋体" w:hint="eastAsia"/>
          <w:sz w:val="24"/>
        </w:rPr>
        <w:t>4.</w:t>
      </w:r>
      <w:r w:rsidR="004E7ABA">
        <w:rPr>
          <w:rFonts w:ascii="宋体" w:hAnsi="宋体"/>
          <w:sz w:val="24"/>
        </w:rPr>
        <w:t>20</w:t>
      </w:r>
      <w:r>
        <w:rPr>
          <w:rFonts w:ascii="宋体" w:hAnsi="宋体" w:hint="eastAsia"/>
          <w:sz w:val="24"/>
        </w:rPr>
        <w:t>采购文件中要求提交的和投标人认为需要提供的其它说明和资料。</w:t>
      </w:r>
    </w:p>
    <w:p w:rsidR="0045431F" w:rsidRDefault="00BF14B7">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rsidR="0045431F" w:rsidRDefault="00BF14B7">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45431F" w:rsidRDefault="00BF14B7">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45431F" w:rsidRDefault="00BF14B7">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45431F" w:rsidRDefault="00BF14B7">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投标文件一式5份，其中正本1份，副本4份。</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45431F" w:rsidRDefault="00BF14B7">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三、投标文件的递交</w:t>
      </w:r>
    </w:p>
    <w:p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45431F" w:rsidRDefault="00BF14B7">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宋体" w:hAnsi="宋体" w:hint="eastAsia"/>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rsidR="0045431F" w:rsidRDefault="00BF14B7">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45431F" w:rsidRDefault="00BF14B7">
      <w:pPr>
        <w:pStyle w:val="1"/>
        <w:numPr>
          <w:ilvl w:val="0"/>
          <w:numId w:val="0"/>
        </w:numPr>
        <w:ind w:leftChars="200" w:left="420"/>
        <w:rPr>
          <w:b/>
          <w:sz w:val="24"/>
          <w:szCs w:val="24"/>
        </w:rPr>
      </w:pPr>
      <w:r>
        <w:rPr>
          <w:rFonts w:hint="eastAsia"/>
          <w:b/>
          <w:sz w:val="24"/>
          <w:szCs w:val="24"/>
        </w:rPr>
        <w:t>2.开标</w:t>
      </w:r>
    </w:p>
    <w:p w:rsidR="0045431F" w:rsidRDefault="00BF14B7">
      <w:pPr>
        <w:pStyle w:val="1"/>
        <w:numPr>
          <w:ilvl w:val="0"/>
          <w:numId w:val="0"/>
        </w:numPr>
        <w:tabs>
          <w:tab w:val="left" w:pos="420"/>
        </w:tabs>
        <w:ind w:leftChars="200" w:left="420"/>
        <w:rPr>
          <w:b/>
          <w:sz w:val="24"/>
          <w:szCs w:val="24"/>
        </w:rPr>
      </w:pPr>
      <w:r>
        <w:rPr>
          <w:rFonts w:hint="eastAsia"/>
          <w:b/>
          <w:sz w:val="24"/>
          <w:szCs w:val="24"/>
        </w:rPr>
        <w:t>3.磋商</w:t>
      </w:r>
    </w:p>
    <w:p w:rsidR="0045431F" w:rsidRDefault="00BF14B7">
      <w:pPr>
        <w:ind w:firstLineChars="200" w:firstLine="480"/>
        <w:rPr>
          <w:rFonts w:ascii="宋体" w:hAnsi="宋体"/>
          <w:sz w:val="24"/>
        </w:rPr>
      </w:pPr>
      <w:r>
        <w:rPr>
          <w:rFonts w:ascii="宋体" w:hAnsi="宋体" w:hint="eastAsia"/>
          <w:sz w:val="24"/>
        </w:rPr>
        <w:t>评标小组视投标文件情况可要求投标人进行述标；如投标文件描述清晰、明确可不进行该环节。</w:t>
      </w:r>
    </w:p>
    <w:p w:rsidR="0045431F" w:rsidRDefault="00BF14B7">
      <w:pPr>
        <w:pStyle w:val="1"/>
        <w:numPr>
          <w:ilvl w:val="0"/>
          <w:numId w:val="0"/>
        </w:numPr>
        <w:tabs>
          <w:tab w:val="left" w:pos="420"/>
        </w:tabs>
        <w:ind w:leftChars="200" w:left="420"/>
        <w:rPr>
          <w:b/>
          <w:sz w:val="24"/>
          <w:szCs w:val="24"/>
        </w:rPr>
      </w:pPr>
      <w:r>
        <w:rPr>
          <w:rFonts w:hint="eastAsia"/>
          <w:b/>
          <w:sz w:val="24"/>
          <w:szCs w:val="24"/>
        </w:rPr>
        <w:t>4.评标</w:t>
      </w:r>
    </w:p>
    <w:p w:rsidR="0045431F" w:rsidRDefault="00BF14B7">
      <w:pPr>
        <w:ind w:firstLineChars="200" w:firstLine="480"/>
        <w:rPr>
          <w:rFonts w:ascii="宋体" w:hAnsi="宋体"/>
          <w:color w:val="000000"/>
          <w:sz w:val="24"/>
        </w:rPr>
      </w:pPr>
      <w:r>
        <w:rPr>
          <w:rFonts w:ascii="宋体" w:hAnsi="宋体" w:hint="eastAsia"/>
          <w:color w:val="000000"/>
          <w:sz w:val="24"/>
        </w:rPr>
        <w:t>在学校监督部门参与下，由我校招标办负责组建的评标小组本着公平、公正的原则，采用综合评分法评标。</w:t>
      </w:r>
    </w:p>
    <w:p w:rsidR="0045431F" w:rsidRDefault="00BF14B7">
      <w:pPr>
        <w:ind w:firstLineChars="200" w:firstLine="480"/>
        <w:rPr>
          <w:rFonts w:ascii="宋体" w:hAnsi="宋体"/>
          <w:color w:val="000000"/>
          <w:sz w:val="24"/>
        </w:rPr>
      </w:pPr>
      <w:r>
        <w:rPr>
          <w:rFonts w:ascii="宋体" w:hAnsi="宋体"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45431F" w:rsidRDefault="00BF14B7">
      <w:pPr>
        <w:ind w:firstLineChars="200" w:firstLine="480"/>
        <w:rPr>
          <w:rFonts w:ascii="宋体" w:hAnsi="宋体"/>
          <w:sz w:val="24"/>
        </w:rPr>
      </w:pPr>
      <w:r>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Pr>
          <w:rFonts w:ascii="宋体" w:hAnsi="宋体" w:hint="eastAsia"/>
          <w:sz w:val="24"/>
        </w:rPr>
        <w:t>形式提交。</w:t>
      </w:r>
    </w:p>
    <w:p w:rsidR="0045431F" w:rsidRDefault="00BF14B7">
      <w:pPr>
        <w:ind w:firstLineChars="200" w:firstLine="480"/>
        <w:rPr>
          <w:rFonts w:ascii="宋体" w:hAnsi="宋体"/>
          <w:sz w:val="24"/>
        </w:rPr>
      </w:pPr>
      <w:r>
        <w:rPr>
          <w:rFonts w:ascii="宋体" w:hAnsi="宋体" w:hint="eastAsia"/>
          <w:sz w:val="24"/>
        </w:rPr>
        <w:lastRenderedPageBreak/>
        <w:t>4.3评标小组将审查投标文件是否完整，有无计算上的错误，是否足额提交相关费用，文件签署是否合格，投标文件是否编排有序，且基本符合磋商文件要求。</w:t>
      </w:r>
    </w:p>
    <w:p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45431F" w:rsidRDefault="00BF14B7">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w:t>
      </w:r>
      <w:r w:rsidR="00F15348">
        <w:rPr>
          <w:rFonts w:asciiTheme="minorEastAsia" w:eastAsiaTheme="minorEastAsia" w:hAnsiTheme="minorEastAsia" w:cs="华文楷体" w:hint="eastAsia"/>
          <w:color w:val="000000" w:themeColor="text1"/>
          <w:sz w:val="24"/>
        </w:rPr>
        <w:t>可</w:t>
      </w:r>
      <w:r>
        <w:rPr>
          <w:rFonts w:asciiTheme="minorEastAsia" w:eastAsiaTheme="minorEastAsia" w:hAnsiTheme="minorEastAsia" w:cs="华文楷体" w:hint="eastAsia"/>
          <w:color w:val="000000" w:themeColor="text1"/>
          <w:sz w:val="24"/>
        </w:rPr>
        <w:t>把合同授予排名第二的投标人，以此类推。排名第三的投标人因前款规定的同样原因不能签订合同的，该项目另行采购。</w:t>
      </w:r>
    </w:p>
    <w:p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45431F" w:rsidRDefault="00BF14B7">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45431F" w:rsidRDefault="00BF14B7">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45431F" w:rsidRDefault="00BF14B7">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45431F" w:rsidRDefault="00BF14B7">
      <w:pPr>
        <w:ind w:firstLineChars="200" w:firstLine="482"/>
        <w:rPr>
          <w:rFonts w:ascii="宋体" w:hAnsi="宋体"/>
          <w:b/>
          <w:sz w:val="24"/>
        </w:rPr>
      </w:pPr>
      <w:r>
        <w:rPr>
          <w:rFonts w:ascii="宋体" w:hAnsi="宋体" w:hint="eastAsia"/>
          <w:b/>
          <w:sz w:val="24"/>
        </w:rPr>
        <w:t>4</w:t>
      </w:r>
      <w:r>
        <w:rPr>
          <w:rFonts w:ascii="宋体" w:hAnsi="宋体"/>
          <w:b/>
          <w:sz w:val="24"/>
        </w:rPr>
        <w:t>.5</w:t>
      </w:r>
      <w:r>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rsidR="0045431F" w:rsidRDefault="00BF14B7">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rsidR="0045431F" w:rsidRDefault="00BF14B7">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45431F" w:rsidRDefault="00BF14B7">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w:t>
      </w:r>
      <w:r>
        <w:rPr>
          <w:rFonts w:asciiTheme="minorEastAsia" w:eastAsiaTheme="minorEastAsia" w:hAnsiTheme="minorEastAsia" w:cs="华文楷体" w:hint="eastAsia"/>
          <w:color w:val="000000" w:themeColor="text1"/>
          <w:sz w:val="24"/>
        </w:rPr>
        <w:lastRenderedPageBreak/>
        <w:t>答复的，可以在答复期满后15个工作日内向江苏师范大学有关监督部门投诉。</w:t>
      </w:r>
    </w:p>
    <w:p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45431F" w:rsidRDefault="00BF14B7">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rsidR="0045431F" w:rsidRDefault="00BF14B7">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45431F" w:rsidRDefault="00BF14B7">
      <w:pPr>
        <w:spacing w:line="340" w:lineRule="exact"/>
        <w:ind w:firstLineChars="200" w:firstLine="480"/>
        <w:rPr>
          <w:rFonts w:ascii="宋体" w:hAnsi="宋体" w:cs="华文楷体"/>
          <w:color w:val="000000"/>
          <w:sz w:val="24"/>
        </w:rPr>
      </w:pPr>
      <w:r>
        <w:rPr>
          <w:rFonts w:ascii="宋体" w:hAnsi="宋体" w:cs="华文楷体" w:hint="eastAsia"/>
          <w:color w:val="000000"/>
          <w:sz w:val="24"/>
        </w:rPr>
        <w:t>投标文件有下列情况之一的，应作为无效投标文件，不再参加评标：</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投标文件中的投标函未加盖投标人的公章的，或者企业法定代表人委托代理人没有合法、有效的委托书（原件）或委托书无委托代理人签字或印章的。</w:t>
      </w:r>
    </w:p>
    <w:p w:rsidR="0045431F" w:rsidRDefault="00BF14B7">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投标人名称或组织机构等与原件不一致的。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投标人资格条件不符合国家有关规定或磋商文件要求的。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明显不符合技术规范、技术标准的要求。</w:t>
      </w:r>
    </w:p>
    <w:p w:rsidR="0045431F" w:rsidRDefault="00BF14B7">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投标报价超过磋商文件规</w:t>
      </w:r>
      <w:r>
        <w:rPr>
          <w:rFonts w:ascii="宋体" w:hAnsi="宋体" w:cs="楷体" w:hint="eastAsia"/>
          <w:sz w:val="24"/>
          <w:shd w:val="clear" w:color="auto" w:fill="FFFFFF" w:themeFill="background1"/>
        </w:rPr>
        <w:t>定的最高限价的。</w:t>
      </w:r>
    </w:p>
    <w:p w:rsidR="0045431F" w:rsidRDefault="00BF14B7">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不同投标人的投标文件出现了评标小组认为不应当雷同的情况。</w:t>
      </w:r>
    </w:p>
    <w:p w:rsidR="0045431F" w:rsidRDefault="00BF14B7">
      <w:pPr>
        <w:spacing w:line="360" w:lineRule="exact"/>
        <w:ind w:left="480"/>
        <w:rPr>
          <w:rFonts w:ascii="宋体" w:hAnsi="宋体" w:cs="楷体"/>
          <w:sz w:val="24"/>
        </w:rPr>
      </w:pPr>
      <w:r>
        <w:rPr>
          <w:rFonts w:ascii="宋体" w:hAnsi="宋体" w:cs="楷体" w:hint="eastAsia"/>
          <w:sz w:val="24"/>
        </w:rPr>
        <w:t>10.投标文件提出了不能满足磋商文件要求或采购人不能接受的支付办法。</w:t>
      </w:r>
    </w:p>
    <w:p w:rsidR="0045431F" w:rsidRDefault="00BF14B7">
      <w:pPr>
        <w:spacing w:line="360" w:lineRule="exact"/>
        <w:ind w:left="480"/>
        <w:rPr>
          <w:rFonts w:ascii="宋体" w:hAnsi="宋体" w:cs="楷体"/>
          <w:sz w:val="24"/>
        </w:rPr>
      </w:pPr>
      <w:r>
        <w:rPr>
          <w:rFonts w:ascii="宋体" w:hAnsi="宋体" w:cs="楷体" w:hint="eastAsia"/>
          <w:sz w:val="24"/>
        </w:rPr>
        <w:t>11.串通投标、以行贿手段谋取中标或者以其他弄虚作假方式投标的。</w:t>
      </w:r>
    </w:p>
    <w:p w:rsidR="0045431F" w:rsidRDefault="00BF14B7">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45431F" w:rsidRDefault="00BF14B7">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第二章项目</w:t>
      </w:r>
      <w:r w:rsidR="001339E1">
        <w:rPr>
          <w:rFonts w:asciiTheme="minorEastAsia" w:eastAsiaTheme="minorEastAsia" w:hAnsiTheme="minorEastAsia" w:cs="华文楷体" w:hint="eastAsia"/>
          <w:b/>
          <w:bCs/>
          <w:color w:val="000000" w:themeColor="text1"/>
          <w:kern w:val="44"/>
          <w:sz w:val="28"/>
          <w:szCs w:val="28"/>
        </w:rPr>
        <w:t>需</w:t>
      </w:r>
      <w:r>
        <w:rPr>
          <w:rFonts w:asciiTheme="minorEastAsia" w:eastAsiaTheme="minorEastAsia" w:hAnsiTheme="minorEastAsia" w:cs="华文楷体" w:hint="eastAsia"/>
          <w:b/>
          <w:bCs/>
          <w:color w:val="000000" w:themeColor="text1"/>
          <w:kern w:val="44"/>
          <w:sz w:val="28"/>
          <w:szCs w:val="28"/>
        </w:rPr>
        <w:t>求</w:t>
      </w:r>
    </w:p>
    <w:p w:rsidR="0045431F" w:rsidRDefault="0045431F">
      <w:pPr>
        <w:jc w:val="center"/>
        <w:rPr>
          <w:rFonts w:ascii="黑体" w:eastAsia="黑体" w:hAnsi="黑体"/>
          <w:color w:val="555555"/>
          <w:sz w:val="24"/>
        </w:rPr>
      </w:pPr>
    </w:p>
    <w:p w:rsidR="00874C6F" w:rsidRPr="00874C6F" w:rsidRDefault="00874C6F" w:rsidP="00874C6F">
      <w:pPr>
        <w:spacing w:line="276" w:lineRule="auto"/>
        <w:jc w:val="left"/>
        <w:rPr>
          <w:b/>
          <w:bCs/>
          <w:sz w:val="30"/>
          <w:szCs w:val="30"/>
        </w:rPr>
      </w:pPr>
      <w:r>
        <w:rPr>
          <w:rFonts w:hint="eastAsia"/>
          <w:b/>
          <w:sz w:val="30"/>
          <w:szCs w:val="30"/>
        </w:rPr>
        <w:t>一、</w:t>
      </w:r>
      <w:r w:rsidRPr="00874C6F">
        <w:rPr>
          <w:rFonts w:hint="eastAsia"/>
          <w:b/>
          <w:sz w:val="30"/>
          <w:szCs w:val="30"/>
        </w:rPr>
        <w:t>技术参数</w:t>
      </w:r>
    </w:p>
    <w:p w:rsidR="00874C6F" w:rsidRPr="009C4ED2" w:rsidRDefault="00874C6F" w:rsidP="00874C6F">
      <w:pPr>
        <w:spacing w:line="360" w:lineRule="auto"/>
        <w:ind w:firstLine="480"/>
        <w:contextualSpacing/>
        <w:rPr>
          <w:rFonts w:asciiTheme="minorEastAsia" w:hAnsiTheme="minorEastAsia" w:cs="宋体"/>
          <w:b/>
          <w:sz w:val="24"/>
        </w:rPr>
      </w:pPr>
      <w:r>
        <w:rPr>
          <w:rFonts w:asciiTheme="minorEastAsia" w:hAnsiTheme="minorEastAsia"/>
          <w:sz w:val="24"/>
        </w:rPr>
        <w:t>(</w:t>
      </w:r>
      <w:r>
        <w:rPr>
          <w:rFonts w:asciiTheme="minorEastAsia" w:hAnsiTheme="minorEastAsia" w:hint="eastAsia"/>
          <w:sz w:val="24"/>
        </w:rPr>
        <w:t>一</w:t>
      </w:r>
      <w:r>
        <w:rPr>
          <w:rFonts w:asciiTheme="minorEastAsia" w:hAnsiTheme="minorEastAsia"/>
          <w:sz w:val="24"/>
        </w:rPr>
        <w:t>)</w:t>
      </w:r>
      <w:bookmarkStart w:id="1" w:name="_Toc4820_WPSOffice_Level2"/>
      <w:r w:rsidRPr="009C4ED2">
        <w:rPr>
          <w:rFonts w:asciiTheme="minorEastAsia" w:hAnsiTheme="minorEastAsia" w:cs="宋体" w:hint="eastAsia"/>
          <w:b/>
          <w:sz w:val="24"/>
        </w:rPr>
        <w:t>安全保护功能</w:t>
      </w:r>
      <w:bookmarkEnd w:id="1"/>
      <w:r>
        <w:rPr>
          <w:rFonts w:asciiTheme="minorEastAsia" w:hAnsiTheme="minorEastAsia" w:cs="宋体" w:hint="eastAsia"/>
          <w:b/>
          <w:sz w:val="24"/>
        </w:rPr>
        <w:t>要求</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（1）设备的主控电源应具有电流型漏电保护器、交流实验电源的三相隔离变压器浮地保护及其他人身安全保护措施，确保实验者人身安全。</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（2）交直流实验电源和电子线路应有过流短路保护措施。</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（3）功率器件的驱动电路和系统实验均设置了保护电路，确保实验的安全。</w:t>
      </w:r>
    </w:p>
    <w:p w:rsidR="00874C6F" w:rsidRPr="009C4ED2" w:rsidRDefault="00874C6F" w:rsidP="00874C6F">
      <w:pPr>
        <w:spacing w:line="360" w:lineRule="auto"/>
        <w:ind w:firstLine="480"/>
        <w:contextualSpacing/>
        <w:rPr>
          <w:rFonts w:asciiTheme="minorEastAsia" w:hAnsiTheme="minorEastAsia"/>
          <w:b/>
          <w:sz w:val="24"/>
        </w:rPr>
      </w:pPr>
      <w:r>
        <w:rPr>
          <w:rFonts w:asciiTheme="minorEastAsia" w:hAnsiTheme="minorEastAsia" w:hint="eastAsia"/>
          <w:b/>
          <w:sz w:val="24"/>
        </w:rPr>
        <w:t>（二）</w:t>
      </w:r>
      <w:r w:rsidRPr="009C4ED2">
        <w:rPr>
          <w:rFonts w:asciiTheme="minorEastAsia" w:hAnsiTheme="minorEastAsia" w:hint="eastAsia"/>
          <w:b/>
          <w:sz w:val="24"/>
        </w:rPr>
        <w:t>产品结构要求</w:t>
      </w:r>
    </w:p>
    <w:p w:rsidR="00874C6F" w:rsidRDefault="00874C6F" w:rsidP="00874C6F">
      <w:pPr>
        <w:spacing w:line="360" w:lineRule="auto"/>
        <w:ind w:firstLineChars="196" w:firstLine="470"/>
        <w:contextualSpacing/>
        <w:rPr>
          <w:rFonts w:ascii="宋体" w:hAnsi="宋体" w:cs="宋体"/>
          <w:sz w:val="24"/>
        </w:rPr>
      </w:pPr>
      <w:r>
        <w:rPr>
          <w:rFonts w:ascii="宋体" w:hAnsi="宋体" w:cs="宋体" w:hint="eastAsia"/>
          <w:sz w:val="24"/>
        </w:rPr>
        <w:t>实验桌要结构牢固美观大方，桌子下面设有储藏柜，可放置的实验箱、导线和工具等。实验模块采用为模块化设计，便于更换和维修。</w:t>
      </w:r>
    </w:p>
    <w:p w:rsidR="00874C6F" w:rsidRPr="009C4ED2" w:rsidRDefault="00874C6F" w:rsidP="00874C6F">
      <w:pPr>
        <w:spacing w:line="360" w:lineRule="auto"/>
        <w:ind w:firstLine="480"/>
        <w:contextualSpacing/>
        <w:rPr>
          <w:rFonts w:asciiTheme="minorEastAsia" w:hAnsiTheme="minorEastAsia"/>
          <w:b/>
          <w:sz w:val="24"/>
        </w:rPr>
      </w:pPr>
      <w:r>
        <w:rPr>
          <w:rFonts w:asciiTheme="minorEastAsia" w:hAnsiTheme="minorEastAsia" w:hint="eastAsia"/>
          <w:b/>
          <w:sz w:val="24"/>
        </w:rPr>
        <w:t>（三）</w:t>
      </w:r>
      <w:r w:rsidRPr="009C4ED2">
        <w:rPr>
          <w:rFonts w:asciiTheme="minorEastAsia" w:hAnsiTheme="minorEastAsia" w:hint="eastAsia"/>
          <w:b/>
          <w:sz w:val="24"/>
        </w:rPr>
        <w:t>实验功能要求</w:t>
      </w:r>
    </w:p>
    <w:p w:rsidR="00874C6F" w:rsidRPr="002B06E7" w:rsidRDefault="00874C6F" w:rsidP="00874C6F">
      <w:pPr>
        <w:spacing w:line="360" w:lineRule="auto"/>
        <w:ind w:firstLineChars="200" w:firstLine="480"/>
        <w:contextualSpacing/>
        <w:jc w:val="left"/>
        <w:rPr>
          <w:rFonts w:ascii="宋体" w:hAnsi="宋体" w:cs="宋体"/>
          <w:sz w:val="24"/>
        </w:rPr>
      </w:pPr>
      <w:r w:rsidRPr="002B06E7">
        <w:rPr>
          <w:rFonts w:ascii="宋体" w:hAnsi="宋体" w:cs="宋体" w:hint="eastAsia"/>
          <w:sz w:val="24"/>
        </w:rPr>
        <w:t>实验</w:t>
      </w:r>
      <w:r>
        <w:rPr>
          <w:rFonts w:ascii="宋体" w:hAnsi="宋体" w:cs="宋体" w:hint="eastAsia"/>
          <w:sz w:val="24"/>
        </w:rPr>
        <w:t>装置</w:t>
      </w:r>
      <w:r w:rsidRPr="002B06E7">
        <w:rPr>
          <w:rFonts w:ascii="宋体" w:hAnsi="宋体" w:cs="宋体" w:hint="eastAsia"/>
          <w:sz w:val="24"/>
        </w:rPr>
        <w:t>在完成传统的实验项目的同时，突出对现代电力电子器件、线路和系统的研究。</w:t>
      </w:r>
    </w:p>
    <w:p w:rsidR="00874C6F" w:rsidRPr="00874C6F" w:rsidRDefault="00874C6F" w:rsidP="00874C6F">
      <w:pPr>
        <w:spacing w:line="360" w:lineRule="auto"/>
        <w:ind w:firstLineChars="200" w:firstLine="643"/>
        <w:contextualSpacing/>
        <w:jc w:val="left"/>
        <w:rPr>
          <w:rFonts w:ascii="宋体" w:hAnsi="宋体" w:cs="宋体"/>
          <w:b/>
          <w:bCs/>
          <w:sz w:val="32"/>
          <w:szCs w:val="32"/>
        </w:rPr>
      </w:pPr>
      <w:r w:rsidRPr="00874C6F">
        <w:rPr>
          <w:rFonts w:ascii="宋体" w:hAnsi="宋体" w:cs="宋体" w:hint="eastAsia"/>
          <w:b/>
          <w:bCs/>
          <w:sz w:val="32"/>
          <w:szCs w:val="32"/>
          <w:highlight w:val="yellow"/>
        </w:rPr>
        <w:t>基本实验</w:t>
      </w:r>
    </w:p>
    <w:p w:rsidR="00874C6F" w:rsidRDefault="00874C6F" w:rsidP="00874C6F">
      <w:pPr>
        <w:spacing w:line="360" w:lineRule="auto"/>
        <w:ind w:firstLineChars="200" w:firstLine="482"/>
        <w:contextualSpacing/>
        <w:jc w:val="left"/>
        <w:rPr>
          <w:rFonts w:ascii="宋体" w:hAnsi="宋体" w:cs="宋体"/>
          <w:b/>
          <w:bCs/>
          <w:sz w:val="24"/>
        </w:rPr>
      </w:pPr>
      <w:r>
        <w:rPr>
          <w:rFonts w:ascii="宋体" w:hAnsi="宋体" w:cs="宋体" w:hint="eastAsia"/>
          <w:b/>
          <w:bCs/>
          <w:sz w:val="24"/>
        </w:rPr>
        <w:t>（1）电力电子技术实验（晶闸管部分）</w:t>
      </w:r>
    </w:p>
    <w:p w:rsidR="00874C6F" w:rsidRDefault="00874C6F" w:rsidP="00874C6F">
      <w:pPr>
        <w:spacing w:line="360" w:lineRule="auto"/>
        <w:ind w:firstLineChars="200" w:firstLine="480"/>
        <w:contextualSpacing/>
        <w:jc w:val="left"/>
        <w:rPr>
          <w:rFonts w:ascii="宋体" w:hAnsi="宋体" w:cs="宋体"/>
          <w:sz w:val="24"/>
        </w:rPr>
      </w:pPr>
      <w:bookmarkStart w:id="2" w:name="_Toc28167_WPSOffice_Level3"/>
      <w:bookmarkStart w:id="3" w:name="_Toc16554_WPSOffice_Level1"/>
      <w:r>
        <w:rPr>
          <w:rFonts w:ascii="宋体" w:hAnsi="宋体" w:cs="宋体" w:hint="eastAsia"/>
          <w:sz w:val="24"/>
        </w:rPr>
        <w:t>1) 锯齿波同步移相触发电路实验</w:t>
      </w:r>
      <w:bookmarkEnd w:id="2"/>
      <w:bookmarkEnd w:id="3"/>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4" w:name="_Toc11851_WPSOffice_Level3"/>
      <w:bookmarkStart w:id="5" w:name="_Toc5125_WPSOffice_Level1"/>
      <w:r>
        <w:rPr>
          <w:rFonts w:ascii="宋体" w:hAnsi="宋体" w:cs="宋体" w:hint="eastAsia"/>
          <w:sz w:val="24"/>
        </w:rPr>
        <w:t>2) 单相桥式半控整流电路实验</w:t>
      </w:r>
      <w:bookmarkEnd w:id="4"/>
      <w:bookmarkEnd w:id="5"/>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6" w:name="_Toc28283_WPSOffice_Level3"/>
      <w:bookmarkStart w:id="7" w:name="_Toc10079_WPSOffice_Level1"/>
      <w:r>
        <w:rPr>
          <w:rFonts w:ascii="宋体" w:hAnsi="宋体" w:cs="宋体" w:hint="eastAsia"/>
          <w:sz w:val="24"/>
        </w:rPr>
        <w:t>3) 单相桥式全控整流电路实验</w:t>
      </w:r>
      <w:bookmarkEnd w:id="6"/>
      <w:bookmarkEnd w:id="7"/>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8" w:name="_Toc21891_WPSOffice_Level1"/>
      <w:bookmarkStart w:id="9" w:name="_Toc18277_WPSOffice_Level3"/>
      <w:r>
        <w:rPr>
          <w:rFonts w:ascii="宋体" w:hAnsi="宋体" w:cs="宋体" w:hint="eastAsia"/>
          <w:sz w:val="24"/>
        </w:rPr>
        <w:t>4) 单相桥式有源逆变电路实验</w:t>
      </w:r>
      <w:bookmarkEnd w:id="8"/>
      <w:bookmarkEnd w:id="9"/>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10" w:name="_Toc23271_WPSOffice_Level3"/>
      <w:bookmarkStart w:id="11" w:name="_Toc8492_WPSOffice_Level1"/>
      <w:r>
        <w:rPr>
          <w:rFonts w:ascii="宋体" w:hAnsi="宋体" w:cs="宋体" w:hint="eastAsia"/>
          <w:sz w:val="24"/>
        </w:rPr>
        <w:t>5) 三相半波可控整流电路的研究</w:t>
      </w:r>
      <w:bookmarkEnd w:id="10"/>
      <w:bookmarkEnd w:id="11"/>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12" w:name="_Toc20451_WPSOffice_Level1"/>
      <w:bookmarkStart w:id="13" w:name="_Toc17811_WPSOffice_Level3"/>
      <w:r>
        <w:rPr>
          <w:rFonts w:ascii="宋体" w:hAnsi="宋体" w:cs="宋体" w:hint="eastAsia"/>
          <w:sz w:val="24"/>
        </w:rPr>
        <w:t>6) 三相桥式半控整流电路实验</w:t>
      </w:r>
      <w:bookmarkEnd w:id="12"/>
      <w:bookmarkEnd w:id="13"/>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14" w:name="_Toc4820_WPSOffice_Level1"/>
      <w:bookmarkStart w:id="15" w:name="_Toc22057_WPSOffice_Level3"/>
      <w:r>
        <w:rPr>
          <w:rFonts w:ascii="宋体" w:hAnsi="宋体" w:cs="宋体" w:hint="eastAsia"/>
          <w:sz w:val="24"/>
        </w:rPr>
        <w:t>7) 三相桥式全控整流及有源逆变电路实验</w:t>
      </w:r>
      <w:bookmarkEnd w:id="14"/>
      <w:bookmarkEnd w:id="15"/>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16" w:name="_Toc4144_WPSOffice_Level1"/>
      <w:bookmarkStart w:id="17" w:name="_Toc12812_WPSOffice_Level3"/>
      <w:r>
        <w:rPr>
          <w:rFonts w:ascii="宋体" w:hAnsi="宋体" w:cs="宋体" w:hint="eastAsia"/>
          <w:sz w:val="24"/>
        </w:rPr>
        <w:t>8) 单相交流调压电路实验</w:t>
      </w:r>
      <w:bookmarkEnd w:id="16"/>
      <w:bookmarkEnd w:id="17"/>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sz w:val="24"/>
        </w:rPr>
        <w:t>9</w:t>
      </w:r>
      <w:r>
        <w:rPr>
          <w:rFonts w:ascii="宋体" w:hAnsi="宋体" w:cs="宋体" w:hint="eastAsia"/>
          <w:sz w:val="24"/>
        </w:rPr>
        <w:t>) 单相交直交变频电路的性能研究</w:t>
      </w:r>
    </w:p>
    <w:p w:rsidR="00874C6F" w:rsidRDefault="00874C6F" w:rsidP="00874C6F">
      <w:pPr>
        <w:spacing w:line="360" w:lineRule="auto"/>
        <w:ind w:firstLineChars="200" w:firstLine="482"/>
        <w:contextualSpacing/>
        <w:jc w:val="left"/>
        <w:rPr>
          <w:rFonts w:ascii="宋体" w:hAnsi="宋体" w:cs="宋体"/>
          <w:b/>
          <w:bCs/>
          <w:sz w:val="24"/>
        </w:rPr>
      </w:pPr>
      <w:bookmarkStart w:id="18" w:name="_Toc13688_WPSOffice_Level1"/>
      <w:bookmarkStart w:id="19" w:name="_Toc12697_WPSOffice_Level3"/>
      <w:bookmarkStart w:id="20" w:name="_Toc29144_WPSOffice_Level1"/>
      <w:bookmarkStart w:id="21" w:name="_Toc16689_WPSOffice_Level3"/>
      <w:r>
        <w:rPr>
          <w:rFonts w:ascii="宋体" w:hAnsi="宋体" w:cs="宋体" w:hint="eastAsia"/>
          <w:b/>
          <w:bCs/>
          <w:sz w:val="24"/>
        </w:rPr>
        <w:t>（</w:t>
      </w:r>
      <w:r>
        <w:rPr>
          <w:rFonts w:ascii="宋体" w:hAnsi="宋体" w:cs="宋体"/>
          <w:b/>
          <w:bCs/>
          <w:sz w:val="24"/>
        </w:rPr>
        <w:t>2</w:t>
      </w:r>
      <w:r>
        <w:rPr>
          <w:rFonts w:ascii="宋体" w:hAnsi="宋体" w:cs="宋体" w:hint="eastAsia"/>
          <w:b/>
          <w:bCs/>
          <w:sz w:val="24"/>
        </w:rPr>
        <w:t>）直流电机模拟调速系统实验</w:t>
      </w:r>
      <w:bookmarkEnd w:id="18"/>
      <w:bookmarkEnd w:id="19"/>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1）晶闸管直流调速系统参数和环节特性的测定</w:t>
      </w:r>
      <w:bookmarkEnd w:id="20"/>
      <w:bookmarkEnd w:id="21"/>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22" w:name="_Toc16079_WPSOffice_Level1"/>
      <w:bookmarkStart w:id="23" w:name="_Toc2699_WPSOffice_Level3"/>
      <w:r>
        <w:rPr>
          <w:rFonts w:ascii="宋体" w:hAnsi="宋体" w:cs="宋体" w:hint="eastAsia"/>
          <w:sz w:val="24"/>
        </w:rPr>
        <w:t>2</w:t>
      </w:r>
      <w:bookmarkEnd w:id="22"/>
      <w:bookmarkEnd w:id="23"/>
      <w:r>
        <w:rPr>
          <w:rFonts w:ascii="宋体" w:hAnsi="宋体" w:cs="宋体" w:hint="eastAsia"/>
          <w:sz w:val="24"/>
        </w:rPr>
        <w:t>）不可逆单闭环直流调速系统静特性的研究</w:t>
      </w:r>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bookmarkStart w:id="24" w:name="_Toc19353_WPSOffice_Level1"/>
      <w:bookmarkStart w:id="25" w:name="_Toc11276_WPSOffice_Level3"/>
      <w:r>
        <w:rPr>
          <w:rFonts w:ascii="宋体" w:hAnsi="宋体" w:cs="宋体" w:hint="eastAsia"/>
          <w:sz w:val="24"/>
        </w:rPr>
        <w:t>3</w:t>
      </w:r>
      <w:bookmarkEnd w:id="24"/>
      <w:bookmarkEnd w:id="25"/>
      <w:r>
        <w:rPr>
          <w:rFonts w:ascii="宋体" w:hAnsi="宋体" w:cs="宋体" w:hint="eastAsia"/>
          <w:sz w:val="24"/>
        </w:rPr>
        <w:t>）双闭环晶闸管不可逆直流调速系统</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5）双闭环控制的直流脉宽调速系统(PWM)</w:t>
      </w:r>
    </w:p>
    <w:p w:rsidR="00874C6F" w:rsidRDefault="00874C6F" w:rsidP="00874C6F">
      <w:pPr>
        <w:spacing w:line="360" w:lineRule="auto"/>
        <w:ind w:firstLineChars="200" w:firstLine="482"/>
        <w:contextualSpacing/>
        <w:jc w:val="left"/>
        <w:rPr>
          <w:rFonts w:ascii="宋体" w:hAnsi="宋体" w:cs="宋体"/>
          <w:b/>
          <w:bCs/>
          <w:sz w:val="24"/>
        </w:rPr>
      </w:pPr>
      <w:bookmarkStart w:id="26" w:name="_Toc23174_WPSOffice_Level3"/>
      <w:bookmarkStart w:id="27" w:name="_Toc28805_WPSOffice_Level1"/>
      <w:r>
        <w:rPr>
          <w:rFonts w:ascii="宋体" w:hAnsi="宋体" w:cs="宋体" w:hint="eastAsia"/>
          <w:b/>
          <w:bCs/>
          <w:sz w:val="24"/>
        </w:rPr>
        <w:lastRenderedPageBreak/>
        <w:t>（</w:t>
      </w:r>
      <w:r>
        <w:rPr>
          <w:rFonts w:ascii="宋体" w:hAnsi="宋体" w:cs="宋体"/>
          <w:b/>
          <w:bCs/>
          <w:sz w:val="24"/>
        </w:rPr>
        <w:t>3</w:t>
      </w:r>
      <w:r>
        <w:rPr>
          <w:rFonts w:ascii="宋体" w:hAnsi="宋体" w:cs="宋体" w:hint="eastAsia"/>
          <w:b/>
          <w:bCs/>
          <w:sz w:val="24"/>
        </w:rPr>
        <w:t>）交流电机模拟调速系统实验</w:t>
      </w:r>
      <w:bookmarkEnd w:id="26"/>
      <w:bookmarkEnd w:id="27"/>
    </w:p>
    <w:p w:rsidR="00874C6F" w:rsidRDefault="00874C6F" w:rsidP="00874C6F">
      <w:pPr>
        <w:spacing w:line="360" w:lineRule="auto"/>
        <w:ind w:firstLineChars="200" w:firstLine="480"/>
        <w:contextualSpacing/>
        <w:jc w:val="left"/>
        <w:rPr>
          <w:rFonts w:ascii="宋体" w:hAnsi="宋体" w:cs="宋体"/>
          <w:sz w:val="24"/>
        </w:rPr>
      </w:pPr>
      <w:bookmarkStart w:id="28" w:name="_Toc25909_WPSOffice_Level3"/>
      <w:bookmarkStart w:id="29" w:name="_Toc14159_WPSOffice_Level1"/>
      <w:r>
        <w:rPr>
          <w:rFonts w:ascii="宋体" w:hAnsi="宋体" w:cs="宋体" w:hint="eastAsia"/>
          <w:sz w:val="24"/>
        </w:rPr>
        <w:t>1）</w:t>
      </w:r>
      <w:bookmarkEnd w:id="28"/>
      <w:bookmarkEnd w:id="29"/>
      <w:r>
        <w:rPr>
          <w:rFonts w:ascii="宋体" w:hAnsi="宋体" w:cs="宋体" w:hint="eastAsia"/>
          <w:sz w:val="24"/>
        </w:rPr>
        <w:t>双闭环三相异步电机调压调速系统</w:t>
      </w:r>
    </w:p>
    <w:p w:rsidR="00874C6F" w:rsidRDefault="00874C6F" w:rsidP="00874C6F">
      <w:pPr>
        <w:spacing w:line="360" w:lineRule="auto"/>
        <w:ind w:firstLineChars="200" w:firstLine="480"/>
        <w:contextualSpacing/>
        <w:jc w:val="left"/>
        <w:rPr>
          <w:rFonts w:ascii="宋体" w:hAnsi="宋体" w:cs="宋体" w:hint="eastAsia"/>
          <w:sz w:val="24"/>
        </w:rPr>
      </w:pPr>
      <w:bookmarkStart w:id="30" w:name="_Toc6645_WPSOffice_Level1"/>
      <w:bookmarkStart w:id="31" w:name="_Toc2431_WPSOffice_Level3"/>
      <w:r>
        <w:rPr>
          <w:rFonts w:ascii="宋体" w:hAnsi="宋体" w:cs="宋体" w:hint="eastAsia"/>
          <w:sz w:val="24"/>
        </w:rPr>
        <w:t>2）</w:t>
      </w:r>
      <w:bookmarkEnd w:id="30"/>
      <w:bookmarkEnd w:id="31"/>
      <w:r>
        <w:rPr>
          <w:rFonts w:ascii="宋体" w:hAnsi="宋体" w:cs="宋体" w:hint="eastAsia"/>
          <w:sz w:val="24"/>
        </w:rPr>
        <w:t>双闭环三相异步电机串级调速系统</w:t>
      </w:r>
    </w:p>
    <w:p w:rsidR="00874C6F" w:rsidRDefault="00874C6F" w:rsidP="00874C6F">
      <w:pPr>
        <w:spacing w:line="360" w:lineRule="auto"/>
        <w:ind w:firstLineChars="200" w:firstLine="480"/>
        <w:contextualSpacing/>
        <w:jc w:val="left"/>
        <w:rPr>
          <w:rFonts w:ascii="宋体" w:hAnsi="宋体" w:cs="宋体"/>
          <w:sz w:val="24"/>
        </w:rPr>
      </w:pPr>
    </w:p>
    <w:p w:rsidR="00874C6F" w:rsidRPr="00874C6F" w:rsidRDefault="00874C6F" w:rsidP="00874C6F">
      <w:pPr>
        <w:spacing w:line="360" w:lineRule="auto"/>
        <w:ind w:firstLineChars="200" w:firstLine="643"/>
        <w:contextualSpacing/>
        <w:rPr>
          <w:rFonts w:ascii="宋体" w:hAnsi="宋体" w:cs="宋体"/>
          <w:b/>
          <w:sz w:val="32"/>
          <w:szCs w:val="32"/>
        </w:rPr>
      </w:pPr>
      <w:r w:rsidRPr="00874C6F">
        <w:rPr>
          <w:rFonts w:ascii="宋体" w:hAnsi="宋体" w:cs="宋体" w:hint="eastAsia"/>
          <w:b/>
          <w:sz w:val="32"/>
          <w:szCs w:val="32"/>
          <w:highlight w:val="yellow"/>
        </w:rPr>
        <w:t>数字实验内容（Simulink仿真和xPC实时控制）</w:t>
      </w:r>
    </w:p>
    <w:p w:rsidR="00874C6F" w:rsidRDefault="00874C6F" w:rsidP="00874C6F">
      <w:pPr>
        <w:spacing w:line="360" w:lineRule="auto"/>
        <w:ind w:firstLineChars="200" w:firstLine="482"/>
        <w:contextualSpacing/>
        <w:jc w:val="left"/>
        <w:rPr>
          <w:rFonts w:ascii="宋体" w:hAnsi="宋体" w:cs="宋体"/>
          <w:b/>
          <w:sz w:val="24"/>
        </w:rPr>
      </w:pPr>
      <w:r>
        <w:rPr>
          <w:rFonts w:ascii="宋体" w:hAnsi="宋体" w:cs="宋体" w:hint="eastAsia"/>
          <w:b/>
          <w:sz w:val="24"/>
        </w:rPr>
        <w:t>（1）数字</w:t>
      </w:r>
      <w:r>
        <w:rPr>
          <w:rFonts w:ascii="宋体" w:hAnsi="宋体" w:cs="宋体" w:hint="eastAsia"/>
          <w:b/>
          <w:bCs/>
          <w:sz w:val="24"/>
        </w:rPr>
        <w:t>全控型器件典型线路实验</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 xml:space="preserve">1）直流斩波电路（Buck、Boost、Buck-Boost等电路）的性能研究 </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 xml:space="preserve">2）单端反激/正激开关电源实验         </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3）半桥/全桥型开关电源实验</w:t>
      </w:r>
    </w:p>
    <w:p w:rsidR="00874C6F" w:rsidRDefault="00874C6F" w:rsidP="00874C6F">
      <w:pPr>
        <w:widowControl/>
        <w:adjustRightInd w:val="0"/>
        <w:snapToGrid w:val="0"/>
        <w:spacing w:line="360" w:lineRule="auto"/>
        <w:ind w:firstLineChars="196" w:firstLine="472"/>
        <w:contextualSpacing/>
        <w:jc w:val="left"/>
        <w:rPr>
          <w:rFonts w:ascii="宋体" w:hAnsi="宋体" w:cs="宋体"/>
          <w:b/>
          <w:kern w:val="0"/>
          <w:sz w:val="24"/>
          <w:lang/>
        </w:rPr>
      </w:pPr>
      <w:r>
        <w:rPr>
          <w:rFonts w:ascii="宋体" w:hAnsi="宋体" w:cs="宋体" w:hint="eastAsia"/>
          <w:b/>
          <w:kern w:val="0"/>
          <w:sz w:val="24"/>
          <w:lang/>
        </w:rPr>
        <w:t>（2）DC/AC变换器</w:t>
      </w:r>
      <w:r>
        <w:rPr>
          <w:rFonts w:ascii="宋体" w:hAnsi="宋体" w:cs="宋体" w:hint="eastAsia"/>
          <w:b/>
          <w:bCs/>
          <w:sz w:val="24"/>
        </w:rPr>
        <w:t>（</w:t>
      </w:r>
      <w:r>
        <w:rPr>
          <w:rFonts w:ascii="宋体" w:hAnsi="宋体" w:cs="宋体" w:hint="eastAsia"/>
          <w:b/>
          <w:kern w:val="0"/>
          <w:sz w:val="24"/>
          <w:lang/>
        </w:rPr>
        <w:t>基于xPC模式</w:t>
      </w:r>
      <w:r>
        <w:rPr>
          <w:rFonts w:ascii="宋体" w:hAnsi="宋体" w:cs="宋体" w:hint="eastAsia"/>
          <w:b/>
          <w:bCs/>
          <w:sz w:val="24"/>
        </w:rPr>
        <w:t xml:space="preserve">） </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 xml:space="preserve">1）单相正弦波（SPWM）逆变电路实验 </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 xml:space="preserve">2）三相正弦波（SPWM）逆变电路实验 </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3）三相电压空间矢量控制（SVPWM）逆变电路实验</w:t>
      </w:r>
      <w:r>
        <w:rPr>
          <w:rFonts w:ascii="宋体" w:hAnsi="宋体" w:cs="宋体" w:hint="eastAsia"/>
          <w:bCs/>
          <w:kern w:val="0"/>
          <w:sz w:val="24"/>
          <w:lang/>
        </w:rPr>
        <w:t>（带闭环控制）</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bCs/>
          <w:kern w:val="0"/>
          <w:sz w:val="24"/>
          <w:lang/>
        </w:rPr>
        <w:t xml:space="preserve">4）三相逆变器并网实验（带闭环控制） </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5）二极管钳位型三电平逆变器实验</w:t>
      </w:r>
    </w:p>
    <w:p w:rsidR="00874C6F" w:rsidRDefault="00874C6F" w:rsidP="00874C6F">
      <w:pPr>
        <w:widowControl/>
        <w:adjustRightInd w:val="0"/>
        <w:snapToGrid w:val="0"/>
        <w:spacing w:line="360" w:lineRule="auto"/>
        <w:ind w:firstLineChars="196" w:firstLine="472"/>
        <w:contextualSpacing/>
        <w:jc w:val="left"/>
        <w:rPr>
          <w:rFonts w:ascii="宋体" w:hAnsi="宋体" w:cs="宋体"/>
          <w:b/>
          <w:kern w:val="0"/>
          <w:sz w:val="24"/>
          <w:lang/>
        </w:rPr>
      </w:pPr>
      <w:r>
        <w:rPr>
          <w:rFonts w:ascii="宋体" w:hAnsi="宋体" w:cs="宋体" w:hint="eastAsia"/>
          <w:b/>
          <w:kern w:val="0"/>
          <w:sz w:val="24"/>
          <w:lang/>
        </w:rPr>
        <w:t>（3）AC/DC变换器（带闭环控制）</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kern w:val="0"/>
          <w:sz w:val="24"/>
          <w:lang/>
        </w:rPr>
        <w:t xml:space="preserve">1）三相电压型PWM整流电路实验 </w:t>
      </w:r>
    </w:p>
    <w:p w:rsidR="00874C6F" w:rsidRDefault="00874C6F" w:rsidP="00874C6F">
      <w:pPr>
        <w:spacing w:line="360" w:lineRule="auto"/>
        <w:ind w:firstLineChars="200" w:firstLine="482"/>
        <w:contextualSpacing/>
        <w:jc w:val="left"/>
        <w:rPr>
          <w:rFonts w:ascii="宋体" w:hAnsi="宋体" w:cs="宋体"/>
          <w:b/>
          <w:bCs/>
          <w:sz w:val="24"/>
        </w:rPr>
      </w:pPr>
      <w:r>
        <w:rPr>
          <w:rFonts w:ascii="宋体" w:hAnsi="宋体" w:cs="宋体" w:hint="eastAsia"/>
          <w:b/>
          <w:sz w:val="24"/>
        </w:rPr>
        <w:t>（4）</w:t>
      </w:r>
      <w:r>
        <w:rPr>
          <w:rFonts w:ascii="宋体" w:hAnsi="宋体" w:cs="宋体" w:hint="eastAsia"/>
          <w:b/>
          <w:bCs/>
          <w:sz w:val="24"/>
        </w:rPr>
        <w:t>直流电机数字调速系统实验</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1）不可逆单闭环直流调速系统静特性的研究</w:t>
      </w:r>
      <w:r>
        <w:rPr>
          <w:rFonts w:ascii="宋体" w:hAnsi="宋体" w:cs="宋体" w:hint="eastAsia"/>
          <w:sz w:val="24"/>
        </w:rPr>
        <w:tab/>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2）双闭环晶闸管不可逆直流调速系统</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 xml:space="preserve">3）双闭环控制的直流脉宽调速系统(PWM) </w:t>
      </w:r>
    </w:p>
    <w:p w:rsidR="00874C6F" w:rsidRDefault="00874C6F" w:rsidP="00874C6F">
      <w:pPr>
        <w:spacing w:line="360" w:lineRule="auto"/>
        <w:ind w:firstLineChars="200" w:firstLine="482"/>
        <w:contextualSpacing/>
        <w:jc w:val="left"/>
        <w:rPr>
          <w:rFonts w:ascii="宋体" w:hAnsi="宋体" w:cs="宋体"/>
          <w:b/>
          <w:sz w:val="24"/>
        </w:rPr>
      </w:pPr>
      <w:r>
        <w:rPr>
          <w:rFonts w:ascii="宋体" w:hAnsi="宋体" w:cs="宋体" w:hint="eastAsia"/>
          <w:b/>
          <w:sz w:val="24"/>
        </w:rPr>
        <w:t>（5）交流电机数字调速系统实验</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1）双闭环三相异步电机调压调速系统</w:t>
      </w:r>
    </w:p>
    <w:p w:rsidR="00874C6F" w:rsidRDefault="00874C6F" w:rsidP="00874C6F">
      <w:pPr>
        <w:spacing w:line="360" w:lineRule="auto"/>
        <w:ind w:firstLineChars="200" w:firstLine="480"/>
        <w:contextualSpacing/>
        <w:jc w:val="left"/>
        <w:rPr>
          <w:rFonts w:ascii="宋体" w:hAnsi="宋体" w:cs="宋体"/>
          <w:sz w:val="24"/>
        </w:rPr>
      </w:pPr>
      <w:r>
        <w:rPr>
          <w:rFonts w:ascii="宋体" w:hAnsi="宋体" w:cs="宋体" w:hint="eastAsia"/>
          <w:sz w:val="24"/>
        </w:rPr>
        <w:t>2）双闭环三相异步电机串级调速系统</w:t>
      </w:r>
    </w:p>
    <w:p w:rsidR="00874C6F" w:rsidRDefault="00874C6F" w:rsidP="00874C6F">
      <w:pPr>
        <w:widowControl/>
        <w:adjustRightInd w:val="0"/>
        <w:snapToGrid w:val="0"/>
        <w:spacing w:line="360" w:lineRule="auto"/>
        <w:ind w:firstLineChars="196" w:firstLine="472"/>
        <w:contextualSpacing/>
        <w:jc w:val="left"/>
        <w:rPr>
          <w:rFonts w:ascii="宋体" w:hAnsi="宋体" w:cs="宋体"/>
          <w:b/>
          <w:kern w:val="0"/>
          <w:sz w:val="24"/>
          <w:lang/>
        </w:rPr>
      </w:pPr>
      <w:r>
        <w:rPr>
          <w:rFonts w:ascii="宋体" w:hAnsi="宋体" w:cs="宋体" w:hint="eastAsia"/>
          <w:b/>
          <w:kern w:val="0"/>
          <w:sz w:val="24"/>
          <w:lang/>
        </w:rPr>
        <w:t>（6）三相异步电机变频调速系统实验</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1）采用SPWM调制方式下V/F调速系统</w:t>
      </w:r>
    </w:p>
    <w:p w:rsidR="00874C6F" w:rsidRDefault="00874C6F" w:rsidP="00874C6F">
      <w:pPr>
        <w:widowControl/>
        <w:adjustRightInd w:val="0"/>
        <w:snapToGrid w:val="0"/>
        <w:spacing w:line="360" w:lineRule="auto"/>
        <w:ind w:firstLineChars="200" w:firstLine="480"/>
        <w:contextualSpacing/>
        <w:jc w:val="left"/>
        <w:rPr>
          <w:rFonts w:ascii="宋体" w:hAnsi="宋体" w:cs="宋体"/>
          <w:color w:val="000000"/>
          <w:kern w:val="0"/>
          <w:sz w:val="24"/>
          <w:lang/>
        </w:rPr>
      </w:pPr>
      <w:r>
        <w:rPr>
          <w:rFonts w:ascii="宋体" w:hAnsi="宋体" w:cs="宋体" w:hint="eastAsia"/>
          <w:color w:val="000000"/>
          <w:kern w:val="0"/>
          <w:sz w:val="24"/>
          <w:lang/>
        </w:rPr>
        <w:t>2）采用空间电压矢量调制（SVPWM）方式的V/F调速系统</w:t>
      </w:r>
    </w:p>
    <w:p w:rsidR="00874C6F" w:rsidRDefault="00874C6F" w:rsidP="00874C6F">
      <w:pPr>
        <w:widowControl/>
        <w:adjustRightInd w:val="0"/>
        <w:snapToGrid w:val="0"/>
        <w:spacing w:line="360" w:lineRule="auto"/>
        <w:ind w:firstLineChars="200" w:firstLine="480"/>
        <w:contextualSpacing/>
        <w:jc w:val="left"/>
        <w:rPr>
          <w:rFonts w:ascii="宋体" w:hAnsi="宋体" w:cs="宋体"/>
          <w:color w:val="000000"/>
          <w:kern w:val="0"/>
          <w:sz w:val="24"/>
          <w:lang/>
        </w:rPr>
      </w:pPr>
      <w:r>
        <w:rPr>
          <w:rFonts w:ascii="宋体" w:hAnsi="宋体" w:cs="宋体" w:hint="eastAsia"/>
          <w:color w:val="000000"/>
          <w:kern w:val="0"/>
          <w:sz w:val="24"/>
          <w:lang/>
        </w:rPr>
        <w:t>3）</w:t>
      </w:r>
      <w:r>
        <w:rPr>
          <w:rFonts w:ascii="宋体" w:hAnsi="宋体" w:cs="宋体" w:hint="eastAsia"/>
          <w:kern w:val="0"/>
          <w:sz w:val="24"/>
          <w:lang/>
        </w:rPr>
        <w:t>采用</w:t>
      </w:r>
      <w:r>
        <w:rPr>
          <w:rFonts w:ascii="宋体" w:hAnsi="宋体" w:cs="宋体" w:hint="eastAsia"/>
          <w:color w:val="000000"/>
          <w:kern w:val="0"/>
          <w:sz w:val="24"/>
          <w:lang/>
        </w:rPr>
        <w:t>马鞍波</w:t>
      </w:r>
      <w:r>
        <w:rPr>
          <w:rFonts w:ascii="宋体" w:hAnsi="宋体" w:cs="宋体" w:hint="eastAsia"/>
          <w:kern w:val="0"/>
          <w:sz w:val="24"/>
          <w:lang/>
        </w:rPr>
        <w:t>调制方式下V/F调速系统</w:t>
      </w:r>
    </w:p>
    <w:p w:rsidR="00874C6F" w:rsidRDefault="00874C6F" w:rsidP="00874C6F">
      <w:pPr>
        <w:widowControl/>
        <w:adjustRightInd w:val="0"/>
        <w:snapToGrid w:val="0"/>
        <w:spacing w:line="360" w:lineRule="auto"/>
        <w:ind w:firstLineChars="200" w:firstLine="480"/>
        <w:contextualSpacing/>
        <w:jc w:val="left"/>
        <w:rPr>
          <w:rFonts w:ascii="宋体" w:hAnsi="宋体" w:cs="宋体"/>
          <w:color w:val="000000"/>
          <w:kern w:val="0"/>
          <w:sz w:val="24"/>
          <w:lang/>
        </w:rPr>
      </w:pPr>
      <w:r>
        <w:rPr>
          <w:rFonts w:ascii="宋体" w:hAnsi="宋体" w:cs="宋体" w:hint="eastAsia"/>
          <w:color w:val="000000"/>
          <w:kern w:val="0"/>
          <w:sz w:val="24"/>
          <w:lang/>
        </w:rPr>
        <w:t>4）采用磁场定向控制（FOC）的高性能变频调速系统</w:t>
      </w:r>
    </w:p>
    <w:p w:rsidR="00874C6F" w:rsidRDefault="00874C6F" w:rsidP="00874C6F">
      <w:pPr>
        <w:widowControl/>
        <w:adjustRightInd w:val="0"/>
        <w:snapToGrid w:val="0"/>
        <w:spacing w:line="360" w:lineRule="auto"/>
        <w:ind w:left="472"/>
        <w:contextualSpacing/>
        <w:jc w:val="left"/>
        <w:rPr>
          <w:rFonts w:ascii="宋体" w:hAnsi="宋体" w:cs="宋体"/>
          <w:b/>
          <w:kern w:val="0"/>
          <w:sz w:val="24"/>
          <w:lang/>
        </w:rPr>
      </w:pPr>
      <w:r>
        <w:rPr>
          <w:rFonts w:ascii="宋体" w:hAnsi="宋体" w:cs="宋体" w:hint="eastAsia"/>
          <w:b/>
          <w:kern w:val="0"/>
          <w:sz w:val="24"/>
          <w:lang/>
        </w:rPr>
        <w:t>（</w:t>
      </w:r>
      <w:r>
        <w:rPr>
          <w:rFonts w:ascii="宋体" w:hAnsi="宋体" w:cs="宋体"/>
          <w:b/>
          <w:kern w:val="0"/>
          <w:sz w:val="24"/>
          <w:lang/>
        </w:rPr>
        <w:t>7</w:t>
      </w:r>
      <w:r>
        <w:rPr>
          <w:rFonts w:ascii="宋体" w:hAnsi="宋体" w:cs="宋体" w:hint="eastAsia"/>
          <w:b/>
          <w:kern w:val="0"/>
          <w:sz w:val="24"/>
          <w:lang/>
        </w:rPr>
        <w:t xml:space="preserve">）基于xPC模式的交流伺服电机控制实验 </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lastRenderedPageBreak/>
        <w:t>1）采用磁场定向控制（FOC）的速度伺服控制实验</w:t>
      </w:r>
    </w:p>
    <w:p w:rsidR="00874C6F" w:rsidRDefault="00874C6F" w:rsidP="00874C6F">
      <w:pPr>
        <w:widowControl/>
        <w:adjustRightInd w:val="0"/>
        <w:snapToGrid w:val="0"/>
        <w:spacing w:line="360" w:lineRule="auto"/>
        <w:ind w:firstLineChars="200" w:firstLine="480"/>
        <w:contextualSpacing/>
        <w:jc w:val="left"/>
        <w:rPr>
          <w:rFonts w:ascii="宋体" w:hAnsi="宋体" w:cs="宋体"/>
          <w:kern w:val="0"/>
          <w:sz w:val="24"/>
          <w:lang/>
        </w:rPr>
      </w:pPr>
      <w:r>
        <w:rPr>
          <w:rFonts w:ascii="宋体" w:hAnsi="宋体" w:cs="宋体" w:hint="eastAsia"/>
          <w:kern w:val="0"/>
          <w:sz w:val="24"/>
          <w:lang/>
        </w:rPr>
        <w:t>2）采用磁场定向控制（FOC）的转矩伺服控制实验</w:t>
      </w:r>
    </w:p>
    <w:p w:rsidR="00874C6F" w:rsidRDefault="00874C6F" w:rsidP="00874C6F">
      <w:pPr>
        <w:spacing w:line="430" w:lineRule="exact"/>
        <w:ind w:firstLineChars="200" w:firstLine="474"/>
        <w:rPr>
          <w:rFonts w:ascii="宋体" w:hAnsi="宋体"/>
          <w:b/>
          <w:bCs/>
          <w:spacing w:val="-2"/>
          <w:sz w:val="24"/>
        </w:rPr>
      </w:pPr>
      <w:r>
        <w:rPr>
          <w:rFonts w:ascii="宋体" w:hAnsi="宋体"/>
          <w:b/>
          <w:bCs/>
          <w:spacing w:val="-2"/>
          <w:sz w:val="24"/>
        </w:rPr>
        <w:t>（</w:t>
      </w:r>
      <w:r>
        <w:rPr>
          <w:rFonts w:ascii="宋体" w:hAnsi="宋体" w:hint="eastAsia"/>
          <w:b/>
          <w:bCs/>
          <w:spacing w:val="-2"/>
          <w:sz w:val="24"/>
        </w:rPr>
        <w:t>四</w:t>
      </w:r>
      <w:r>
        <w:rPr>
          <w:rFonts w:ascii="宋体" w:hAnsi="宋体"/>
          <w:b/>
          <w:bCs/>
          <w:spacing w:val="-2"/>
          <w:sz w:val="24"/>
        </w:rPr>
        <w:t>）基本条件：</w:t>
      </w:r>
    </w:p>
    <w:p w:rsidR="00874C6F" w:rsidRDefault="00874C6F" w:rsidP="00874C6F">
      <w:pPr>
        <w:spacing w:line="430" w:lineRule="exact"/>
        <w:ind w:firstLineChars="200" w:firstLine="472"/>
        <w:rPr>
          <w:rFonts w:ascii="宋体" w:hAnsi="宋体"/>
          <w:bCs/>
          <w:spacing w:val="-2"/>
          <w:sz w:val="24"/>
        </w:rPr>
      </w:pPr>
      <w:r>
        <w:rPr>
          <w:rFonts w:ascii="宋体" w:hAnsi="宋体" w:hint="eastAsia"/>
          <w:bCs/>
          <w:spacing w:val="-2"/>
          <w:sz w:val="24"/>
        </w:rPr>
        <w:t>1．输入电源：三相四线(或三相五线380V±10％/30A/50Hz)。</w:t>
      </w:r>
    </w:p>
    <w:p w:rsidR="00874C6F" w:rsidRDefault="00874C6F" w:rsidP="00874C6F">
      <w:pPr>
        <w:spacing w:line="430" w:lineRule="exact"/>
        <w:ind w:firstLineChars="200" w:firstLine="472"/>
        <w:rPr>
          <w:rFonts w:ascii="宋体" w:hAnsi="宋体"/>
          <w:bCs/>
          <w:spacing w:val="-2"/>
          <w:sz w:val="24"/>
        </w:rPr>
      </w:pPr>
      <w:r>
        <w:rPr>
          <w:rFonts w:ascii="宋体" w:hAnsi="宋体" w:hint="eastAsia"/>
          <w:bCs/>
          <w:spacing w:val="-2"/>
          <w:sz w:val="24"/>
        </w:rPr>
        <w:t>2．漏电保护动作电流：≤30mA；漏电保护动作时间：≤0.1s。</w:t>
      </w:r>
    </w:p>
    <w:p w:rsidR="00874C6F" w:rsidRDefault="00874C6F" w:rsidP="00874C6F">
      <w:pPr>
        <w:spacing w:line="430" w:lineRule="exact"/>
        <w:ind w:firstLineChars="200" w:firstLine="472"/>
        <w:rPr>
          <w:rFonts w:ascii="宋体" w:hAnsi="宋体"/>
          <w:bCs/>
          <w:spacing w:val="-2"/>
          <w:sz w:val="24"/>
        </w:rPr>
      </w:pPr>
      <w:r>
        <w:rPr>
          <w:rFonts w:ascii="宋体" w:hAnsi="宋体" w:hint="eastAsia"/>
          <w:bCs/>
          <w:spacing w:val="-2"/>
          <w:sz w:val="24"/>
        </w:rPr>
        <w:t>3．装置容量：≤1.5kVA。</w:t>
      </w:r>
    </w:p>
    <w:p w:rsidR="00874C6F" w:rsidRDefault="00874C6F" w:rsidP="00874C6F">
      <w:pPr>
        <w:spacing w:line="430" w:lineRule="exact"/>
        <w:ind w:firstLineChars="200" w:firstLine="472"/>
        <w:rPr>
          <w:rFonts w:ascii="宋体" w:hAnsi="宋体"/>
          <w:bCs/>
          <w:spacing w:val="-2"/>
          <w:sz w:val="24"/>
        </w:rPr>
      </w:pPr>
      <w:r>
        <w:rPr>
          <w:rFonts w:ascii="宋体" w:hAnsi="宋体" w:hint="eastAsia"/>
          <w:bCs/>
          <w:spacing w:val="-2"/>
          <w:sz w:val="24"/>
        </w:rPr>
        <w:t>4．外形参考尺寸：（长×宽×高）1850㎜×750㎜×l550㎜。</w:t>
      </w:r>
    </w:p>
    <w:p w:rsidR="00874C6F" w:rsidRDefault="00874C6F" w:rsidP="00874C6F">
      <w:pPr>
        <w:spacing w:line="430" w:lineRule="exact"/>
        <w:ind w:firstLineChars="200" w:firstLine="472"/>
        <w:rPr>
          <w:rFonts w:ascii="宋体" w:hAnsi="宋体"/>
          <w:bCs/>
          <w:spacing w:val="-2"/>
          <w:sz w:val="24"/>
        </w:rPr>
      </w:pPr>
      <w:r>
        <w:rPr>
          <w:rFonts w:ascii="宋体" w:hAnsi="宋体" w:hint="eastAsia"/>
          <w:bCs/>
          <w:spacing w:val="-2"/>
          <w:sz w:val="24"/>
        </w:rPr>
        <w:t>5．装置重量：≤150kg。</w:t>
      </w:r>
    </w:p>
    <w:p w:rsidR="00874C6F" w:rsidRDefault="00874C6F" w:rsidP="00874C6F">
      <w:pPr>
        <w:spacing w:line="430" w:lineRule="exact"/>
        <w:ind w:firstLineChars="200" w:firstLine="474"/>
        <w:rPr>
          <w:rFonts w:ascii="宋体" w:hAnsi="宋体"/>
          <w:b/>
          <w:bCs/>
          <w:spacing w:val="-2"/>
          <w:sz w:val="24"/>
        </w:rPr>
      </w:pPr>
      <w:r>
        <w:rPr>
          <w:rFonts w:ascii="宋体" w:hAnsi="宋体"/>
          <w:b/>
          <w:bCs/>
          <w:spacing w:val="-2"/>
          <w:sz w:val="24"/>
        </w:rPr>
        <w:t>（</w:t>
      </w:r>
      <w:r>
        <w:rPr>
          <w:rFonts w:ascii="宋体" w:hAnsi="宋体" w:hint="eastAsia"/>
          <w:b/>
          <w:bCs/>
          <w:spacing w:val="-2"/>
          <w:sz w:val="24"/>
        </w:rPr>
        <w:t>五</w:t>
      </w:r>
      <w:r>
        <w:rPr>
          <w:rFonts w:ascii="宋体" w:hAnsi="宋体"/>
          <w:b/>
          <w:bCs/>
          <w:spacing w:val="-2"/>
          <w:sz w:val="24"/>
        </w:rPr>
        <w:t>）技术指标要求：</w:t>
      </w:r>
    </w:p>
    <w:p w:rsidR="00874C6F" w:rsidRDefault="00874C6F" w:rsidP="00874C6F">
      <w:pPr>
        <w:spacing w:line="430" w:lineRule="exact"/>
        <w:ind w:firstLineChars="200" w:firstLine="480"/>
        <w:rPr>
          <w:rFonts w:ascii="宋体" w:hAnsi="宋体"/>
          <w:sz w:val="24"/>
        </w:rPr>
      </w:pPr>
      <w:r>
        <w:rPr>
          <w:rFonts w:ascii="宋体" w:hAnsi="宋体"/>
          <w:sz w:val="24"/>
        </w:rPr>
        <w:t>1、提供完善的安全保护：漏电保护器、三相隔离变压器、电子线路保护、保险丝保护、过流及短路保护等；需详细描述保护措施。</w:t>
      </w:r>
    </w:p>
    <w:p w:rsidR="00874C6F" w:rsidRDefault="00874C6F" w:rsidP="00874C6F">
      <w:pPr>
        <w:spacing w:line="430" w:lineRule="exact"/>
        <w:ind w:firstLineChars="200" w:firstLine="472"/>
        <w:rPr>
          <w:rFonts w:ascii="宋体" w:hAnsi="宋体"/>
          <w:bCs/>
          <w:spacing w:val="-2"/>
          <w:sz w:val="24"/>
        </w:rPr>
      </w:pPr>
      <w:r>
        <w:rPr>
          <w:rFonts w:ascii="宋体" w:hAnsi="宋体"/>
          <w:spacing w:val="-2"/>
          <w:sz w:val="24"/>
        </w:rPr>
        <w:t>2、</w:t>
      </w:r>
      <w:r>
        <w:rPr>
          <w:rFonts w:ascii="宋体" w:hAnsi="宋体"/>
          <w:bCs/>
          <w:spacing w:val="-2"/>
          <w:sz w:val="24"/>
        </w:rPr>
        <w:t>实验设备外观结构：采用不低于1.5mm厚的钣金一体成型结构，内外部</w:t>
      </w:r>
      <w:r>
        <w:rPr>
          <w:rFonts w:ascii="宋体" w:hAnsi="宋体"/>
          <w:sz w:val="24"/>
        </w:rPr>
        <w:t>双层亚光密纹喷塑，桌面采用高密度度防腐防火板，</w:t>
      </w:r>
      <w:r>
        <w:rPr>
          <w:rFonts w:ascii="宋体" w:hAnsi="宋体" w:hint="eastAsia"/>
          <w:sz w:val="24"/>
        </w:rPr>
        <w:t>移动柜</w:t>
      </w:r>
      <w:r>
        <w:rPr>
          <w:rFonts w:ascii="宋体" w:hAnsi="宋体"/>
          <w:sz w:val="24"/>
        </w:rPr>
        <w:t>带2只抽屉及一体式储存柜，下部带4个承重轮及4个可调节的固定支撑架。</w:t>
      </w:r>
    </w:p>
    <w:p w:rsidR="00874C6F" w:rsidRDefault="00874C6F" w:rsidP="00874C6F">
      <w:pPr>
        <w:spacing w:line="430" w:lineRule="exact"/>
        <w:ind w:firstLineChars="200" w:firstLine="474"/>
        <w:rPr>
          <w:rFonts w:ascii="宋体" w:hAnsi="宋体"/>
          <w:b/>
          <w:spacing w:val="-2"/>
          <w:sz w:val="24"/>
        </w:rPr>
      </w:pPr>
      <w:r>
        <w:rPr>
          <w:rFonts w:ascii="宋体" w:hAnsi="宋体"/>
          <w:b/>
          <w:spacing w:val="-2"/>
          <w:sz w:val="24"/>
        </w:rPr>
        <w:t>3、测量仪表：</w:t>
      </w:r>
    </w:p>
    <w:p w:rsidR="00874C6F" w:rsidRDefault="00874C6F" w:rsidP="00874C6F">
      <w:pPr>
        <w:spacing w:line="430" w:lineRule="exact"/>
        <w:ind w:firstLineChars="200" w:firstLine="480"/>
        <w:rPr>
          <w:rFonts w:ascii="宋体" w:hAnsi="宋体"/>
          <w:color w:val="000000"/>
          <w:sz w:val="24"/>
        </w:rPr>
      </w:pPr>
      <w:r>
        <w:rPr>
          <w:rFonts w:ascii="宋体" w:hAnsi="宋体"/>
          <w:color w:val="000000"/>
          <w:sz w:val="24"/>
        </w:rPr>
        <w:t>交流数字电压表：测量范围为0～300V；交流数字电流表：测量范围为0～1A；直流数字电压表：测量范围0～300V；直流数字电流表：测量范围0～±2A；</w:t>
      </w:r>
    </w:p>
    <w:p w:rsidR="00874C6F" w:rsidRDefault="00874C6F" w:rsidP="00874C6F">
      <w:pPr>
        <w:spacing w:line="430" w:lineRule="exact"/>
        <w:ind w:firstLineChars="198" w:firstLine="469"/>
        <w:rPr>
          <w:rFonts w:ascii="宋体" w:hAnsi="宋体"/>
          <w:b/>
          <w:sz w:val="24"/>
        </w:rPr>
      </w:pPr>
      <w:r>
        <w:rPr>
          <w:rFonts w:ascii="宋体" w:hAnsi="宋体"/>
          <w:b/>
          <w:spacing w:val="-2"/>
          <w:sz w:val="24"/>
        </w:rPr>
        <w:t>4、电机导轨及光码盘测速系统</w:t>
      </w:r>
      <w:r>
        <w:rPr>
          <w:rFonts w:ascii="宋体" w:hAnsi="宋体"/>
          <w:b/>
          <w:sz w:val="24"/>
        </w:rPr>
        <w:t>：</w:t>
      </w:r>
    </w:p>
    <w:p w:rsidR="00874C6F" w:rsidRDefault="00874C6F" w:rsidP="00874C6F">
      <w:pPr>
        <w:spacing w:line="430" w:lineRule="exact"/>
        <w:ind w:firstLineChars="200" w:firstLine="472"/>
        <w:rPr>
          <w:rFonts w:ascii="宋体" w:hAnsi="宋体"/>
          <w:b/>
          <w:sz w:val="24"/>
        </w:rPr>
      </w:pPr>
      <w:r>
        <w:rPr>
          <w:rFonts w:ascii="宋体" w:hAnsi="宋体"/>
          <w:spacing w:val="-2"/>
          <w:sz w:val="24"/>
        </w:rPr>
        <w:t>要求</w:t>
      </w:r>
      <w:r>
        <w:rPr>
          <w:rFonts w:ascii="宋体" w:hAnsi="宋体"/>
          <w:sz w:val="24"/>
        </w:rPr>
        <w:t>该导轨可组合不同的电机进行实验，并含有光电编码器（</w:t>
      </w:r>
      <w:r>
        <w:rPr>
          <w:rFonts w:ascii="宋体" w:hAnsi="宋体"/>
          <w:spacing w:val="-2"/>
          <w:sz w:val="24"/>
        </w:rPr>
        <w:t>要求每转2048个脉冲）</w:t>
      </w:r>
      <w:r>
        <w:rPr>
          <w:rFonts w:ascii="宋体" w:hAnsi="宋体"/>
          <w:sz w:val="24"/>
        </w:rPr>
        <w:t>；电机安装导轨长度不小于1.2米。上下、左右同心度偏差≤</w:t>
      </w:r>
      <w:r>
        <w:rPr>
          <w:rFonts w:ascii="宋体" w:hAnsi="宋体"/>
          <w:sz w:val="24"/>
        </w:rPr>
        <w:sym w:font="Symbol" w:char="F0B1"/>
      </w:r>
      <w:r>
        <w:rPr>
          <w:rFonts w:ascii="宋体" w:hAnsi="宋体"/>
          <w:sz w:val="24"/>
        </w:rPr>
        <w:t>5丝；要求配置6位数字转速仪表，可测正负转速值。</w:t>
      </w:r>
      <w:r>
        <w:rPr>
          <w:rFonts w:ascii="宋体" w:hAnsi="宋体"/>
          <w:color w:val="000000"/>
          <w:spacing w:val="-2"/>
          <w:sz w:val="24"/>
        </w:rPr>
        <w:t>提供</w:t>
      </w:r>
      <w:r>
        <w:rPr>
          <w:rFonts w:ascii="宋体" w:hAnsi="宋体"/>
          <w:sz w:val="24"/>
        </w:rPr>
        <w:t>四种控制模式：手动调节转速开环，手动调节转速闭环，程控调节转速开环，程控调节转速闭环，实验数据通过数据采集板卡可实时采集；可</w:t>
      </w:r>
      <w:r>
        <w:rPr>
          <w:rFonts w:ascii="宋体" w:hAnsi="宋体"/>
          <w:color w:val="000000"/>
          <w:sz w:val="24"/>
        </w:rPr>
        <w:t>适合不同电机的转速、转矩自动测试。</w:t>
      </w:r>
    </w:p>
    <w:p w:rsidR="00874C6F" w:rsidRDefault="00874C6F" w:rsidP="00874C6F">
      <w:pPr>
        <w:spacing w:line="430" w:lineRule="exact"/>
        <w:ind w:firstLine="474"/>
        <w:rPr>
          <w:rFonts w:ascii="宋体" w:hAnsi="宋体"/>
          <w:b/>
          <w:color w:val="000000"/>
          <w:spacing w:val="-2"/>
          <w:sz w:val="24"/>
        </w:rPr>
      </w:pPr>
      <w:r>
        <w:rPr>
          <w:rFonts w:ascii="宋体" w:hAnsi="宋体"/>
          <w:b/>
          <w:color w:val="000000"/>
          <w:spacing w:val="-2"/>
          <w:sz w:val="24"/>
        </w:rPr>
        <w:t>5、可调负载</w:t>
      </w:r>
    </w:p>
    <w:p w:rsidR="00874C6F" w:rsidRDefault="00874C6F" w:rsidP="00874C6F">
      <w:pPr>
        <w:spacing w:line="430" w:lineRule="exact"/>
        <w:ind w:firstLine="480"/>
        <w:rPr>
          <w:rFonts w:ascii="宋体" w:hAnsi="宋体"/>
          <w:color w:val="000000"/>
          <w:sz w:val="24"/>
        </w:rPr>
      </w:pPr>
      <w:r>
        <w:rPr>
          <w:rFonts w:ascii="宋体" w:hAnsi="宋体"/>
          <w:color w:val="000000"/>
          <w:sz w:val="24"/>
        </w:rPr>
        <w:t>提供</w:t>
      </w:r>
      <w:r>
        <w:rPr>
          <w:rFonts w:ascii="宋体" w:hAnsi="宋体"/>
          <w:sz w:val="24"/>
        </w:rPr>
        <w:t>可调电阻器600</w:t>
      </w:r>
      <w:r>
        <w:rPr>
          <w:rFonts w:ascii="宋体" w:hAnsi="宋体"/>
          <w:sz w:val="24"/>
        </w:rPr>
        <w:sym w:font="Symbol" w:char="F057"/>
      </w:r>
      <w:r>
        <w:rPr>
          <w:rFonts w:ascii="宋体" w:hAnsi="宋体"/>
          <w:sz w:val="24"/>
        </w:rPr>
        <w:t>/150W+固定电阻180/</w:t>
      </w:r>
      <w:r>
        <w:rPr>
          <w:rFonts w:ascii="宋体" w:hAnsi="宋体"/>
          <w:sz w:val="24"/>
        </w:rPr>
        <w:sym w:font="Symbol" w:char="F057"/>
      </w:r>
      <w:r>
        <w:rPr>
          <w:rFonts w:ascii="宋体" w:hAnsi="宋体"/>
          <w:sz w:val="24"/>
        </w:rPr>
        <w:t>100W三组（可根据实验要求配置）。</w:t>
      </w:r>
    </w:p>
    <w:p w:rsidR="00874C6F" w:rsidRDefault="00874C6F" w:rsidP="00874C6F">
      <w:pPr>
        <w:spacing w:line="430" w:lineRule="exact"/>
        <w:ind w:firstLineChars="196" w:firstLine="464"/>
        <w:rPr>
          <w:rFonts w:ascii="宋体" w:hAnsi="宋体"/>
          <w:b/>
          <w:color w:val="000000"/>
          <w:spacing w:val="-2"/>
          <w:sz w:val="24"/>
        </w:rPr>
      </w:pPr>
      <w:r>
        <w:rPr>
          <w:rFonts w:ascii="宋体" w:hAnsi="宋体"/>
          <w:b/>
          <w:color w:val="000000"/>
          <w:spacing w:val="-2"/>
          <w:sz w:val="24"/>
        </w:rPr>
        <w:t>6、三相变压器</w:t>
      </w:r>
    </w:p>
    <w:p w:rsidR="00874C6F" w:rsidRDefault="00874C6F" w:rsidP="00874C6F">
      <w:pPr>
        <w:spacing w:line="430" w:lineRule="exact"/>
        <w:ind w:firstLineChars="200" w:firstLine="480"/>
        <w:rPr>
          <w:rFonts w:ascii="宋体" w:hAnsi="宋体"/>
          <w:color w:val="000000"/>
          <w:sz w:val="24"/>
        </w:rPr>
      </w:pPr>
      <w:r>
        <w:rPr>
          <w:rFonts w:ascii="宋体" w:hAnsi="宋体"/>
          <w:color w:val="000000"/>
          <w:sz w:val="24"/>
        </w:rPr>
        <w:t>（1）额定容量：S</w:t>
      </w:r>
      <w:r>
        <w:rPr>
          <w:rFonts w:ascii="宋体" w:hAnsi="宋体"/>
          <w:color w:val="000000"/>
          <w:sz w:val="24"/>
          <w:vertAlign w:val="subscript"/>
        </w:rPr>
        <w:t>1N</w:t>
      </w:r>
      <w:r>
        <w:rPr>
          <w:rFonts w:ascii="宋体" w:hAnsi="宋体"/>
          <w:color w:val="000000"/>
          <w:sz w:val="24"/>
        </w:rPr>
        <w:t>/S</w:t>
      </w:r>
      <w:r>
        <w:rPr>
          <w:rFonts w:ascii="宋体" w:hAnsi="宋体"/>
          <w:color w:val="000000"/>
          <w:sz w:val="24"/>
          <w:vertAlign w:val="subscript"/>
        </w:rPr>
        <w:t>2N</w:t>
      </w:r>
      <w:r>
        <w:rPr>
          <w:rFonts w:ascii="宋体" w:hAnsi="宋体"/>
          <w:color w:val="000000"/>
          <w:sz w:val="24"/>
        </w:rPr>
        <w:t>/S</w:t>
      </w:r>
      <w:r>
        <w:rPr>
          <w:rFonts w:ascii="宋体" w:hAnsi="宋体"/>
          <w:color w:val="000000"/>
          <w:sz w:val="24"/>
          <w:vertAlign w:val="subscript"/>
        </w:rPr>
        <w:t>3N</w:t>
      </w:r>
      <w:r>
        <w:rPr>
          <w:rFonts w:ascii="宋体" w:hAnsi="宋体"/>
          <w:color w:val="000000"/>
          <w:sz w:val="24"/>
        </w:rPr>
        <w:t>=152 VA /152 VA /152VA；</w:t>
      </w:r>
    </w:p>
    <w:p w:rsidR="00874C6F" w:rsidRDefault="00874C6F" w:rsidP="00874C6F">
      <w:pPr>
        <w:spacing w:line="430" w:lineRule="exact"/>
        <w:ind w:firstLine="480"/>
        <w:rPr>
          <w:rFonts w:ascii="宋体" w:hAnsi="宋体"/>
          <w:color w:val="000000"/>
          <w:sz w:val="24"/>
        </w:rPr>
      </w:pPr>
      <w:r>
        <w:rPr>
          <w:rFonts w:ascii="宋体" w:hAnsi="宋体"/>
          <w:color w:val="000000"/>
          <w:sz w:val="24"/>
        </w:rPr>
        <w:t>（2）额定电压：U</w:t>
      </w:r>
      <w:r>
        <w:rPr>
          <w:rFonts w:ascii="宋体" w:hAnsi="宋体"/>
          <w:color w:val="000000"/>
          <w:sz w:val="24"/>
          <w:vertAlign w:val="subscript"/>
        </w:rPr>
        <w:t>1N</w:t>
      </w:r>
      <w:r>
        <w:rPr>
          <w:rFonts w:ascii="宋体" w:hAnsi="宋体"/>
          <w:color w:val="000000"/>
          <w:sz w:val="24"/>
        </w:rPr>
        <w:t>/U</w:t>
      </w:r>
      <w:r>
        <w:rPr>
          <w:rFonts w:ascii="宋体" w:hAnsi="宋体"/>
          <w:color w:val="000000"/>
          <w:sz w:val="24"/>
          <w:vertAlign w:val="subscript"/>
        </w:rPr>
        <w:t>2N</w:t>
      </w:r>
      <w:r>
        <w:rPr>
          <w:rFonts w:ascii="宋体" w:hAnsi="宋体"/>
          <w:color w:val="000000"/>
          <w:sz w:val="24"/>
        </w:rPr>
        <w:t>/U</w:t>
      </w:r>
      <w:r>
        <w:rPr>
          <w:rFonts w:ascii="宋体" w:hAnsi="宋体"/>
          <w:color w:val="000000"/>
          <w:sz w:val="24"/>
          <w:vertAlign w:val="subscript"/>
        </w:rPr>
        <w:t>3N</w:t>
      </w:r>
      <w:r>
        <w:rPr>
          <w:rFonts w:ascii="宋体" w:hAnsi="宋体"/>
          <w:color w:val="000000"/>
          <w:sz w:val="24"/>
        </w:rPr>
        <w:t>=220V/63.5V/55V；</w:t>
      </w:r>
    </w:p>
    <w:p w:rsidR="00874C6F" w:rsidRDefault="00874C6F" w:rsidP="00874C6F">
      <w:pPr>
        <w:spacing w:line="430" w:lineRule="exact"/>
        <w:ind w:firstLine="480"/>
        <w:rPr>
          <w:rFonts w:ascii="宋体" w:hAnsi="宋体"/>
          <w:color w:val="000000"/>
          <w:sz w:val="24"/>
        </w:rPr>
      </w:pPr>
      <w:r>
        <w:rPr>
          <w:rFonts w:ascii="宋体" w:hAnsi="宋体"/>
          <w:color w:val="000000"/>
          <w:sz w:val="24"/>
        </w:rPr>
        <w:t>（3）额定电流：I</w:t>
      </w:r>
      <w:r>
        <w:rPr>
          <w:rFonts w:ascii="宋体" w:hAnsi="宋体"/>
          <w:color w:val="000000"/>
          <w:sz w:val="24"/>
          <w:vertAlign w:val="subscript"/>
        </w:rPr>
        <w:t>1N</w:t>
      </w:r>
      <w:r>
        <w:rPr>
          <w:rFonts w:ascii="宋体" w:hAnsi="宋体"/>
          <w:color w:val="000000"/>
          <w:sz w:val="24"/>
        </w:rPr>
        <w:t>/I</w:t>
      </w:r>
      <w:r>
        <w:rPr>
          <w:rFonts w:ascii="宋体" w:hAnsi="宋体"/>
          <w:color w:val="000000"/>
          <w:sz w:val="24"/>
          <w:vertAlign w:val="subscript"/>
        </w:rPr>
        <w:t>2N</w:t>
      </w:r>
      <w:r>
        <w:rPr>
          <w:rFonts w:ascii="宋体" w:hAnsi="宋体"/>
          <w:color w:val="000000"/>
          <w:sz w:val="24"/>
        </w:rPr>
        <w:t>/I</w:t>
      </w:r>
      <w:r>
        <w:rPr>
          <w:rFonts w:ascii="宋体" w:hAnsi="宋体"/>
          <w:color w:val="000000"/>
          <w:sz w:val="24"/>
          <w:vertAlign w:val="subscript"/>
        </w:rPr>
        <w:t>3N</w:t>
      </w:r>
      <w:r>
        <w:rPr>
          <w:rFonts w:ascii="宋体" w:hAnsi="宋体"/>
          <w:color w:val="000000"/>
          <w:sz w:val="24"/>
        </w:rPr>
        <w:t>=0.4/1.38/1.6A</w:t>
      </w:r>
      <w:r>
        <w:rPr>
          <w:rFonts w:ascii="宋体" w:hAnsi="宋体" w:hint="eastAsia"/>
          <w:color w:val="000000"/>
          <w:sz w:val="24"/>
        </w:rPr>
        <w:t>，</w:t>
      </w:r>
      <w:r>
        <w:rPr>
          <w:rFonts w:ascii="宋体" w:hAnsi="宋体"/>
          <w:color w:val="000000"/>
          <w:sz w:val="24"/>
        </w:rPr>
        <w:t xml:space="preserve"> Y/</w:t>
      </w:r>
      <w:r>
        <w:rPr>
          <w:rFonts w:ascii="宋体" w:hAnsi="宋体" w:cs="Cambria Math"/>
          <w:color w:val="000000"/>
          <w:sz w:val="24"/>
        </w:rPr>
        <w:t>△</w:t>
      </w:r>
      <w:r>
        <w:rPr>
          <w:rFonts w:ascii="宋体" w:hAnsi="宋体"/>
          <w:color w:val="000000"/>
          <w:sz w:val="24"/>
        </w:rPr>
        <w:t>/Y接法。</w:t>
      </w:r>
    </w:p>
    <w:p w:rsidR="00874C6F" w:rsidRDefault="00874C6F" w:rsidP="00874C6F">
      <w:pPr>
        <w:spacing w:line="430" w:lineRule="exact"/>
        <w:ind w:firstLine="474"/>
        <w:rPr>
          <w:rFonts w:ascii="宋体" w:hAnsi="宋体"/>
          <w:b/>
          <w:color w:val="000000"/>
          <w:spacing w:val="-2"/>
          <w:sz w:val="24"/>
        </w:rPr>
      </w:pPr>
      <w:r>
        <w:rPr>
          <w:rFonts w:ascii="宋体" w:hAnsi="宋体"/>
          <w:b/>
          <w:sz w:val="24"/>
        </w:rPr>
        <w:t>7、全数字</w:t>
      </w:r>
      <w:r>
        <w:rPr>
          <w:rFonts w:ascii="宋体" w:hAnsi="宋体"/>
          <w:b/>
          <w:color w:val="000000"/>
          <w:spacing w:val="-2"/>
          <w:sz w:val="24"/>
        </w:rPr>
        <w:t>晶闸管整流电路和触发电路</w:t>
      </w:r>
    </w:p>
    <w:p w:rsidR="00874C6F" w:rsidRDefault="00874C6F" w:rsidP="00874C6F">
      <w:pPr>
        <w:pStyle w:val="a5"/>
        <w:adjustRightInd w:val="0"/>
        <w:snapToGrid w:val="0"/>
        <w:spacing w:line="430" w:lineRule="exact"/>
        <w:ind w:firstLineChars="175" w:firstLine="420"/>
        <w:rPr>
          <w:rFonts w:hAnsi="宋体"/>
          <w:sz w:val="24"/>
          <w:szCs w:val="24"/>
        </w:rPr>
      </w:pPr>
      <w:r>
        <w:rPr>
          <w:rFonts w:hAnsi="宋体"/>
          <w:bCs/>
          <w:sz w:val="24"/>
          <w:szCs w:val="24"/>
        </w:rPr>
        <w:t>提供双组数字触发电路：采用全数字集成触发电路，三相脉冲间隔均匀，双窄脉冲移相范围为0°</w:t>
      </w:r>
      <w:r>
        <w:rPr>
          <w:rFonts w:hAnsi="宋体" w:hint="eastAsia"/>
          <w:bCs/>
          <w:sz w:val="24"/>
          <w:szCs w:val="24"/>
        </w:rPr>
        <w:t>～</w:t>
      </w:r>
      <w:r>
        <w:rPr>
          <w:rFonts w:hAnsi="宋体"/>
          <w:bCs/>
          <w:sz w:val="24"/>
          <w:szCs w:val="24"/>
        </w:rPr>
        <w:t>170°；面板上带有各实验观察孔及控制输入端，便于波形测量和控制电路接线。晶闸管主回路2组，每组由6只800V/6A金属封装晶闸管组成。</w:t>
      </w:r>
      <w:r>
        <w:rPr>
          <w:rFonts w:hAnsi="宋体"/>
          <w:sz w:val="24"/>
          <w:szCs w:val="24"/>
        </w:rPr>
        <w:t>平波电抗器采用中</w:t>
      </w:r>
      <w:r>
        <w:rPr>
          <w:rFonts w:hAnsi="宋体"/>
          <w:sz w:val="24"/>
          <w:szCs w:val="24"/>
        </w:rPr>
        <w:lastRenderedPageBreak/>
        <w:t>心抽头方式，分别为50mH、100mH、200mH、700mH，在交流电流小于1.5A 时保持线性。RC滤波和三相不可控整流桥。</w:t>
      </w:r>
    </w:p>
    <w:p w:rsidR="00874C6F" w:rsidRDefault="00874C6F" w:rsidP="00874C6F">
      <w:pPr>
        <w:spacing w:line="430" w:lineRule="exact"/>
        <w:ind w:firstLine="474"/>
        <w:rPr>
          <w:rFonts w:ascii="宋体" w:hAnsi="宋体"/>
          <w:b/>
          <w:color w:val="000000"/>
          <w:spacing w:val="-2"/>
          <w:sz w:val="24"/>
        </w:rPr>
      </w:pPr>
      <w:r>
        <w:rPr>
          <w:rFonts w:ascii="宋体" w:hAnsi="宋体"/>
          <w:b/>
          <w:color w:val="000000"/>
          <w:spacing w:val="-2"/>
          <w:sz w:val="24"/>
        </w:rPr>
        <w:t>8、给定、速度变换器（FBS）、零速封锁器（DZS）挂件</w:t>
      </w:r>
    </w:p>
    <w:p w:rsidR="00874C6F" w:rsidRDefault="00874C6F" w:rsidP="00874C6F">
      <w:pPr>
        <w:spacing w:line="430" w:lineRule="exact"/>
        <w:ind w:firstLine="480"/>
        <w:rPr>
          <w:rFonts w:ascii="宋体" w:hAnsi="宋体"/>
          <w:color w:val="000000"/>
          <w:sz w:val="24"/>
        </w:rPr>
      </w:pPr>
      <w:r>
        <w:rPr>
          <w:rFonts w:ascii="宋体" w:hAnsi="宋体"/>
          <w:color w:val="000000"/>
          <w:sz w:val="24"/>
        </w:rPr>
        <w:t>提供交、直流调速开环、闭环控制系统的±15V给定，检测给定电流（电压）的直流仪表和速度变换器、零速封锁器等</w:t>
      </w:r>
      <w:r>
        <w:rPr>
          <w:rFonts w:ascii="宋体" w:hAnsi="宋体" w:hint="eastAsia"/>
          <w:color w:val="000000"/>
          <w:sz w:val="24"/>
        </w:rPr>
        <w:t>。</w:t>
      </w:r>
    </w:p>
    <w:p w:rsidR="00874C6F" w:rsidRDefault="00874C6F" w:rsidP="00874C6F">
      <w:pPr>
        <w:spacing w:line="430" w:lineRule="exact"/>
        <w:ind w:firstLineChars="198" w:firstLine="477"/>
        <w:rPr>
          <w:rFonts w:ascii="宋体" w:hAnsi="宋体"/>
          <w:b/>
          <w:color w:val="000000"/>
          <w:sz w:val="24"/>
        </w:rPr>
      </w:pPr>
      <w:r>
        <w:rPr>
          <w:rFonts w:ascii="宋体" w:hAnsi="宋体"/>
          <w:b/>
          <w:color w:val="000000"/>
          <w:sz w:val="24"/>
        </w:rPr>
        <w:t>9、全数字控制电力电子技术实验模块</w:t>
      </w:r>
    </w:p>
    <w:p w:rsidR="00874C6F" w:rsidRDefault="00874C6F" w:rsidP="00874C6F">
      <w:pPr>
        <w:adjustRightInd w:val="0"/>
        <w:snapToGrid w:val="0"/>
        <w:spacing w:line="430" w:lineRule="exact"/>
        <w:ind w:firstLineChars="175" w:firstLine="420"/>
        <w:rPr>
          <w:rFonts w:ascii="宋体" w:hAnsi="宋体"/>
          <w:color w:val="000000"/>
          <w:sz w:val="24"/>
          <w:highlight w:val="yellow"/>
        </w:rPr>
      </w:pPr>
      <w:r>
        <w:rPr>
          <w:rFonts w:ascii="宋体" w:hAnsi="宋体"/>
          <w:color w:val="000000"/>
          <w:sz w:val="24"/>
        </w:rPr>
        <w:t>（1）提供</w:t>
      </w:r>
      <w:r>
        <w:rPr>
          <w:rFonts w:ascii="宋体" w:hAnsi="宋体"/>
          <w:sz w:val="24"/>
        </w:rPr>
        <w:t>Buck变换器、Boost变换器、Buck-Boost变换器等驱动电路，输入直流电压24V，输出电压0-48V，输出电流不小于1A。提供全数字控制接口，可与在Matlab/Simulink控制环境下的实时采集控制板卡连接，实现硬件的在环数字闭环控制。</w:t>
      </w:r>
    </w:p>
    <w:p w:rsidR="00874C6F" w:rsidRDefault="00874C6F" w:rsidP="00874C6F">
      <w:pPr>
        <w:pStyle w:val="a5"/>
        <w:spacing w:line="430" w:lineRule="exact"/>
        <w:ind w:firstLine="480"/>
        <w:rPr>
          <w:rFonts w:hAnsi="宋体"/>
          <w:color w:val="000000"/>
          <w:sz w:val="24"/>
          <w:szCs w:val="24"/>
          <w:highlight w:val="yellow"/>
        </w:rPr>
      </w:pPr>
      <w:r>
        <w:rPr>
          <w:rFonts w:hAnsi="宋体"/>
          <w:bCs/>
          <w:sz w:val="24"/>
          <w:szCs w:val="24"/>
        </w:rPr>
        <w:t>（2）隔离型单端正激、反激开关电源要求输入AC220V，控制频率不低于24kHz，额定输出DC 48V/1A</w:t>
      </w:r>
      <w:r>
        <w:rPr>
          <w:rFonts w:hAnsi="宋体"/>
          <w:sz w:val="24"/>
          <w:szCs w:val="24"/>
        </w:rPr>
        <w:t>。</w:t>
      </w:r>
      <w:r>
        <w:rPr>
          <w:rFonts w:hAnsi="宋体"/>
          <w:bCs/>
          <w:sz w:val="24"/>
          <w:szCs w:val="24"/>
        </w:rPr>
        <w:t>实验电路由EMI滤波及整流电路，PWM驱动电路、MOSFET、正激变压器、吸收电路、输出整流滤波电路等组成，</w:t>
      </w:r>
      <w:r>
        <w:rPr>
          <w:rFonts w:hAnsi="宋体"/>
          <w:sz w:val="24"/>
          <w:szCs w:val="24"/>
        </w:rPr>
        <w:t>提供全数字控制接口，可与在Matlab/Simulink控制环境下的实时采集控制板卡连接，实现硬件的在环数字闭环控制。</w:t>
      </w:r>
    </w:p>
    <w:p w:rsidR="00874C6F" w:rsidRDefault="00874C6F" w:rsidP="00874C6F">
      <w:pPr>
        <w:pStyle w:val="a5"/>
        <w:spacing w:line="430" w:lineRule="exact"/>
        <w:ind w:firstLine="480"/>
        <w:rPr>
          <w:rFonts w:hAnsi="宋体"/>
          <w:color w:val="000000"/>
          <w:sz w:val="24"/>
          <w:szCs w:val="24"/>
          <w:highlight w:val="yellow"/>
        </w:rPr>
      </w:pPr>
      <w:r>
        <w:rPr>
          <w:rFonts w:hAnsi="宋体"/>
          <w:bCs/>
          <w:sz w:val="24"/>
          <w:szCs w:val="24"/>
        </w:rPr>
        <w:t>（3）隔离型</w:t>
      </w:r>
      <w:r>
        <w:rPr>
          <w:rFonts w:hAnsi="宋体"/>
          <w:sz w:val="24"/>
          <w:szCs w:val="24"/>
        </w:rPr>
        <w:t>半桥、全桥变换器电源</w:t>
      </w:r>
      <w:r>
        <w:rPr>
          <w:rFonts w:hAnsi="宋体"/>
          <w:bCs/>
          <w:sz w:val="24"/>
          <w:szCs w:val="24"/>
        </w:rPr>
        <w:t>输入AC220V,控制频率不低于24kHz，额定输出DC48V/1A。实验电路由EMI滤波及整流电路，PWM驱动电路、MOSFET半桥、隔离变压器、输出整流滤波电路等组成，</w:t>
      </w:r>
      <w:r>
        <w:rPr>
          <w:rFonts w:hAnsi="宋体"/>
          <w:sz w:val="24"/>
          <w:szCs w:val="24"/>
        </w:rPr>
        <w:t>提供全数字控制接口，可与在Matlab/Simulink控制环境下的实时采集控制板卡连接，实现硬件的在环数字闭环控制。</w:t>
      </w:r>
    </w:p>
    <w:p w:rsidR="00874C6F" w:rsidRDefault="00874C6F" w:rsidP="00874C6F">
      <w:pPr>
        <w:spacing w:line="430" w:lineRule="exact"/>
        <w:ind w:leftChars="3" w:left="6" w:firstLineChars="200" w:firstLine="480"/>
        <w:jc w:val="left"/>
        <w:rPr>
          <w:rFonts w:ascii="宋体" w:hAnsi="宋体"/>
          <w:sz w:val="24"/>
        </w:rPr>
      </w:pPr>
      <w:r>
        <w:rPr>
          <w:rFonts w:ascii="宋体" w:hAnsi="宋体"/>
          <w:bCs/>
          <w:sz w:val="24"/>
        </w:rPr>
        <w:t>（4）提供三相变频、逆变主电路，由整流电路、滤波电路、逆变桥及驱动电路、交流电流检测电路、直流电压电流检测电路、直流母线欠压过压过流保护电路等组成。</w:t>
      </w:r>
      <w:r>
        <w:rPr>
          <w:rFonts w:ascii="宋体" w:hAnsi="宋体"/>
          <w:sz w:val="24"/>
        </w:rPr>
        <w:t>提供全数字控制接口，可与在Matlab/Simulink控制环境下的实时采集控制板卡连接，实现硬件的在环数字闭环控制。</w:t>
      </w:r>
    </w:p>
    <w:p w:rsidR="00874C6F" w:rsidRDefault="00874C6F" w:rsidP="00874C6F">
      <w:pPr>
        <w:spacing w:line="430" w:lineRule="exact"/>
        <w:ind w:leftChars="3" w:left="6" w:firstLineChars="200" w:firstLine="482"/>
        <w:jc w:val="left"/>
        <w:rPr>
          <w:rFonts w:ascii="宋体" w:hAnsi="宋体"/>
          <w:b/>
          <w:sz w:val="24"/>
        </w:rPr>
      </w:pPr>
      <w:r>
        <w:rPr>
          <w:rFonts w:ascii="宋体" w:hAnsi="宋体" w:hint="eastAsia"/>
          <w:b/>
          <w:sz w:val="24"/>
        </w:rPr>
        <w:t>（</w:t>
      </w:r>
      <w:r>
        <w:rPr>
          <w:rFonts w:ascii="宋体" w:hAnsi="宋体"/>
          <w:b/>
          <w:sz w:val="24"/>
        </w:rPr>
        <w:t>以上内容在投标时需提供详细技术说明、Matlab/Simulink环境下的硬件在环控制算法、实验案例等）</w:t>
      </w:r>
    </w:p>
    <w:p w:rsidR="00874C6F" w:rsidRDefault="00874C6F" w:rsidP="00874C6F">
      <w:pPr>
        <w:adjustRightInd w:val="0"/>
        <w:snapToGrid w:val="0"/>
        <w:spacing w:line="430" w:lineRule="exact"/>
        <w:ind w:left="420"/>
        <w:rPr>
          <w:rFonts w:ascii="宋体" w:hAnsi="宋体"/>
          <w:b/>
          <w:sz w:val="24"/>
          <w:shd w:val="clear" w:color="auto" w:fill="FFFFFF"/>
        </w:rPr>
      </w:pPr>
      <w:r>
        <w:rPr>
          <w:rFonts w:ascii="宋体" w:hAnsi="宋体"/>
          <w:b/>
          <w:sz w:val="24"/>
        </w:rPr>
        <w:t>10、全数字控制</w:t>
      </w:r>
      <w:r>
        <w:rPr>
          <w:rFonts w:ascii="宋体" w:hAnsi="宋体"/>
          <w:b/>
          <w:sz w:val="24"/>
          <w:shd w:val="clear" w:color="auto" w:fill="FFFFFF"/>
        </w:rPr>
        <w:t>三相逆变滤波电路实验箱</w:t>
      </w:r>
    </w:p>
    <w:p w:rsidR="00874C6F" w:rsidRDefault="00874C6F" w:rsidP="00874C6F">
      <w:pPr>
        <w:adjustRightInd w:val="0"/>
        <w:snapToGrid w:val="0"/>
        <w:spacing w:line="430" w:lineRule="exact"/>
        <w:ind w:left="7" w:firstLineChars="175" w:firstLine="420"/>
        <w:jc w:val="left"/>
        <w:rPr>
          <w:rFonts w:ascii="宋体" w:hAnsi="宋体"/>
          <w:bCs/>
          <w:sz w:val="24"/>
        </w:rPr>
      </w:pPr>
      <w:r>
        <w:rPr>
          <w:rFonts w:ascii="宋体" w:hAnsi="宋体"/>
          <w:bCs/>
          <w:sz w:val="24"/>
        </w:rPr>
        <w:t>提供用于全数字控制的逆变实验。主要有LC滤波电路和交流电压、电流检测电路组成。设置交流电压表、交流电流表用于观察逆变实验时输出交流电压和电流。电压检测电路采用精密电流型电压互感器，电流检测采用霍尔电流互感器，通过信号处理电路，线性隔离</w:t>
      </w:r>
      <w:r>
        <w:rPr>
          <w:rFonts w:ascii="宋体" w:hAnsi="宋体"/>
          <w:sz w:val="24"/>
        </w:rPr>
        <w:t>可连接实时采集控制板卡，实现在Matlab/Simulink控制环境下的硬件在环闭环控制。</w:t>
      </w:r>
      <w:r>
        <w:rPr>
          <w:rFonts w:ascii="宋体" w:hAnsi="宋体"/>
          <w:bCs/>
          <w:sz w:val="24"/>
        </w:rPr>
        <w:t>请详细描述设备性能及设计原理。</w:t>
      </w:r>
    </w:p>
    <w:p w:rsidR="00874C6F" w:rsidRDefault="00874C6F" w:rsidP="00874C6F">
      <w:pPr>
        <w:adjustRightInd w:val="0"/>
        <w:snapToGrid w:val="0"/>
        <w:spacing w:line="430" w:lineRule="exact"/>
        <w:ind w:firstLineChars="147" w:firstLine="354"/>
        <w:jc w:val="left"/>
        <w:rPr>
          <w:rFonts w:ascii="宋体" w:hAnsi="宋体"/>
          <w:b/>
          <w:sz w:val="24"/>
        </w:rPr>
      </w:pPr>
      <w:r>
        <w:rPr>
          <w:rFonts w:ascii="宋体" w:hAnsi="宋体"/>
          <w:b/>
          <w:sz w:val="24"/>
        </w:rPr>
        <w:t>11、全数字控制三相变频逆变主电路实验箱</w:t>
      </w:r>
    </w:p>
    <w:p w:rsidR="00874C6F" w:rsidRDefault="00874C6F" w:rsidP="00874C6F">
      <w:pPr>
        <w:spacing w:line="430" w:lineRule="exact"/>
        <w:ind w:left="7" w:firstLineChars="175" w:firstLine="420"/>
        <w:jc w:val="left"/>
        <w:rPr>
          <w:rFonts w:ascii="宋体" w:hAnsi="宋体"/>
          <w:bCs/>
          <w:sz w:val="24"/>
        </w:rPr>
      </w:pPr>
      <w:r>
        <w:rPr>
          <w:rFonts w:ascii="宋体" w:hAnsi="宋体"/>
          <w:bCs/>
          <w:sz w:val="24"/>
        </w:rPr>
        <w:t>提供用于完成</w:t>
      </w:r>
      <w:r>
        <w:rPr>
          <w:rFonts w:ascii="宋体" w:hAnsi="宋体"/>
          <w:sz w:val="24"/>
        </w:rPr>
        <w:t>全数字控制三相变频逆变主电路</w:t>
      </w:r>
      <w:r>
        <w:rPr>
          <w:rFonts w:ascii="宋体" w:hAnsi="宋体"/>
          <w:bCs/>
          <w:sz w:val="24"/>
        </w:rPr>
        <w:t>实验，主要由变频逆变电路、滤波电路、交流电压检测电路、交流电压表和交流电流表等组成。交流电压电流表用于三相PWM整流实验时交流侧电压和电流的观察。</w:t>
      </w:r>
    </w:p>
    <w:p w:rsidR="00874C6F" w:rsidRDefault="00874C6F" w:rsidP="00874C6F">
      <w:pPr>
        <w:spacing w:line="430" w:lineRule="exact"/>
        <w:ind w:leftChars="3" w:left="6" w:firstLineChars="200" w:firstLine="480"/>
        <w:jc w:val="left"/>
        <w:rPr>
          <w:rFonts w:ascii="宋体" w:hAnsi="宋体"/>
          <w:bCs/>
          <w:sz w:val="24"/>
        </w:rPr>
      </w:pPr>
      <w:r>
        <w:rPr>
          <w:rFonts w:ascii="宋体" w:hAnsi="宋体"/>
          <w:bCs/>
          <w:sz w:val="24"/>
        </w:rPr>
        <w:lastRenderedPageBreak/>
        <w:t>提供的滤波电路必须不少于3个滤波电感组成，可隔离电网电压与交流侧电压，滤除交流侧PWM谐波电流，实现PWM整流器交流侧正弦波电流控制。</w:t>
      </w:r>
    </w:p>
    <w:p w:rsidR="00874C6F" w:rsidRDefault="00874C6F" w:rsidP="00874C6F">
      <w:pPr>
        <w:spacing w:line="430" w:lineRule="exact"/>
        <w:ind w:leftChars="3" w:left="6" w:firstLineChars="200" w:firstLine="480"/>
        <w:jc w:val="left"/>
        <w:rPr>
          <w:rFonts w:ascii="宋体" w:hAnsi="宋体"/>
          <w:sz w:val="24"/>
        </w:rPr>
      </w:pPr>
      <w:r>
        <w:rPr>
          <w:rFonts w:ascii="宋体" w:hAnsi="宋体"/>
          <w:bCs/>
          <w:sz w:val="24"/>
        </w:rPr>
        <w:t>提供电压检测电路，由电流型电压互感器、信号处理电路和隔离电路组成，提供连接数字采集控制板的模拟量输入端口，检测交流侧的电压。电压检测电路用于三相过零检测和输出电压值检测。</w:t>
      </w:r>
      <w:r>
        <w:rPr>
          <w:rFonts w:ascii="宋体" w:hAnsi="宋体"/>
          <w:sz w:val="24"/>
          <w:shd w:val="clear" w:color="auto" w:fill="FFFFFF"/>
        </w:rPr>
        <w:t>过零检测电路通过相电压的过零点来鉴别PWM整流系统所处的区间，通过过零触发脉冲，使系统</w:t>
      </w:r>
      <w:hyperlink r:id="rId9" w:tgtFrame="http://www.ddvip.com/tech/_blank" w:history="1">
        <w:r>
          <w:rPr>
            <w:rFonts w:ascii="宋体" w:hAnsi="宋体"/>
            <w:sz w:val="24"/>
            <w:shd w:val="clear" w:color="auto" w:fill="FFFFFF"/>
          </w:rPr>
          <w:t>软件</w:t>
        </w:r>
      </w:hyperlink>
      <w:r>
        <w:rPr>
          <w:rFonts w:ascii="宋体" w:hAnsi="宋体"/>
          <w:sz w:val="24"/>
          <w:shd w:val="clear" w:color="auto" w:fill="FFFFFF"/>
        </w:rPr>
        <w:t>产生中断来调用相应的控制脉冲计算程序。输入电压检测主要因PWM整流为升压整流，防止输入的交流电压过高而引起PWM整流输出电压失控。</w:t>
      </w:r>
      <w:r>
        <w:rPr>
          <w:rFonts w:ascii="宋体" w:hAnsi="宋体"/>
          <w:bCs/>
          <w:sz w:val="24"/>
        </w:rPr>
        <w:t>请详细描述设备性能及设计原理。</w:t>
      </w:r>
    </w:p>
    <w:p w:rsidR="00874C6F" w:rsidRDefault="00874C6F" w:rsidP="00874C6F">
      <w:pPr>
        <w:adjustRightInd w:val="0"/>
        <w:snapToGrid w:val="0"/>
        <w:spacing w:line="430" w:lineRule="exact"/>
        <w:ind w:firstLineChars="200" w:firstLine="482"/>
        <w:rPr>
          <w:rFonts w:ascii="宋体" w:hAnsi="宋体"/>
          <w:b/>
          <w:sz w:val="24"/>
        </w:rPr>
      </w:pPr>
      <w:r>
        <w:rPr>
          <w:rFonts w:ascii="宋体" w:hAnsi="宋体"/>
          <w:b/>
          <w:sz w:val="24"/>
        </w:rPr>
        <w:t>12、实时快速原型控制器（RCP）</w:t>
      </w:r>
    </w:p>
    <w:p w:rsidR="00874C6F" w:rsidRDefault="00874C6F" w:rsidP="00874C6F">
      <w:pPr>
        <w:adjustRightInd w:val="0"/>
        <w:snapToGrid w:val="0"/>
        <w:spacing w:line="430" w:lineRule="exact"/>
        <w:ind w:firstLineChars="200" w:firstLine="480"/>
        <w:rPr>
          <w:rFonts w:ascii="宋体" w:hAnsi="宋体"/>
          <w:sz w:val="24"/>
        </w:rPr>
      </w:pPr>
      <w:r>
        <w:rPr>
          <w:rFonts w:ascii="宋体" w:hAnsi="宋体" w:hint="eastAsia"/>
          <w:sz w:val="24"/>
        </w:rPr>
        <w:t>控制器</w:t>
      </w:r>
      <w:r>
        <w:rPr>
          <w:rFonts w:ascii="宋体" w:hAnsi="宋体"/>
          <w:sz w:val="24"/>
        </w:rPr>
        <w:t>要求能支持MATLAB软件产生的硬件在环实时内核的网卡的驱动；</w:t>
      </w:r>
      <w:r>
        <w:rPr>
          <w:rFonts w:ascii="宋体" w:hAnsi="宋体"/>
          <w:bCs/>
          <w:sz w:val="24"/>
        </w:rPr>
        <w:t>硬盘：不低于500G；</w:t>
      </w:r>
      <w:r>
        <w:rPr>
          <w:rFonts w:ascii="宋体" w:hAnsi="宋体"/>
          <w:sz w:val="24"/>
        </w:rPr>
        <w:t>插卡式结构；可直接下载Simulink模型；控制器具备多路通用的DI/DO、AI/AO通道，包含FPGA实时控制器；配置多组PWM，TTL电平输出；最高采样率200K；输入信号：±5V、±10V可选；通讯端口：100M以太网口，RS232串口；学生通过自主编写的Simulink驱动库，即可与Simulink模型进行连接，从而实现实时控制功能。Simulink驱动库包括AI/AO模块、DI/DO模块、通信模块、编码器等模块。</w:t>
      </w:r>
    </w:p>
    <w:p w:rsidR="00874C6F" w:rsidRDefault="00874C6F" w:rsidP="00874C6F">
      <w:pPr>
        <w:adjustRightInd w:val="0"/>
        <w:snapToGrid w:val="0"/>
        <w:spacing w:line="430" w:lineRule="exact"/>
        <w:ind w:firstLineChars="249" w:firstLine="600"/>
        <w:rPr>
          <w:rFonts w:ascii="宋体" w:hAnsi="宋体"/>
          <w:b/>
          <w:bCs/>
          <w:sz w:val="24"/>
        </w:rPr>
      </w:pPr>
      <w:r>
        <w:rPr>
          <w:rFonts w:ascii="宋体" w:hAnsi="宋体"/>
          <w:b/>
          <w:sz w:val="24"/>
        </w:rPr>
        <w:t>13、</w:t>
      </w:r>
      <w:r>
        <w:rPr>
          <w:rFonts w:ascii="宋体" w:hAnsi="宋体"/>
          <w:b/>
          <w:bCs/>
          <w:sz w:val="24"/>
        </w:rPr>
        <w:t>实时采集控制单元</w:t>
      </w:r>
    </w:p>
    <w:p w:rsidR="00874C6F" w:rsidRDefault="00874C6F" w:rsidP="00874C6F">
      <w:pPr>
        <w:spacing w:line="430" w:lineRule="exact"/>
        <w:ind w:firstLineChars="200" w:firstLine="480"/>
        <w:rPr>
          <w:rFonts w:ascii="宋体" w:hAnsi="宋体"/>
          <w:sz w:val="24"/>
        </w:rPr>
      </w:pPr>
      <w:r>
        <w:rPr>
          <w:rFonts w:ascii="宋体" w:hAnsi="宋体"/>
          <w:sz w:val="24"/>
        </w:rPr>
        <w:t>基于Simulink外部时快速原型控制器模式下的采集控制单元要求：提供8路以上模拟量输入：输入电压0</w:t>
      </w:r>
      <w:r>
        <w:rPr>
          <w:rFonts w:ascii="宋体" w:hAnsi="宋体" w:hint="eastAsia"/>
          <w:sz w:val="24"/>
        </w:rPr>
        <w:t>～</w:t>
      </w:r>
      <w:r>
        <w:rPr>
          <w:rFonts w:ascii="宋体" w:hAnsi="宋体"/>
          <w:sz w:val="24"/>
        </w:rPr>
        <w:t>5V、0</w:t>
      </w:r>
      <w:r>
        <w:rPr>
          <w:rFonts w:ascii="宋体" w:hAnsi="宋体" w:hint="eastAsia"/>
          <w:sz w:val="24"/>
        </w:rPr>
        <w:t>～</w:t>
      </w:r>
      <w:r>
        <w:rPr>
          <w:rFonts w:ascii="宋体" w:hAnsi="宋体"/>
          <w:sz w:val="24"/>
        </w:rPr>
        <w:t>10V、0</w:t>
      </w:r>
      <w:r>
        <w:rPr>
          <w:rFonts w:ascii="宋体" w:hAnsi="宋体" w:hint="eastAsia"/>
          <w:sz w:val="24"/>
        </w:rPr>
        <w:t>～</w:t>
      </w:r>
      <w:r>
        <w:rPr>
          <w:rFonts w:ascii="宋体" w:hAnsi="宋体"/>
          <w:sz w:val="24"/>
        </w:rPr>
        <w:t>±10V可选；8路独立AD转换，转换速率不低于300</w:t>
      </w:r>
      <w:r>
        <w:rPr>
          <w:rFonts w:ascii="宋体" w:hAnsi="宋体" w:hint="eastAsia"/>
          <w:sz w:val="24"/>
        </w:rPr>
        <w:t>k</w:t>
      </w:r>
      <w:r>
        <w:rPr>
          <w:rFonts w:ascii="宋体" w:hAnsi="宋体"/>
          <w:sz w:val="24"/>
        </w:rPr>
        <w:t>Hz。4路以上模拟量输出：输出电压0-10V、0</w:t>
      </w:r>
      <w:r>
        <w:rPr>
          <w:rFonts w:ascii="宋体" w:hAnsi="宋体" w:hint="eastAsia"/>
          <w:sz w:val="24"/>
        </w:rPr>
        <w:t>～</w:t>
      </w:r>
      <w:r>
        <w:rPr>
          <w:rFonts w:ascii="宋体" w:hAnsi="宋体"/>
          <w:sz w:val="24"/>
        </w:rPr>
        <w:t>±10V可选；4路独立DA转换，转换速率不低于1MHz；至少8路PWM输出：TTL电平，最高调制频率不低于50</w:t>
      </w:r>
      <w:r>
        <w:rPr>
          <w:rFonts w:ascii="宋体" w:hAnsi="宋体" w:hint="eastAsia"/>
          <w:sz w:val="24"/>
        </w:rPr>
        <w:t>k</w:t>
      </w:r>
      <w:r>
        <w:rPr>
          <w:rFonts w:ascii="宋体" w:hAnsi="宋体"/>
          <w:sz w:val="24"/>
        </w:rPr>
        <w:t>Hz，占空比最小时间调节不低于5ns；12路以上开关量输入；12路以上开关量输出；至少1个位置检测接口，用于无刷电机、开关磁阻电机位置检测信号的输入；至少1个光电编码器接口：可用于异步电机、交流伺服电机等光电编码器信号的输入。</w:t>
      </w:r>
    </w:p>
    <w:p w:rsidR="00874C6F" w:rsidRDefault="00874C6F" w:rsidP="00874C6F">
      <w:pPr>
        <w:pStyle w:val="a5"/>
        <w:spacing w:line="430" w:lineRule="exact"/>
        <w:ind w:firstLineChars="200" w:firstLine="482"/>
        <w:rPr>
          <w:rFonts w:hAnsi="宋体"/>
          <w:b/>
          <w:bCs/>
          <w:sz w:val="24"/>
          <w:szCs w:val="24"/>
        </w:rPr>
      </w:pPr>
      <w:r>
        <w:rPr>
          <w:rFonts w:hAnsi="宋体"/>
          <w:b/>
          <w:sz w:val="24"/>
          <w:szCs w:val="24"/>
        </w:rPr>
        <w:t>14、</w:t>
      </w:r>
      <w:r>
        <w:rPr>
          <w:rFonts w:hAnsi="宋体"/>
          <w:b/>
          <w:bCs/>
          <w:sz w:val="24"/>
          <w:szCs w:val="24"/>
        </w:rPr>
        <w:t>实时采集板卡</w:t>
      </w:r>
    </w:p>
    <w:p w:rsidR="00874C6F" w:rsidRDefault="00874C6F" w:rsidP="00874C6F">
      <w:pPr>
        <w:pStyle w:val="a5"/>
        <w:spacing w:line="430" w:lineRule="exact"/>
        <w:ind w:firstLineChars="200" w:firstLine="480"/>
        <w:rPr>
          <w:rFonts w:hAnsi="宋体"/>
          <w:bCs/>
          <w:sz w:val="24"/>
          <w:szCs w:val="24"/>
        </w:rPr>
      </w:pPr>
      <w:r>
        <w:rPr>
          <w:rFonts w:hAnsi="宋体"/>
          <w:bCs/>
          <w:sz w:val="24"/>
          <w:szCs w:val="24"/>
        </w:rPr>
        <w:t>采用工业级通讯板卡，</w:t>
      </w:r>
      <w:r>
        <w:rPr>
          <w:rFonts w:hAnsi="宋体"/>
          <w:sz w:val="24"/>
          <w:szCs w:val="24"/>
        </w:rPr>
        <w:t>安装在实时快速原型控制器的PCI接口上，提供多路数字量输入输出口；作采集控制板和目标机之间数据通信用。</w:t>
      </w:r>
    </w:p>
    <w:p w:rsidR="00874C6F" w:rsidRDefault="00874C6F" w:rsidP="00874C6F">
      <w:pPr>
        <w:pStyle w:val="a5"/>
        <w:adjustRightInd w:val="0"/>
        <w:snapToGrid w:val="0"/>
        <w:spacing w:line="430" w:lineRule="exact"/>
        <w:ind w:firstLineChars="224" w:firstLine="540"/>
        <w:rPr>
          <w:rFonts w:hAnsi="宋体"/>
          <w:b/>
          <w:sz w:val="24"/>
          <w:szCs w:val="24"/>
        </w:rPr>
      </w:pPr>
      <w:r>
        <w:rPr>
          <w:rFonts w:hAnsi="宋体"/>
          <w:b/>
          <w:sz w:val="24"/>
          <w:szCs w:val="24"/>
        </w:rPr>
        <w:t>15、基于Simulink外部时快速原型控制器模式下的软件二次开发要求</w:t>
      </w:r>
    </w:p>
    <w:p w:rsidR="00874C6F" w:rsidRDefault="00874C6F" w:rsidP="00874C6F">
      <w:pPr>
        <w:pStyle w:val="a5"/>
        <w:adjustRightInd w:val="0"/>
        <w:snapToGrid w:val="0"/>
        <w:spacing w:line="430" w:lineRule="exact"/>
        <w:ind w:firstLineChars="175" w:firstLine="420"/>
        <w:rPr>
          <w:rFonts w:hAnsi="宋体"/>
          <w:b/>
          <w:sz w:val="24"/>
          <w:szCs w:val="24"/>
        </w:rPr>
      </w:pPr>
      <w:r>
        <w:rPr>
          <w:rFonts w:hAnsi="宋体"/>
          <w:sz w:val="24"/>
          <w:szCs w:val="24"/>
        </w:rPr>
        <w:t>设备必须具备二次开发功能：需提供完整的实验例程软件和实时板卡驱动库，包括基于Simulink外部实时快速原型控制器模式下的数字电子电子程序、实时板卡对应的Simulink硬件接口驱动库。实时板卡对应的Simulink硬件接口驱动库面向用户开放，用户可直接调用Simulink硬件接口驱动库来自己搭建控制程序。实时板卡对应的Simulink硬件接口驱动库的知识产权归投标厂商所有，但我校具有完全的教学使用和开发权，我校享有软件终身免费试用及升级服务。提供的驱动库必须无任何知识产权纠纷</w:t>
      </w:r>
      <w:r>
        <w:rPr>
          <w:rFonts w:hAnsi="宋体"/>
          <w:b/>
          <w:sz w:val="24"/>
          <w:szCs w:val="24"/>
        </w:rPr>
        <w:t>（需提供各自</w:t>
      </w:r>
      <w:r>
        <w:rPr>
          <w:rFonts w:hAnsi="宋体"/>
          <w:b/>
          <w:sz w:val="24"/>
          <w:szCs w:val="24"/>
        </w:rPr>
        <w:lastRenderedPageBreak/>
        <w:t>的软件著作权或专利登记证书）。</w:t>
      </w:r>
    </w:p>
    <w:p w:rsidR="00874C6F" w:rsidRDefault="00874C6F" w:rsidP="00874C6F">
      <w:pPr>
        <w:pStyle w:val="a5"/>
        <w:adjustRightInd w:val="0"/>
        <w:snapToGrid w:val="0"/>
        <w:spacing w:line="430" w:lineRule="exact"/>
        <w:ind w:firstLineChars="175" w:firstLine="422"/>
        <w:rPr>
          <w:rFonts w:hAnsi="宋体"/>
          <w:b/>
          <w:sz w:val="24"/>
          <w:szCs w:val="24"/>
        </w:rPr>
      </w:pPr>
      <w:r>
        <w:rPr>
          <w:rFonts w:hAnsi="宋体"/>
          <w:b/>
          <w:sz w:val="24"/>
          <w:szCs w:val="24"/>
        </w:rPr>
        <w:t>16、</w:t>
      </w:r>
      <w:r>
        <w:rPr>
          <w:rFonts w:hAnsi="宋体" w:hint="eastAsia"/>
          <w:b/>
          <w:sz w:val="24"/>
        </w:rPr>
        <w:t>数字电力电子</w:t>
      </w:r>
      <w:r>
        <w:rPr>
          <w:rFonts w:hAnsi="宋体" w:hint="eastAsia"/>
          <w:b/>
          <w:sz w:val="24"/>
          <w:szCs w:val="24"/>
        </w:rPr>
        <w:t>仿真</w:t>
      </w:r>
      <w:r>
        <w:rPr>
          <w:rFonts w:hAnsi="宋体"/>
          <w:b/>
          <w:sz w:val="24"/>
          <w:szCs w:val="24"/>
        </w:rPr>
        <w:t>软件</w:t>
      </w:r>
    </w:p>
    <w:p w:rsidR="00874C6F" w:rsidRDefault="00874C6F" w:rsidP="00874C6F">
      <w:pPr>
        <w:pStyle w:val="a5"/>
        <w:adjustRightInd w:val="0"/>
        <w:snapToGrid w:val="0"/>
        <w:spacing w:line="430" w:lineRule="exact"/>
        <w:ind w:firstLineChars="175" w:firstLine="420"/>
        <w:rPr>
          <w:rFonts w:hAnsi="宋体"/>
          <w:sz w:val="24"/>
          <w:szCs w:val="24"/>
        </w:rPr>
      </w:pPr>
      <w:r>
        <w:rPr>
          <w:rFonts w:hAnsi="宋体"/>
          <w:sz w:val="24"/>
          <w:szCs w:val="24"/>
        </w:rPr>
        <w:t>要求投标厂商提供相关的实验软件界面图、波形图以及搭建的Simulink教学实验框图等开发程序资料或实质性开发案例等。功能要求：</w:t>
      </w:r>
    </w:p>
    <w:p w:rsidR="00874C6F" w:rsidRDefault="00874C6F" w:rsidP="00874C6F">
      <w:pPr>
        <w:spacing w:line="430" w:lineRule="exact"/>
        <w:ind w:firstLineChars="200" w:firstLine="480"/>
        <w:rPr>
          <w:rFonts w:ascii="宋体" w:hAnsi="宋体"/>
          <w:sz w:val="24"/>
        </w:rPr>
      </w:pPr>
      <w:r>
        <w:rPr>
          <w:rFonts w:ascii="宋体" w:hAnsi="宋体" w:hint="eastAsia"/>
          <w:sz w:val="24"/>
        </w:rPr>
        <w:t>（1）</w:t>
      </w:r>
      <w:r>
        <w:rPr>
          <w:rFonts w:ascii="宋体" w:hAnsi="宋体"/>
          <w:sz w:val="24"/>
        </w:rPr>
        <w:t>学生可线下自行编程设计，利用提供的MATLAB/Simulink库按照理论框图自行搭建控制算法进行快速原型化设计，然后借助实验平台完成硬件电路再仿真，达到快速原型化设计的目的。在该模式下只需要按照理理论框图或控制流程，通过简单直观的Simulink框图搭建操作就可构造出复杂的控制算法，达到实时在线实时控制的效果，便于进行教学或科研等工作</w:t>
      </w:r>
      <w:r>
        <w:rPr>
          <w:rFonts w:ascii="宋体" w:hAnsi="宋体" w:hint="eastAsia"/>
          <w:sz w:val="24"/>
        </w:rPr>
        <w:t>；</w:t>
      </w:r>
    </w:p>
    <w:p w:rsidR="00874C6F" w:rsidRDefault="00874C6F" w:rsidP="00874C6F">
      <w:pPr>
        <w:spacing w:line="430" w:lineRule="exact"/>
        <w:ind w:firstLineChars="200" w:firstLine="480"/>
        <w:rPr>
          <w:rFonts w:ascii="宋体" w:hAnsi="宋体"/>
          <w:sz w:val="24"/>
        </w:rPr>
      </w:pPr>
      <w:r>
        <w:rPr>
          <w:rFonts w:ascii="宋体" w:hAnsi="宋体" w:hint="eastAsia"/>
          <w:sz w:val="24"/>
        </w:rPr>
        <w:t>（2）</w:t>
      </w:r>
      <w:r>
        <w:rPr>
          <w:rFonts w:ascii="宋体" w:hAnsi="宋体"/>
          <w:sz w:val="24"/>
        </w:rPr>
        <w:t>需提供现实环境下的实时快速原型控制器的Matlab Simulink数据模块库：模块库包含有脉宽调制</w:t>
      </w:r>
      <w:r>
        <w:rPr>
          <w:rFonts w:ascii="宋体" w:hAnsi="宋体" w:hint="eastAsia"/>
          <w:sz w:val="24"/>
        </w:rPr>
        <w:t>（</w:t>
      </w:r>
      <w:r>
        <w:rPr>
          <w:rFonts w:ascii="宋体" w:hAnsi="宋体"/>
          <w:sz w:val="24"/>
        </w:rPr>
        <w:t>XPC PWMs</w:t>
      </w:r>
      <w:r>
        <w:rPr>
          <w:rFonts w:ascii="宋体" w:hAnsi="宋体" w:hint="eastAsia"/>
          <w:sz w:val="24"/>
        </w:rPr>
        <w:t>）</w:t>
      </w:r>
      <w:r>
        <w:rPr>
          <w:rFonts w:ascii="宋体" w:hAnsi="宋体"/>
          <w:sz w:val="24"/>
        </w:rPr>
        <w:t>模块 ，模拟量输入</w:t>
      </w:r>
      <w:r>
        <w:rPr>
          <w:rFonts w:ascii="宋体" w:hAnsi="宋体" w:hint="eastAsia"/>
          <w:sz w:val="24"/>
        </w:rPr>
        <w:t>（</w:t>
      </w:r>
      <w:r>
        <w:rPr>
          <w:rFonts w:ascii="宋体" w:hAnsi="宋体"/>
          <w:sz w:val="24"/>
        </w:rPr>
        <w:t>AD</w:t>
      </w:r>
      <w:r>
        <w:rPr>
          <w:rFonts w:ascii="宋体" w:hAnsi="宋体" w:hint="eastAsia"/>
          <w:sz w:val="24"/>
        </w:rPr>
        <w:t>）</w:t>
      </w:r>
      <w:r>
        <w:rPr>
          <w:rFonts w:ascii="宋体" w:hAnsi="宋体"/>
          <w:sz w:val="24"/>
        </w:rPr>
        <w:t>模块，模拟量输出</w:t>
      </w:r>
      <w:r>
        <w:rPr>
          <w:rFonts w:ascii="宋体" w:hAnsi="宋体" w:hint="eastAsia"/>
          <w:sz w:val="24"/>
        </w:rPr>
        <w:t>（</w:t>
      </w:r>
      <w:r>
        <w:rPr>
          <w:rFonts w:ascii="宋体" w:hAnsi="宋体"/>
          <w:sz w:val="24"/>
        </w:rPr>
        <w:t>DA</w:t>
      </w:r>
      <w:r>
        <w:rPr>
          <w:rFonts w:ascii="宋体" w:hAnsi="宋体" w:hint="eastAsia"/>
          <w:sz w:val="24"/>
        </w:rPr>
        <w:t>）</w:t>
      </w:r>
      <w:r>
        <w:rPr>
          <w:rFonts w:ascii="宋体" w:hAnsi="宋体"/>
          <w:sz w:val="24"/>
        </w:rPr>
        <w:t>模块，定时器</w:t>
      </w:r>
      <w:r>
        <w:rPr>
          <w:rFonts w:ascii="宋体" w:hAnsi="宋体" w:hint="eastAsia"/>
          <w:sz w:val="24"/>
        </w:rPr>
        <w:t>（</w:t>
      </w:r>
      <w:r>
        <w:rPr>
          <w:rFonts w:ascii="宋体" w:hAnsi="宋体"/>
          <w:sz w:val="24"/>
        </w:rPr>
        <w:t>Timer</w:t>
      </w:r>
      <w:r>
        <w:rPr>
          <w:rFonts w:ascii="宋体" w:hAnsi="宋体" w:hint="eastAsia"/>
          <w:sz w:val="24"/>
        </w:rPr>
        <w:t>）</w:t>
      </w:r>
      <w:r>
        <w:rPr>
          <w:rFonts w:ascii="宋体" w:hAnsi="宋体"/>
          <w:sz w:val="24"/>
        </w:rPr>
        <w:t>模块，正交编码电路</w:t>
      </w:r>
      <w:r>
        <w:rPr>
          <w:rFonts w:ascii="宋体" w:hAnsi="宋体" w:hint="eastAsia"/>
          <w:sz w:val="24"/>
        </w:rPr>
        <w:t>（</w:t>
      </w:r>
      <w:r>
        <w:rPr>
          <w:rFonts w:ascii="宋体" w:hAnsi="宋体"/>
          <w:sz w:val="24"/>
        </w:rPr>
        <w:t>QEP</w:t>
      </w:r>
      <w:r>
        <w:rPr>
          <w:rFonts w:ascii="宋体" w:hAnsi="宋体" w:hint="eastAsia"/>
          <w:sz w:val="24"/>
        </w:rPr>
        <w:t>）</w:t>
      </w:r>
      <w:r>
        <w:rPr>
          <w:rFonts w:ascii="宋体" w:hAnsi="宋体"/>
          <w:sz w:val="24"/>
        </w:rPr>
        <w:t>模块,捕获（CAP）模块</w:t>
      </w:r>
      <w:r>
        <w:rPr>
          <w:rFonts w:ascii="宋体" w:hAnsi="宋体" w:hint="eastAsia"/>
          <w:sz w:val="24"/>
        </w:rPr>
        <w:t>，</w:t>
      </w:r>
      <w:r>
        <w:rPr>
          <w:rFonts w:ascii="宋体" w:hAnsi="宋体"/>
          <w:sz w:val="24"/>
        </w:rPr>
        <w:t>异步中断请求模块,数字量输入/输出模块等各种功能模块</w:t>
      </w:r>
      <w:r>
        <w:rPr>
          <w:rFonts w:ascii="宋体" w:hAnsi="宋体" w:hint="eastAsia"/>
          <w:sz w:val="24"/>
        </w:rPr>
        <w:t>；</w:t>
      </w:r>
    </w:p>
    <w:p w:rsidR="00874C6F" w:rsidRDefault="00874C6F" w:rsidP="00874C6F">
      <w:pPr>
        <w:spacing w:line="430" w:lineRule="exact"/>
        <w:ind w:firstLineChars="200" w:firstLine="480"/>
        <w:rPr>
          <w:rFonts w:ascii="宋体" w:hAnsi="宋体"/>
          <w:sz w:val="24"/>
        </w:rPr>
      </w:pPr>
      <w:r>
        <w:rPr>
          <w:rFonts w:ascii="宋体" w:hAnsi="宋体" w:hint="eastAsia"/>
          <w:sz w:val="24"/>
        </w:rPr>
        <w:t>（3）</w:t>
      </w:r>
      <w:r>
        <w:rPr>
          <w:rFonts w:ascii="宋体" w:hAnsi="宋体"/>
          <w:sz w:val="24"/>
        </w:rPr>
        <w:t>能够实现线下仿真程序运行过程中的监测、跟踪和记录信号数据，用信号记录可获得程序执行期间的数据，将采集到的信号上传到主机用于显示、分析</w:t>
      </w:r>
      <w:r>
        <w:rPr>
          <w:rFonts w:ascii="宋体" w:hAnsi="宋体" w:hint="eastAsia"/>
          <w:sz w:val="24"/>
        </w:rPr>
        <w:t>；</w:t>
      </w:r>
    </w:p>
    <w:p w:rsidR="00874C6F" w:rsidRDefault="00874C6F" w:rsidP="00874C6F">
      <w:pPr>
        <w:spacing w:line="430" w:lineRule="exact"/>
        <w:ind w:firstLineChars="200" w:firstLine="480"/>
        <w:rPr>
          <w:rFonts w:ascii="宋体" w:hAnsi="宋体"/>
          <w:sz w:val="24"/>
        </w:rPr>
      </w:pPr>
      <w:r>
        <w:rPr>
          <w:rFonts w:ascii="宋体" w:hAnsi="宋体" w:hint="eastAsia"/>
          <w:sz w:val="24"/>
        </w:rPr>
        <w:t>（4）</w:t>
      </w:r>
      <w:r>
        <w:rPr>
          <w:rFonts w:ascii="宋体" w:hAnsi="宋体"/>
          <w:sz w:val="24"/>
        </w:rPr>
        <w:t>要求提供仿真软件下的实时快速原型控制器</w:t>
      </w:r>
      <w:r>
        <w:rPr>
          <w:rFonts w:ascii="宋体" w:hAnsi="宋体" w:hint="eastAsia"/>
          <w:sz w:val="24"/>
        </w:rPr>
        <w:t>“</w:t>
      </w:r>
      <w:r>
        <w:rPr>
          <w:rFonts w:ascii="宋体" w:hAnsi="宋体"/>
          <w:sz w:val="24"/>
        </w:rPr>
        <w:t>双机</w:t>
      </w:r>
      <w:r>
        <w:rPr>
          <w:rFonts w:ascii="宋体" w:hAnsi="宋体" w:hint="eastAsia"/>
          <w:sz w:val="24"/>
        </w:rPr>
        <w:t>”</w:t>
      </w:r>
      <w:r>
        <w:rPr>
          <w:rFonts w:ascii="宋体" w:hAnsi="宋体"/>
          <w:sz w:val="24"/>
        </w:rPr>
        <w:t>模式 ，主机用于运行MATLAB和Simulink，而实时快速原型控制器则用于执行RTW和C编译器生成的可执行代码。利用实时快速原型控制器能把Simulnk模型和物理系统连接起来并且在任何PC硬件上实时运行</w:t>
      </w:r>
      <w:r>
        <w:rPr>
          <w:rFonts w:ascii="宋体" w:hAnsi="宋体" w:hint="eastAsia"/>
          <w:sz w:val="24"/>
        </w:rPr>
        <w:t>；</w:t>
      </w:r>
    </w:p>
    <w:p w:rsidR="00874C6F" w:rsidRDefault="00874C6F" w:rsidP="00874C6F">
      <w:pPr>
        <w:pStyle w:val="a5"/>
        <w:adjustRightInd w:val="0"/>
        <w:snapToGrid w:val="0"/>
        <w:spacing w:line="430" w:lineRule="exact"/>
        <w:ind w:firstLineChars="175" w:firstLine="420"/>
        <w:rPr>
          <w:rFonts w:hAnsi="宋体"/>
          <w:b/>
          <w:sz w:val="24"/>
          <w:szCs w:val="24"/>
        </w:rPr>
      </w:pPr>
      <w:r>
        <w:rPr>
          <w:rFonts w:hAnsi="宋体" w:hint="eastAsia"/>
          <w:sz w:val="24"/>
          <w:szCs w:val="24"/>
        </w:rPr>
        <w:t>（5）</w:t>
      </w:r>
      <w:r>
        <w:rPr>
          <w:rFonts w:hAnsi="宋体"/>
          <w:sz w:val="24"/>
          <w:szCs w:val="24"/>
        </w:rPr>
        <w:t>仿真软件能实现示波器定义和控制</w:t>
      </w:r>
      <w:r>
        <w:rPr>
          <w:rFonts w:hAnsi="宋体" w:hint="eastAsia"/>
          <w:sz w:val="24"/>
          <w:szCs w:val="24"/>
        </w:rPr>
        <w:t>，</w:t>
      </w:r>
      <w:r>
        <w:rPr>
          <w:rFonts w:hAnsi="宋体"/>
          <w:sz w:val="24"/>
          <w:szCs w:val="24"/>
        </w:rPr>
        <w:t>可用于主机或目标机来监测和获取信号数据。同一个示波器上可显示多条曲线，还可同时定义多个示波器。</w:t>
      </w:r>
    </w:p>
    <w:p w:rsidR="00874C6F" w:rsidRDefault="00874C6F" w:rsidP="00874C6F">
      <w:pPr>
        <w:spacing w:line="430" w:lineRule="exact"/>
        <w:ind w:firstLineChars="200" w:firstLine="482"/>
        <w:rPr>
          <w:rFonts w:ascii="宋体" w:hAnsi="宋体"/>
          <w:b/>
          <w:color w:val="000000"/>
          <w:sz w:val="24"/>
        </w:rPr>
      </w:pPr>
      <w:r>
        <w:rPr>
          <w:rFonts w:ascii="宋体" w:hAnsi="宋体"/>
          <w:b/>
          <w:color w:val="000000"/>
          <w:sz w:val="24"/>
        </w:rPr>
        <w:t>17、实验电机</w:t>
      </w:r>
    </w:p>
    <w:p w:rsidR="00874C6F" w:rsidRDefault="00874C6F" w:rsidP="00874C6F">
      <w:pPr>
        <w:spacing w:line="430" w:lineRule="exact"/>
        <w:ind w:firstLine="480"/>
        <w:rPr>
          <w:rFonts w:ascii="宋体" w:hAnsi="宋体"/>
          <w:color w:val="000000"/>
          <w:sz w:val="24"/>
        </w:rPr>
      </w:pPr>
      <w:r>
        <w:rPr>
          <w:rFonts w:ascii="宋体" w:hAnsi="宋体"/>
          <w:color w:val="000000"/>
          <w:sz w:val="24"/>
        </w:rPr>
        <w:t>所配置的实验电机种类和数量应能满足本标书的实验内容要求。各电机功率在100</w:t>
      </w:r>
      <w:r>
        <w:rPr>
          <w:rFonts w:ascii="宋体" w:hAnsi="宋体" w:hint="eastAsia"/>
          <w:color w:val="000000"/>
          <w:sz w:val="24"/>
        </w:rPr>
        <w:t>～</w:t>
      </w:r>
      <w:r>
        <w:rPr>
          <w:rFonts w:ascii="宋体" w:hAnsi="宋体"/>
          <w:color w:val="000000"/>
          <w:sz w:val="24"/>
        </w:rPr>
        <w:t>200W左右，能够模拟小功率电机性能特性的模拟电机（安全等级都在E级以上）。</w:t>
      </w:r>
    </w:p>
    <w:p w:rsidR="00874C6F" w:rsidRDefault="00874C6F" w:rsidP="00874C6F">
      <w:pPr>
        <w:pStyle w:val="a5"/>
        <w:adjustRightInd w:val="0"/>
        <w:snapToGrid w:val="0"/>
        <w:spacing w:line="430" w:lineRule="exact"/>
        <w:ind w:firstLineChars="200" w:firstLine="480"/>
        <w:rPr>
          <w:rFonts w:hAnsi="宋体"/>
          <w:sz w:val="24"/>
          <w:szCs w:val="24"/>
        </w:rPr>
      </w:pPr>
      <w:r>
        <w:rPr>
          <w:rFonts w:hAnsi="宋体"/>
          <w:sz w:val="24"/>
          <w:szCs w:val="24"/>
        </w:rPr>
        <w:t>（1）直流复励发电机：P</w:t>
      </w:r>
      <w:r>
        <w:rPr>
          <w:rFonts w:hAnsi="宋体"/>
          <w:sz w:val="24"/>
          <w:szCs w:val="24"/>
          <w:vertAlign w:val="subscript"/>
        </w:rPr>
        <w:t>N</w:t>
      </w:r>
      <w:r>
        <w:rPr>
          <w:rFonts w:hAnsi="宋体"/>
          <w:sz w:val="24"/>
          <w:szCs w:val="24"/>
        </w:rPr>
        <w:t>=100W，U</w:t>
      </w:r>
      <w:r>
        <w:rPr>
          <w:rFonts w:hAnsi="宋体"/>
          <w:sz w:val="24"/>
          <w:szCs w:val="24"/>
          <w:vertAlign w:val="subscript"/>
        </w:rPr>
        <w:t>N</w:t>
      </w:r>
      <w:r>
        <w:rPr>
          <w:rFonts w:hAnsi="宋体"/>
          <w:sz w:val="24"/>
          <w:szCs w:val="24"/>
        </w:rPr>
        <w:t>=220V，I</w:t>
      </w:r>
      <w:r>
        <w:rPr>
          <w:rFonts w:hAnsi="宋体"/>
          <w:sz w:val="24"/>
          <w:szCs w:val="24"/>
          <w:vertAlign w:val="subscript"/>
        </w:rPr>
        <w:t>N</w:t>
      </w:r>
      <w:r>
        <w:rPr>
          <w:rFonts w:hAnsi="宋体"/>
          <w:sz w:val="24"/>
          <w:szCs w:val="24"/>
        </w:rPr>
        <w:t>=0.5A，n</w:t>
      </w:r>
      <w:r>
        <w:rPr>
          <w:rFonts w:hAnsi="宋体"/>
          <w:sz w:val="24"/>
          <w:szCs w:val="24"/>
          <w:vertAlign w:val="subscript"/>
        </w:rPr>
        <w:t>N</w:t>
      </w:r>
      <w:r>
        <w:rPr>
          <w:rFonts w:hAnsi="宋体"/>
          <w:sz w:val="24"/>
          <w:szCs w:val="24"/>
        </w:rPr>
        <w:t>=1600 rpm</w:t>
      </w:r>
      <w:r>
        <w:rPr>
          <w:rFonts w:hAnsi="宋体" w:hint="eastAsia"/>
          <w:sz w:val="24"/>
          <w:szCs w:val="24"/>
        </w:rPr>
        <w:t>；</w:t>
      </w:r>
    </w:p>
    <w:p w:rsidR="00874C6F" w:rsidRDefault="00874C6F" w:rsidP="00874C6F">
      <w:pPr>
        <w:pStyle w:val="a5"/>
        <w:adjustRightInd w:val="0"/>
        <w:snapToGrid w:val="0"/>
        <w:spacing w:line="430" w:lineRule="exact"/>
        <w:ind w:firstLineChars="200" w:firstLine="480"/>
        <w:rPr>
          <w:rFonts w:hAnsi="宋体"/>
          <w:sz w:val="24"/>
          <w:szCs w:val="24"/>
        </w:rPr>
      </w:pPr>
      <w:r>
        <w:rPr>
          <w:rFonts w:hAnsi="宋体"/>
          <w:sz w:val="24"/>
          <w:szCs w:val="24"/>
        </w:rPr>
        <w:t>（2）直流并励电动机：P</w:t>
      </w:r>
      <w:r>
        <w:rPr>
          <w:rFonts w:hAnsi="宋体"/>
          <w:sz w:val="24"/>
          <w:szCs w:val="24"/>
          <w:vertAlign w:val="subscript"/>
        </w:rPr>
        <w:t>N</w:t>
      </w:r>
      <w:r>
        <w:rPr>
          <w:rFonts w:hAnsi="宋体"/>
          <w:sz w:val="24"/>
          <w:szCs w:val="24"/>
        </w:rPr>
        <w:t>=185W</w:t>
      </w:r>
      <w:r>
        <w:rPr>
          <w:rFonts w:hAnsi="宋体" w:hint="eastAsia"/>
          <w:sz w:val="24"/>
          <w:szCs w:val="24"/>
        </w:rPr>
        <w:t>，</w:t>
      </w:r>
      <w:r>
        <w:rPr>
          <w:rFonts w:hAnsi="宋体"/>
          <w:sz w:val="24"/>
          <w:szCs w:val="24"/>
        </w:rPr>
        <w:t>n</w:t>
      </w:r>
      <w:r>
        <w:rPr>
          <w:rFonts w:hAnsi="宋体"/>
          <w:sz w:val="24"/>
          <w:szCs w:val="24"/>
          <w:vertAlign w:val="subscript"/>
        </w:rPr>
        <w:t>N</w:t>
      </w:r>
      <w:r>
        <w:rPr>
          <w:rFonts w:hAnsi="宋体"/>
          <w:sz w:val="24"/>
          <w:szCs w:val="24"/>
        </w:rPr>
        <w:t>=1600 rpm</w:t>
      </w:r>
      <w:r>
        <w:rPr>
          <w:rFonts w:hAnsi="宋体" w:hint="eastAsia"/>
          <w:sz w:val="24"/>
          <w:szCs w:val="24"/>
        </w:rPr>
        <w:t>，</w:t>
      </w:r>
      <w:r>
        <w:rPr>
          <w:rFonts w:hAnsi="宋体"/>
          <w:sz w:val="24"/>
          <w:szCs w:val="24"/>
        </w:rPr>
        <w:t>I</w:t>
      </w:r>
      <w:r>
        <w:rPr>
          <w:rFonts w:hAnsi="宋体"/>
          <w:sz w:val="24"/>
          <w:szCs w:val="24"/>
          <w:vertAlign w:val="subscript"/>
        </w:rPr>
        <w:t>N</w:t>
      </w:r>
      <w:r>
        <w:rPr>
          <w:rFonts w:hAnsi="宋体"/>
          <w:sz w:val="24"/>
          <w:szCs w:val="24"/>
        </w:rPr>
        <w:t>=1.1A</w:t>
      </w:r>
      <w:r>
        <w:rPr>
          <w:rFonts w:hAnsi="宋体" w:hint="eastAsia"/>
          <w:sz w:val="24"/>
          <w:szCs w:val="24"/>
        </w:rPr>
        <w:t>，</w:t>
      </w:r>
      <w:r>
        <w:rPr>
          <w:rFonts w:hAnsi="宋体"/>
          <w:sz w:val="24"/>
          <w:szCs w:val="24"/>
        </w:rPr>
        <w:t>U</w:t>
      </w:r>
      <w:r>
        <w:rPr>
          <w:rFonts w:hAnsi="宋体"/>
          <w:sz w:val="24"/>
          <w:szCs w:val="24"/>
          <w:vertAlign w:val="subscript"/>
        </w:rPr>
        <w:t>N</w:t>
      </w:r>
      <w:r>
        <w:rPr>
          <w:rFonts w:hAnsi="宋体"/>
          <w:sz w:val="24"/>
          <w:szCs w:val="24"/>
        </w:rPr>
        <w:t>=220V；</w:t>
      </w:r>
    </w:p>
    <w:p w:rsidR="00874C6F" w:rsidRDefault="00874C6F" w:rsidP="00874C6F">
      <w:pPr>
        <w:pStyle w:val="a5"/>
        <w:adjustRightInd w:val="0"/>
        <w:snapToGrid w:val="0"/>
        <w:spacing w:line="430" w:lineRule="exact"/>
        <w:ind w:firstLineChars="200" w:firstLine="480"/>
        <w:rPr>
          <w:rFonts w:hAnsi="宋体"/>
          <w:sz w:val="24"/>
          <w:szCs w:val="24"/>
        </w:rPr>
      </w:pPr>
      <w:r>
        <w:rPr>
          <w:rFonts w:hAnsi="宋体"/>
          <w:sz w:val="24"/>
          <w:szCs w:val="24"/>
        </w:rPr>
        <w:t>（3）三相笼型异步电动机</w:t>
      </w:r>
      <w:r>
        <w:rPr>
          <w:rFonts w:hAnsi="宋体"/>
          <w:bCs/>
          <w:sz w:val="24"/>
          <w:szCs w:val="24"/>
        </w:rPr>
        <w:t>：</w:t>
      </w:r>
      <w:r>
        <w:rPr>
          <w:rFonts w:hAnsi="宋体"/>
          <w:sz w:val="24"/>
          <w:szCs w:val="24"/>
        </w:rPr>
        <w:t>P</w:t>
      </w:r>
      <w:r>
        <w:rPr>
          <w:rFonts w:hAnsi="宋体"/>
          <w:sz w:val="24"/>
          <w:szCs w:val="24"/>
          <w:vertAlign w:val="subscript"/>
        </w:rPr>
        <w:t>N</w:t>
      </w:r>
      <w:r>
        <w:rPr>
          <w:rFonts w:hAnsi="宋体"/>
          <w:sz w:val="24"/>
          <w:szCs w:val="24"/>
        </w:rPr>
        <w:t>=100W</w:t>
      </w:r>
      <w:r>
        <w:rPr>
          <w:rFonts w:hAnsi="宋体" w:hint="eastAsia"/>
          <w:sz w:val="24"/>
          <w:szCs w:val="24"/>
        </w:rPr>
        <w:t>，</w:t>
      </w:r>
      <w:r>
        <w:rPr>
          <w:rFonts w:hAnsi="宋体"/>
          <w:sz w:val="24"/>
          <w:szCs w:val="24"/>
        </w:rPr>
        <w:t>n</w:t>
      </w:r>
      <w:r>
        <w:rPr>
          <w:rFonts w:hAnsi="宋体"/>
          <w:sz w:val="24"/>
          <w:szCs w:val="24"/>
          <w:vertAlign w:val="subscript"/>
        </w:rPr>
        <w:t>N</w:t>
      </w:r>
      <w:r>
        <w:rPr>
          <w:rFonts w:hAnsi="宋体"/>
          <w:sz w:val="24"/>
          <w:szCs w:val="24"/>
        </w:rPr>
        <w:t>=1420 rpm</w:t>
      </w:r>
      <w:r>
        <w:rPr>
          <w:rFonts w:hAnsi="宋体" w:hint="eastAsia"/>
          <w:sz w:val="24"/>
          <w:szCs w:val="24"/>
        </w:rPr>
        <w:t>，</w:t>
      </w:r>
      <w:r>
        <w:rPr>
          <w:rFonts w:hAnsi="宋体"/>
          <w:sz w:val="24"/>
          <w:szCs w:val="24"/>
        </w:rPr>
        <w:t>I</w:t>
      </w:r>
      <w:r>
        <w:rPr>
          <w:rFonts w:hAnsi="宋体"/>
          <w:sz w:val="24"/>
          <w:szCs w:val="24"/>
          <w:vertAlign w:val="subscript"/>
        </w:rPr>
        <w:t>N</w:t>
      </w:r>
      <w:r>
        <w:rPr>
          <w:rFonts w:hAnsi="宋体"/>
          <w:sz w:val="24"/>
          <w:szCs w:val="24"/>
        </w:rPr>
        <w:t>=0.48A</w:t>
      </w:r>
      <w:r>
        <w:rPr>
          <w:rFonts w:hAnsi="宋体" w:hint="eastAsia"/>
          <w:sz w:val="24"/>
          <w:szCs w:val="24"/>
        </w:rPr>
        <w:t>，</w:t>
      </w:r>
      <w:r>
        <w:rPr>
          <w:rFonts w:hAnsi="宋体"/>
          <w:sz w:val="24"/>
          <w:szCs w:val="24"/>
        </w:rPr>
        <w:t>U</w:t>
      </w:r>
      <w:r>
        <w:rPr>
          <w:rFonts w:hAnsi="宋体"/>
          <w:sz w:val="24"/>
          <w:szCs w:val="24"/>
          <w:vertAlign w:val="subscript"/>
        </w:rPr>
        <w:t>N</w:t>
      </w:r>
      <w:r>
        <w:rPr>
          <w:rFonts w:hAnsi="宋体"/>
          <w:sz w:val="24"/>
          <w:szCs w:val="24"/>
        </w:rPr>
        <w:t>=220V</w:t>
      </w:r>
      <w:r>
        <w:rPr>
          <w:rFonts w:hAnsi="宋体" w:hint="eastAsia"/>
          <w:sz w:val="24"/>
          <w:szCs w:val="24"/>
        </w:rPr>
        <w:t>（</w:t>
      </w:r>
      <w:r>
        <w:rPr>
          <w:rFonts w:hAnsi="宋体"/>
          <w:sz w:val="24"/>
          <w:szCs w:val="24"/>
        </w:rPr>
        <w:sym w:font="Symbol" w:char="F044"/>
      </w:r>
      <w:r>
        <w:rPr>
          <w:rFonts w:hAnsi="宋体" w:hint="eastAsia"/>
          <w:sz w:val="24"/>
          <w:szCs w:val="24"/>
        </w:rPr>
        <w:t>）。</w:t>
      </w:r>
    </w:p>
    <w:p w:rsidR="00874C6F" w:rsidRDefault="00874C6F" w:rsidP="00874C6F">
      <w:pPr>
        <w:spacing w:line="430" w:lineRule="exact"/>
        <w:ind w:firstLineChars="200" w:firstLine="474"/>
        <w:rPr>
          <w:rFonts w:ascii="宋体" w:hAnsi="宋体"/>
          <w:b/>
          <w:color w:val="000000"/>
          <w:spacing w:val="-2"/>
          <w:sz w:val="24"/>
        </w:rPr>
      </w:pPr>
      <w:r>
        <w:rPr>
          <w:rFonts w:ascii="宋体" w:hAnsi="宋体" w:hint="eastAsia"/>
          <w:b/>
          <w:color w:val="000000"/>
          <w:spacing w:val="-2"/>
          <w:sz w:val="24"/>
        </w:rPr>
        <w:t>1</w:t>
      </w:r>
      <w:r>
        <w:rPr>
          <w:rFonts w:ascii="宋体" w:hAnsi="宋体"/>
          <w:b/>
          <w:color w:val="000000"/>
          <w:spacing w:val="-2"/>
          <w:sz w:val="24"/>
        </w:rPr>
        <w:t>8、实验导线及其它</w:t>
      </w:r>
    </w:p>
    <w:p w:rsidR="00874C6F" w:rsidRDefault="00874C6F" w:rsidP="00874C6F">
      <w:pPr>
        <w:spacing w:line="430" w:lineRule="exact"/>
        <w:ind w:firstLine="480"/>
        <w:rPr>
          <w:rFonts w:ascii="宋体" w:hAnsi="宋体" w:hint="eastAsia"/>
          <w:color w:val="000000"/>
          <w:sz w:val="24"/>
        </w:rPr>
      </w:pPr>
      <w:r>
        <w:rPr>
          <w:rFonts w:ascii="宋体" w:hAnsi="宋体"/>
          <w:color w:val="000000"/>
          <w:sz w:val="24"/>
        </w:rPr>
        <w:t>根据自身的设备情况，配置能够满足实验内容的实验导线、附件等，要求实验导线内含有100股铜丝以上，并采用多种规格，在不同场合不能互插。高压导线金属不能裸露，以免触电。</w:t>
      </w:r>
    </w:p>
    <w:p w:rsidR="00B80EE1" w:rsidRDefault="00B80EE1" w:rsidP="00874C6F">
      <w:pPr>
        <w:spacing w:line="430" w:lineRule="exact"/>
        <w:ind w:firstLine="480"/>
        <w:rPr>
          <w:rFonts w:ascii="宋体" w:hAnsi="宋体" w:hint="eastAsia"/>
          <w:color w:val="000000"/>
          <w:sz w:val="24"/>
        </w:rPr>
      </w:pPr>
    </w:p>
    <w:p w:rsidR="00B80EE1" w:rsidRDefault="00B80EE1" w:rsidP="00874C6F">
      <w:pPr>
        <w:spacing w:line="430" w:lineRule="exact"/>
        <w:ind w:firstLine="480"/>
        <w:rPr>
          <w:rFonts w:ascii="宋体" w:hAnsi="宋体"/>
          <w:color w:val="000000"/>
          <w:sz w:val="24"/>
        </w:rPr>
      </w:pPr>
    </w:p>
    <w:p w:rsidR="00874C6F" w:rsidRDefault="00B80EE1" w:rsidP="00874C6F">
      <w:pPr>
        <w:spacing w:line="276" w:lineRule="auto"/>
        <w:jc w:val="left"/>
        <w:rPr>
          <w:rFonts w:hint="eastAsia"/>
          <w:b/>
          <w:bCs/>
          <w:sz w:val="28"/>
          <w:szCs w:val="28"/>
        </w:rPr>
      </w:pPr>
      <w:r>
        <w:rPr>
          <w:b/>
          <w:bCs/>
          <w:sz w:val="28"/>
          <w:szCs w:val="28"/>
        </w:rPr>
        <w:lastRenderedPageBreak/>
        <w:t>二、</w:t>
      </w:r>
      <w:r w:rsidR="00DB1CD7">
        <w:rPr>
          <w:b/>
          <w:bCs/>
          <w:sz w:val="28"/>
          <w:szCs w:val="28"/>
        </w:rPr>
        <w:t>质保要求</w:t>
      </w:r>
    </w:p>
    <w:p w:rsidR="00B80EE1" w:rsidRPr="00874C6F" w:rsidRDefault="00B80EE1" w:rsidP="00B80EE1">
      <w:pPr>
        <w:spacing w:line="276" w:lineRule="auto"/>
        <w:ind w:firstLineChars="196" w:firstLine="551"/>
        <w:jc w:val="left"/>
        <w:rPr>
          <w:b/>
          <w:bCs/>
          <w:sz w:val="28"/>
          <w:szCs w:val="28"/>
        </w:rPr>
      </w:pPr>
      <w:r>
        <w:rPr>
          <w:b/>
          <w:bCs/>
          <w:sz w:val="28"/>
          <w:szCs w:val="28"/>
        </w:rPr>
        <w:t>质保期：本项目要求质保期不少于</w:t>
      </w:r>
      <w:r>
        <w:rPr>
          <w:rFonts w:hint="eastAsia"/>
          <w:b/>
          <w:bCs/>
          <w:sz w:val="28"/>
          <w:szCs w:val="28"/>
        </w:rPr>
        <w:t>5</w:t>
      </w:r>
      <w:r>
        <w:rPr>
          <w:rFonts w:hint="eastAsia"/>
          <w:b/>
          <w:bCs/>
          <w:sz w:val="28"/>
          <w:szCs w:val="28"/>
        </w:rPr>
        <w:t>年</w:t>
      </w:r>
      <w:r w:rsidR="00DB1CD7">
        <w:rPr>
          <w:rFonts w:hint="eastAsia"/>
          <w:b/>
          <w:bCs/>
          <w:sz w:val="28"/>
          <w:szCs w:val="28"/>
        </w:rPr>
        <w:t>（质保期自</w:t>
      </w:r>
      <w:r w:rsidR="00DB1CD7" w:rsidRPr="00DB1CD7">
        <w:rPr>
          <w:b/>
          <w:bCs/>
          <w:sz w:val="28"/>
          <w:szCs w:val="28"/>
        </w:rPr>
        <w:t>验收合格之日起计算</w:t>
      </w:r>
      <w:r w:rsidR="00DB1CD7">
        <w:rPr>
          <w:rFonts w:hint="eastAsia"/>
          <w:b/>
          <w:bCs/>
          <w:sz w:val="28"/>
          <w:szCs w:val="28"/>
        </w:rPr>
        <w:t>）</w:t>
      </w:r>
      <w:r>
        <w:rPr>
          <w:rFonts w:hint="eastAsia"/>
          <w:b/>
          <w:bCs/>
          <w:sz w:val="28"/>
          <w:szCs w:val="28"/>
        </w:rPr>
        <w:t>，具体由投标人自报。</w:t>
      </w:r>
      <w:r w:rsidR="004E2A71" w:rsidRPr="004E2A71">
        <w:rPr>
          <w:rFonts w:hint="eastAsia"/>
          <w:b/>
          <w:bCs/>
          <w:sz w:val="28"/>
          <w:szCs w:val="28"/>
        </w:rPr>
        <w:t>超出质保期后，</w:t>
      </w:r>
      <w:r w:rsidR="00857A78">
        <w:rPr>
          <w:rFonts w:hint="eastAsia"/>
          <w:b/>
          <w:bCs/>
          <w:sz w:val="28"/>
          <w:szCs w:val="28"/>
        </w:rPr>
        <w:t>须</w:t>
      </w:r>
      <w:r w:rsidR="004E2A71" w:rsidRPr="004E2A71">
        <w:rPr>
          <w:rFonts w:hint="eastAsia"/>
          <w:b/>
          <w:bCs/>
          <w:sz w:val="28"/>
          <w:szCs w:val="28"/>
        </w:rPr>
        <w:t>继续提供技术服务。</w:t>
      </w:r>
    </w:p>
    <w:p w:rsidR="002A22C1" w:rsidRPr="00127494" w:rsidRDefault="00B80EE1" w:rsidP="002A22C1">
      <w:pPr>
        <w:spacing w:line="276" w:lineRule="auto"/>
        <w:rPr>
          <w:b/>
          <w:bCs/>
          <w:sz w:val="28"/>
          <w:szCs w:val="28"/>
        </w:rPr>
      </w:pPr>
      <w:r>
        <w:rPr>
          <w:rFonts w:hint="eastAsia"/>
          <w:b/>
          <w:bCs/>
          <w:sz w:val="28"/>
          <w:szCs w:val="28"/>
        </w:rPr>
        <w:t>三、</w:t>
      </w:r>
      <w:r w:rsidR="002A22C1">
        <w:rPr>
          <w:rFonts w:hint="eastAsia"/>
          <w:b/>
          <w:bCs/>
          <w:sz w:val="28"/>
          <w:szCs w:val="28"/>
        </w:rPr>
        <w:t>安装、调试、验收等</w:t>
      </w:r>
      <w:r w:rsidR="002A22C1" w:rsidRPr="00127494">
        <w:rPr>
          <w:rFonts w:hint="eastAsia"/>
          <w:b/>
          <w:bCs/>
          <w:sz w:val="28"/>
          <w:szCs w:val="28"/>
        </w:rPr>
        <w:t>要求</w:t>
      </w:r>
    </w:p>
    <w:p w:rsidR="002A22C1" w:rsidRPr="00551D2A"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51D2A">
        <w:rPr>
          <w:rFonts w:ascii="宋体" w:eastAsia="宋体" w:hAnsi="宋体" w:cs="华文楷体"/>
          <w:b/>
          <w:color w:val="000000" w:themeColor="text1"/>
          <w:kern w:val="2"/>
          <w:sz w:val="24"/>
          <w:szCs w:val="22"/>
          <w:lang w:eastAsia="zh-CN"/>
        </w:rPr>
        <w:t>（一）安装、调试</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（1）合同签订后，中标人须将安装所须要求和水、电、气要求通知采购人。</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（2）由中标人负责将设备按签订合同的具体数量、具体地点运送到最终目的地，中标人应在接到采购人通知后在规定的时间内负责派技术人员到现场进行安装、调试，并负责调试至验收合格交付采购人使用。</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（3）中标人负责组织专业技术人员进行货物安装调试，采购人应提供必须的基本条件和专人配合，保证各项安装工作顺利进行。</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（4）中标人应在合同签订时向采购人提供安装、调试及试运行的进度计划表。</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（5）设备到达最终用户现场后，中标人的工程师到采购人的现场安装设备，同时应向采购人介绍设备功能并进行现场演示。</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（6）设备进场后须在接到采购人安装通知后一周内安装调试完毕并交付使用。</w:t>
      </w:r>
    </w:p>
    <w:p w:rsidR="002A22C1" w:rsidRPr="00551D2A"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51D2A">
        <w:rPr>
          <w:rFonts w:ascii="宋体" w:eastAsia="宋体" w:hAnsi="宋体" w:cs="华文楷体"/>
          <w:b/>
          <w:color w:val="000000" w:themeColor="text1"/>
          <w:kern w:val="2"/>
          <w:sz w:val="24"/>
          <w:szCs w:val="22"/>
          <w:lang w:eastAsia="zh-CN"/>
        </w:rPr>
        <w:t>（二）验收</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（1）验收标准</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（2）验收程序和方法</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①出厂检验</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中标人在设备出厂前，应按设备技术标准规定的检验项目和检验方法进行全面检验，中标人应随同货物出具供货证明、产地证书、出厂检验报告和设备质量合格证等。结果必须符合验收标准的要求。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②中标人自检</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设备在安装地安装完毕后，要求中标人对所有设备的性能进行自检，检验结果必须符合招标文件技术要求以及合同中相关条款，同时向采购人提供自检记录。</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③验收与最终验收</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自检后，中标人与采购人一同按招标文件以及合同相关条款要求对设备进行验收，验收结果应符合采购人使用要求。安装完毕后，中标人需派有设备调试经验的技术人员对设备进行调试，按验收指标逐项测试，直至全部达到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④</w:t>
      </w:r>
      <w:r w:rsidRPr="00693D13">
        <w:rPr>
          <w:rFonts w:ascii="宋体" w:eastAsia="宋体" w:hAnsi="宋体" w:cs="华文楷体"/>
          <w:color w:val="000000" w:themeColor="text1"/>
          <w:kern w:val="2"/>
          <w:sz w:val="24"/>
          <w:szCs w:val="22"/>
          <w:lang w:eastAsia="zh-CN"/>
        </w:rPr>
        <w:t>验收所发生的一切费用均由中标人承担。</w:t>
      </w:r>
    </w:p>
    <w:p w:rsidR="002A22C1" w:rsidRPr="00EA44FC"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A44FC">
        <w:rPr>
          <w:rFonts w:ascii="宋体" w:eastAsia="宋体" w:hAnsi="宋体" w:cs="华文楷体"/>
          <w:b/>
          <w:color w:val="000000" w:themeColor="text1"/>
          <w:kern w:val="2"/>
          <w:sz w:val="24"/>
          <w:szCs w:val="22"/>
          <w:lang w:eastAsia="zh-CN"/>
        </w:rPr>
        <w:lastRenderedPageBreak/>
        <w:t>（三）技术资料要求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中标人应向采购人提供以下目录的技术资料壹套，各项指标和参数应符合验收标准，采购人有权委托中国有资格单位或机构对设备性能、精度进行校核。</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1、出厂明细表(装箱单)；</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2、出厂检验报告和合格证书；</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3、使用说明书；</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4、安装手册、操作手册、维修手册</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5、设备安装、调试维修线路原理图；</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6、零部件目录</w:t>
      </w:r>
      <w:r>
        <w:rPr>
          <w:rFonts w:ascii="宋体" w:eastAsia="宋体" w:hAnsi="宋体" w:cs="华文楷体"/>
          <w:color w:val="000000" w:themeColor="text1"/>
          <w:kern w:val="2"/>
          <w:sz w:val="24"/>
          <w:szCs w:val="22"/>
          <w:lang w:eastAsia="zh-CN"/>
        </w:rPr>
        <w:t>（包括品牌、型号、生产厂家等信息）</w:t>
      </w:r>
      <w:r w:rsidRPr="00693D13">
        <w:rPr>
          <w:rFonts w:ascii="宋体" w:eastAsia="宋体" w:hAnsi="宋体" w:cs="华文楷体"/>
          <w:color w:val="000000" w:themeColor="text1"/>
          <w:kern w:val="2"/>
          <w:sz w:val="24"/>
          <w:szCs w:val="22"/>
          <w:lang w:eastAsia="zh-CN"/>
        </w:rPr>
        <w:t>；</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7、相关文件、支持程序软盘或光盘；</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8</w:t>
      </w:r>
      <w:r w:rsidRPr="00693D13">
        <w:rPr>
          <w:rFonts w:ascii="宋体" w:eastAsia="宋体" w:hAnsi="宋体" w:cs="华文楷体"/>
          <w:color w:val="000000" w:themeColor="text1"/>
          <w:kern w:val="2"/>
          <w:sz w:val="24"/>
          <w:szCs w:val="22"/>
          <w:lang w:eastAsia="zh-CN"/>
        </w:rPr>
        <w:t>、合同中要求的其它文件资料。</w:t>
      </w:r>
    </w:p>
    <w:p w:rsidR="002A22C1" w:rsidRPr="00EA44FC"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EA44FC">
        <w:rPr>
          <w:rFonts w:ascii="宋体" w:eastAsia="宋体" w:hAnsi="宋体" w:cs="华文楷体"/>
          <w:b/>
          <w:color w:val="000000" w:themeColor="text1"/>
          <w:kern w:val="2"/>
          <w:sz w:val="24"/>
          <w:szCs w:val="22"/>
          <w:lang w:eastAsia="zh-CN"/>
        </w:rPr>
        <w:t>（四）专用工具和特殊工具</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1、专用工具：中标人应向采购人提供一套维修所需的专用工具及清单(清单附在投标文件中)。</w:t>
      </w:r>
      <w:r>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其费用包括在投标总价内</w:t>
      </w:r>
      <w:r>
        <w:rPr>
          <w:rFonts w:ascii="宋体" w:eastAsia="宋体" w:hAnsi="宋体" w:cs="华文楷体"/>
          <w:color w:val="000000" w:themeColor="text1"/>
          <w:kern w:val="2"/>
          <w:sz w:val="24"/>
          <w:szCs w:val="22"/>
          <w:lang w:eastAsia="zh-CN"/>
        </w:rPr>
        <w:t>）</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2、特殊工具：中标人应向采购人提供货物安装和维修所需的特殊工具及清单和中文说明书</w:t>
      </w:r>
      <w:r>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其费用包括在投标总价内</w:t>
      </w:r>
      <w:r>
        <w:rPr>
          <w:rFonts w:ascii="宋体" w:eastAsia="宋体" w:hAnsi="宋体" w:cs="华文楷体"/>
          <w:color w:val="000000" w:themeColor="text1"/>
          <w:kern w:val="2"/>
          <w:sz w:val="24"/>
          <w:szCs w:val="22"/>
          <w:lang w:eastAsia="zh-CN"/>
        </w:rPr>
        <w:t>）</w:t>
      </w:r>
    </w:p>
    <w:p w:rsidR="002A22C1" w:rsidRPr="005D7FE8" w:rsidRDefault="002A22C1" w:rsidP="002A22C1">
      <w:pPr>
        <w:pStyle w:val="null3"/>
        <w:spacing w:after="150"/>
        <w:ind w:firstLine="422"/>
        <w:rPr>
          <w:rFonts w:ascii="宋体" w:eastAsia="宋体" w:hAnsi="宋体" w:cs="华文楷体" w:hint="default"/>
          <w:b/>
          <w:color w:val="000000" w:themeColor="text1"/>
          <w:kern w:val="2"/>
          <w:sz w:val="24"/>
          <w:szCs w:val="22"/>
          <w:lang w:eastAsia="zh-CN"/>
        </w:rPr>
      </w:pPr>
      <w:r w:rsidRPr="005D7FE8">
        <w:rPr>
          <w:rFonts w:ascii="宋体" w:eastAsia="宋体" w:hAnsi="宋体" w:cs="华文楷体"/>
          <w:b/>
          <w:color w:val="000000" w:themeColor="text1"/>
          <w:kern w:val="2"/>
          <w:sz w:val="24"/>
          <w:szCs w:val="22"/>
          <w:lang w:eastAsia="zh-CN"/>
        </w:rPr>
        <w:t>（</w:t>
      </w:r>
      <w:r w:rsidR="00A20B25">
        <w:rPr>
          <w:rFonts w:ascii="宋体" w:eastAsia="宋体" w:hAnsi="宋体" w:cs="华文楷体"/>
          <w:b/>
          <w:color w:val="000000" w:themeColor="text1"/>
          <w:kern w:val="2"/>
          <w:sz w:val="24"/>
          <w:szCs w:val="22"/>
          <w:lang w:eastAsia="zh-CN"/>
        </w:rPr>
        <w:t>五</w:t>
      </w:r>
      <w:r w:rsidRPr="005D7FE8">
        <w:rPr>
          <w:rFonts w:ascii="宋体" w:eastAsia="宋体" w:hAnsi="宋体" w:cs="华文楷体"/>
          <w:b/>
          <w:color w:val="000000" w:themeColor="text1"/>
          <w:kern w:val="2"/>
          <w:sz w:val="24"/>
          <w:szCs w:val="22"/>
          <w:lang w:eastAsia="zh-CN"/>
        </w:rPr>
        <w:t>）培训要求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中标人应根据新仪器特点，免费对采购人技术人员、管理人员进行操作、维修、保养等方面的专业培训，直至能独立操作。</w:t>
      </w:r>
    </w:p>
    <w:p w:rsidR="002A22C1" w:rsidRPr="00A20B25" w:rsidRDefault="002A22C1" w:rsidP="002A22C1">
      <w:pPr>
        <w:pStyle w:val="null3"/>
        <w:spacing w:after="150"/>
        <w:ind w:firstLine="422"/>
        <w:rPr>
          <w:rFonts w:ascii="宋体" w:eastAsia="宋体" w:hAnsi="宋体" w:cs="华文楷体" w:hint="default"/>
          <w:b/>
          <w:color w:val="000000" w:themeColor="text1"/>
          <w:kern w:val="2"/>
          <w:sz w:val="32"/>
          <w:szCs w:val="32"/>
          <w:lang w:eastAsia="zh-CN"/>
        </w:rPr>
      </w:pPr>
      <w:r w:rsidRPr="00A20B25">
        <w:rPr>
          <w:rFonts w:ascii="宋体" w:eastAsia="宋体" w:hAnsi="宋体" w:cs="华文楷体"/>
          <w:b/>
          <w:color w:val="000000" w:themeColor="text1"/>
          <w:kern w:val="2"/>
          <w:sz w:val="32"/>
          <w:szCs w:val="32"/>
          <w:lang w:eastAsia="zh-CN"/>
        </w:rPr>
        <w:t>四、其它</w:t>
      </w:r>
      <w:r w:rsidR="00EC7F2A" w:rsidRPr="00A20B25">
        <w:rPr>
          <w:rFonts w:ascii="宋体" w:eastAsia="宋体" w:hAnsi="宋体" w:cs="华文楷体"/>
          <w:b/>
          <w:color w:val="000000" w:themeColor="text1"/>
          <w:kern w:val="2"/>
          <w:sz w:val="32"/>
          <w:szCs w:val="32"/>
          <w:lang w:eastAsia="zh-CN"/>
        </w:rPr>
        <w:t>要求</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2B57E1">
        <w:rPr>
          <w:rFonts w:ascii="宋体" w:eastAsia="宋体" w:hAnsi="宋体" w:cs="华文楷体"/>
          <w:color w:val="000000" w:themeColor="text1"/>
          <w:kern w:val="2"/>
          <w:sz w:val="24"/>
          <w:szCs w:val="22"/>
          <w:lang w:eastAsia="zh-CN"/>
        </w:rPr>
        <w:t>1、违约责任</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（1）未按合同规定标准交付货物的违约责任</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乙方所交付的货物的品种、型号、规格、数量、质量</w:t>
      </w:r>
      <w:r>
        <w:rPr>
          <w:rFonts w:ascii="宋体" w:eastAsia="宋体" w:hAnsi="宋体" w:cs="华文楷体"/>
          <w:color w:val="000000" w:themeColor="text1"/>
          <w:kern w:val="2"/>
          <w:sz w:val="24"/>
          <w:szCs w:val="22"/>
          <w:lang w:eastAsia="zh-CN"/>
        </w:rPr>
        <w:t>、性能</w:t>
      </w:r>
      <w:r w:rsidRPr="00693D13">
        <w:rPr>
          <w:rFonts w:ascii="宋体" w:eastAsia="宋体" w:hAnsi="宋体" w:cs="华文楷体"/>
          <w:color w:val="000000" w:themeColor="text1"/>
          <w:kern w:val="2"/>
          <w:sz w:val="24"/>
          <w:szCs w:val="22"/>
          <w:lang w:eastAsia="zh-CN"/>
        </w:rPr>
        <w:t>等不符合合同规定标准的，甲方有权拒绝部分或全部货物，乙方应向甲方偿付被拒货物货款的20%的违约金。</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（2）乙方未按期交货的违约责任</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②若乙方逾期交货达30天（含30天）以上的，甲方有权单方面解除采购合同</w:t>
      </w:r>
      <w:r w:rsidR="00CA2FA4">
        <w:rPr>
          <w:rFonts w:ascii="宋体" w:eastAsia="宋体" w:hAnsi="宋体" w:cs="华文楷体"/>
          <w:color w:val="000000" w:themeColor="text1"/>
          <w:kern w:val="2"/>
          <w:sz w:val="24"/>
          <w:szCs w:val="22"/>
          <w:lang w:eastAsia="zh-CN"/>
        </w:rPr>
        <w:t>，</w:t>
      </w:r>
      <w:bookmarkStart w:id="32" w:name="_Hlk148450119"/>
      <w:r w:rsidR="009067FA">
        <w:rPr>
          <w:rFonts w:ascii="宋体" w:eastAsia="宋体" w:hAnsi="宋体" w:cs="华文楷体"/>
          <w:color w:val="000000" w:themeColor="text1"/>
          <w:kern w:val="2"/>
          <w:sz w:val="24"/>
          <w:szCs w:val="22"/>
          <w:lang w:eastAsia="zh-CN"/>
        </w:rPr>
        <w:t>乙方应退还甲方</w:t>
      </w:r>
      <w:bookmarkEnd w:id="32"/>
      <w:r w:rsidR="0049039F">
        <w:rPr>
          <w:rFonts w:ascii="宋体" w:eastAsia="宋体" w:hAnsi="宋体" w:cs="华文楷体"/>
          <w:color w:val="000000" w:themeColor="text1"/>
          <w:kern w:val="2"/>
          <w:sz w:val="24"/>
          <w:szCs w:val="22"/>
          <w:lang w:eastAsia="zh-CN"/>
        </w:rPr>
        <w:t>已支付货款</w:t>
      </w:r>
      <w:r w:rsidR="00030B89">
        <w:rPr>
          <w:rFonts w:ascii="宋体" w:eastAsia="宋体" w:hAnsi="宋体" w:cs="华文楷体"/>
          <w:color w:val="000000" w:themeColor="text1"/>
          <w:kern w:val="2"/>
          <w:sz w:val="24"/>
          <w:szCs w:val="22"/>
          <w:lang w:eastAsia="zh-CN"/>
        </w:rPr>
        <w:t>，并</w:t>
      </w:r>
      <w:r w:rsidR="00030B89" w:rsidRPr="00693D13">
        <w:rPr>
          <w:rFonts w:ascii="宋体" w:eastAsia="宋体" w:hAnsi="宋体" w:cs="华文楷体"/>
          <w:color w:val="000000" w:themeColor="text1"/>
          <w:kern w:val="2"/>
          <w:sz w:val="24"/>
          <w:szCs w:val="22"/>
          <w:lang w:eastAsia="zh-CN"/>
        </w:rPr>
        <w:t>按</w:t>
      </w:r>
      <w:r w:rsidR="00030B89">
        <w:rPr>
          <w:rFonts w:ascii="宋体" w:eastAsia="宋体" w:hAnsi="宋体" w:cs="华文楷体"/>
          <w:color w:val="000000" w:themeColor="text1"/>
          <w:kern w:val="2"/>
          <w:sz w:val="24"/>
          <w:szCs w:val="22"/>
          <w:lang w:eastAsia="zh-CN"/>
        </w:rPr>
        <w:t>合同额</w:t>
      </w:r>
      <w:r w:rsidR="00030B89" w:rsidRPr="00693D13">
        <w:rPr>
          <w:rFonts w:ascii="宋体" w:eastAsia="宋体" w:hAnsi="宋体" w:cs="华文楷体"/>
          <w:color w:val="000000" w:themeColor="text1"/>
          <w:kern w:val="2"/>
          <w:sz w:val="24"/>
          <w:szCs w:val="22"/>
          <w:lang w:eastAsia="zh-CN"/>
        </w:rPr>
        <w:t>的30 ％向甲方支付违约金</w:t>
      </w:r>
      <w:r w:rsidR="00CA2FA4">
        <w:rPr>
          <w:rFonts w:ascii="宋体" w:eastAsia="宋体" w:hAnsi="宋体" w:cs="华文楷体"/>
          <w:color w:val="000000" w:themeColor="text1"/>
          <w:kern w:val="2"/>
          <w:sz w:val="24"/>
          <w:szCs w:val="22"/>
          <w:lang w:eastAsia="zh-CN"/>
        </w:rPr>
        <w:t>。</w:t>
      </w:r>
      <w:r w:rsidRPr="00693D13">
        <w:rPr>
          <w:rFonts w:ascii="宋体" w:eastAsia="宋体" w:hAnsi="宋体" w:cs="华文楷体"/>
          <w:color w:val="000000" w:themeColor="text1"/>
          <w:kern w:val="2"/>
          <w:sz w:val="24"/>
          <w:szCs w:val="22"/>
          <w:lang w:eastAsia="zh-CN"/>
        </w:rPr>
        <w:t>若因此给甲方造成损失的，乙方还应赔偿甲方所受的损失。</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③若乙方不能交货的，</w:t>
      </w:r>
      <w:r w:rsidR="0049039F">
        <w:rPr>
          <w:rFonts w:ascii="宋体" w:eastAsia="宋体" w:hAnsi="宋体" w:cs="华文楷体"/>
          <w:color w:val="000000" w:themeColor="text1"/>
          <w:kern w:val="2"/>
          <w:sz w:val="24"/>
          <w:szCs w:val="22"/>
          <w:lang w:eastAsia="zh-CN"/>
        </w:rPr>
        <w:t>乙方应退还甲方已支付货款</w:t>
      </w:r>
      <w:r w:rsidR="00CA2FA4">
        <w:rPr>
          <w:rFonts w:ascii="宋体" w:eastAsia="宋体" w:hAnsi="宋体" w:cs="华文楷体"/>
          <w:color w:val="000000" w:themeColor="text1"/>
          <w:kern w:val="2"/>
          <w:sz w:val="24"/>
          <w:szCs w:val="22"/>
          <w:lang w:eastAsia="zh-CN"/>
        </w:rPr>
        <w:t>，并</w:t>
      </w:r>
      <w:r w:rsidRPr="00693D13">
        <w:rPr>
          <w:rFonts w:ascii="宋体" w:eastAsia="宋体" w:hAnsi="宋体" w:cs="华文楷体"/>
          <w:color w:val="000000" w:themeColor="text1"/>
          <w:kern w:val="2"/>
          <w:sz w:val="24"/>
          <w:szCs w:val="22"/>
          <w:lang w:eastAsia="zh-CN"/>
        </w:rPr>
        <w:t>按</w:t>
      </w:r>
      <w:r w:rsidR="0049039F">
        <w:rPr>
          <w:rFonts w:ascii="宋体" w:eastAsia="宋体" w:hAnsi="宋体" w:cs="华文楷体"/>
          <w:color w:val="000000" w:themeColor="text1"/>
          <w:kern w:val="2"/>
          <w:sz w:val="24"/>
          <w:szCs w:val="22"/>
          <w:lang w:eastAsia="zh-CN"/>
        </w:rPr>
        <w:t>合同额</w:t>
      </w:r>
      <w:r w:rsidRPr="00693D13">
        <w:rPr>
          <w:rFonts w:ascii="宋体" w:eastAsia="宋体" w:hAnsi="宋体" w:cs="华文楷体"/>
          <w:color w:val="000000" w:themeColor="text1"/>
          <w:kern w:val="2"/>
          <w:sz w:val="24"/>
          <w:szCs w:val="22"/>
          <w:lang w:eastAsia="zh-CN"/>
        </w:rPr>
        <w:t>的30 ％向甲方支付违约金。若因此给甲方造成损失的，乙方还应赔偿甲方所受的损失。</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（3）乙方所供货物质量不合格的违约责任</w:t>
      </w:r>
    </w:p>
    <w:p w:rsidR="005416D7"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lastRenderedPageBreak/>
        <w:t>①</w:t>
      </w:r>
      <w:r w:rsidR="005416D7" w:rsidRPr="005416D7">
        <w:rPr>
          <w:rFonts w:ascii="宋体" w:eastAsia="宋体" w:hAnsi="宋体" w:cs="华文楷体"/>
          <w:color w:val="000000" w:themeColor="text1"/>
          <w:kern w:val="2"/>
          <w:sz w:val="24"/>
          <w:szCs w:val="22"/>
          <w:lang w:eastAsia="zh-CN"/>
        </w:rPr>
        <w:t>若乙方所供货物在质量保证期头三个月内出现货物质量问题，甲方有权要求无条件免费更换</w:t>
      </w:r>
      <w:r w:rsidR="00E73411">
        <w:rPr>
          <w:rFonts w:ascii="宋体" w:eastAsia="宋体" w:hAnsi="宋体" w:cs="华文楷体"/>
          <w:color w:val="000000" w:themeColor="text1"/>
          <w:kern w:val="2"/>
          <w:sz w:val="24"/>
          <w:szCs w:val="22"/>
          <w:lang w:eastAsia="zh-CN"/>
        </w:rPr>
        <w:t>相应</w:t>
      </w:r>
      <w:r w:rsidR="005416D7" w:rsidRPr="005416D7">
        <w:rPr>
          <w:rFonts w:ascii="宋体" w:eastAsia="宋体" w:hAnsi="宋体" w:cs="华文楷体"/>
          <w:color w:val="000000" w:themeColor="text1"/>
          <w:kern w:val="2"/>
          <w:sz w:val="24"/>
          <w:szCs w:val="22"/>
          <w:lang w:eastAsia="zh-CN"/>
        </w:rPr>
        <w:t>设备。</w:t>
      </w:r>
    </w:p>
    <w:p w:rsidR="002A22C1" w:rsidRPr="00693D13" w:rsidRDefault="00E7341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②</w:t>
      </w:r>
      <w:r w:rsidR="002A22C1" w:rsidRPr="00693D13">
        <w:rPr>
          <w:rFonts w:ascii="宋体" w:eastAsia="宋体" w:hAnsi="宋体" w:cs="华文楷体"/>
          <w:color w:val="000000" w:themeColor="text1"/>
          <w:kern w:val="2"/>
          <w:sz w:val="24"/>
          <w:szCs w:val="22"/>
          <w:lang w:eastAsia="zh-CN"/>
        </w:rPr>
        <w:t>在质量保证期内，若乙方所供货物修理两次后，仍不能正常使用的产品，凭乙方提供的修理记录，由乙方负责为甲方免费调换同型号同规格的产品或者退货。</w:t>
      </w:r>
      <w:r w:rsidRPr="00693D13">
        <w:rPr>
          <w:rFonts w:ascii="宋体" w:eastAsia="宋体" w:hAnsi="宋体" w:cs="华文楷体"/>
          <w:color w:val="000000" w:themeColor="text1"/>
          <w:kern w:val="2"/>
          <w:sz w:val="24"/>
          <w:szCs w:val="22"/>
          <w:lang w:eastAsia="zh-CN"/>
        </w:rPr>
        <w:t>甲方并有权要求乙方赔偿甲方交易价15%的损失。</w:t>
      </w:r>
    </w:p>
    <w:p w:rsidR="002A22C1" w:rsidRPr="00693D13" w:rsidRDefault="00E73411" w:rsidP="002A22C1">
      <w:pPr>
        <w:pStyle w:val="null3"/>
        <w:spacing w:after="150"/>
        <w:ind w:firstLine="422"/>
        <w:rPr>
          <w:rFonts w:ascii="宋体" w:eastAsia="宋体" w:hAnsi="宋体" w:cs="华文楷体" w:hint="default"/>
          <w:color w:val="000000" w:themeColor="text1"/>
          <w:kern w:val="2"/>
          <w:sz w:val="24"/>
          <w:szCs w:val="22"/>
          <w:lang w:eastAsia="zh-CN"/>
        </w:rPr>
      </w:pPr>
      <w:r>
        <w:rPr>
          <w:rFonts w:ascii="宋体" w:eastAsia="宋体" w:hAnsi="宋体" w:cs="华文楷体"/>
          <w:color w:val="000000" w:themeColor="text1"/>
          <w:kern w:val="2"/>
          <w:sz w:val="24"/>
          <w:szCs w:val="22"/>
          <w:lang w:eastAsia="zh-CN"/>
        </w:rPr>
        <w:t>③</w:t>
      </w:r>
      <w:r w:rsidR="002A22C1" w:rsidRPr="00693D13">
        <w:rPr>
          <w:rFonts w:ascii="宋体" w:eastAsia="宋体" w:hAnsi="宋体" w:cs="华文楷体"/>
          <w:color w:val="000000" w:themeColor="text1"/>
          <w:kern w:val="2"/>
          <w:sz w:val="24"/>
          <w:szCs w:val="22"/>
          <w:lang w:eastAsia="zh-CN"/>
        </w:rPr>
        <w:t>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2、甲方权利</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违约金及对甲方损失的赔偿金均可由甲方直接从未付的合同货款或质保金中扣除。</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3、违约终止合同</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乙方存在下述任何一种违约行为，在甲方发出违约通知后30天内(或经甲方书面确认的更长时间内)仍未纠正的，甲方有权单方终止本合同。</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（1）如果乙方未能在合同规定的期限内或双方另行确定的延期交货时间内交付合同约定的货物。</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（2）乙方未能履行合同项下的任何其他义务。</w:t>
      </w:r>
    </w:p>
    <w:p w:rsidR="002A22C1" w:rsidRPr="00693D13" w:rsidRDefault="002A22C1" w:rsidP="002A22C1">
      <w:pPr>
        <w:pStyle w:val="null3"/>
        <w:spacing w:after="150"/>
        <w:ind w:firstLine="422"/>
        <w:rPr>
          <w:rFonts w:ascii="宋体" w:eastAsia="宋体" w:hAnsi="宋体" w:cs="华文楷体" w:hint="default"/>
          <w:color w:val="000000" w:themeColor="text1"/>
          <w:kern w:val="2"/>
          <w:sz w:val="24"/>
          <w:szCs w:val="22"/>
          <w:lang w:eastAsia="zh-CN"/>
        </w:rPr>
      </w:pPr>
      <w:r w:rsidRPr="00693D13">
        <w:rPr>
          <w:rFonts w:ascii="宋体" w:eastAsia="宋体" w:hAnsi="宋体" w:cs="华文楷体"/>
          <w:color w:val="000000" w:themeColor="text1"/>
          <w:kern w:val="2"/>
          <w:sz w:val="24"/>
          <w:szCs w:val="22"/>
          <w:lang w:eastAsia="zh-CN"/>
        </w:rPr>
        <w:t>4、合同纠纷处理方式</w:t>
      </w:r>
    </w:p>
    <w:p w:rsidR="0045431F" w:rsidRDefault="002A22C1" w:rsidP="00F07ADC">
      <w:pPr>
        <w:ind w:firstLineChars="200" w:firstLine="480"/>
        <w:rPr>
          <w:rFonts w:asciiTheme="minorEastAsia" w:hAnsiTheme="minorEastAsia"/>
          <w:sz w:val="24"/>
        </w:rPr>
      </w:pPr>
      <w:r w:rsidRPr="00693D13">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45431F" w:rsidRDefault="00BF14B7">
      <w:pPr>
        <w:widowControl/>
        <w:jc w:val="left"/>
        <w:rPr>
          <w:rFonts w:ascii="宋体" w:hAnsi="宋体" w:cs="华文楷体"/>
          <w:color w:val="000000"/>
          <w:kern w:val="0"/>
          <w:sz w:val="24"/>
        </w:rPr>
      </w:pPr>
      <w:r>
        <w:rPr>
          <w:rFonts w:ascii="宋体" w:hAnsi="宋体" w:cs="华文楷体"/>
          <w:color w:val="000000"/>
          <w:kern w:val="0"/>
          <w:sz w:val="24"/>
        </w:rPr>
        <w:br w:type="page"/>
      </w:r>
    </w:p>
    <w:p w:rsidR="0045431F" w:rsidRDefault="00BF14B7">
      <w:pPr>
        <w:spacing w:line="340" w:lineRule="exact"/>
        <w:jc w:val="center"/>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    投标文件格式</w:t>
      </w:r>
    </w:p>
    <w:p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1.混乱的编排以致投标文件被误读或采购人查找不到有效文件，后果由投标人承担。</w:t>
      </w:r>
    </w:p>
    <w:p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2.所附表格中要求回答的全部问题和信息都必须正面回答。</w:t>
      </w:r>
    </w:p>
    <w:p w:rsidR="0045431F" w:rsidRDefault="00BF14B7">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3.采购人将依据投标人提交的资料并根据自己的判断，决定投标人履行合同合格性及能力。投标人提交的材料将被保密保存，但不退还。</w:t>
      </w:r>
    </w:p>
    <w:p w:rsidR="0045431F" w:rsidRDefault="0045431F">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二、投标文件格式如下：</w:t>
      </w:r>
    </w:p>
    <w:p w:rsidR="0045431F" w:rsidRDefault="00BF14B7">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(一)投标函</w:t>
      </w:r>
    </w:p>
    <w:p w:rsidR="0045431F" w:rsidRDefault="00BF14B7">
      <w:pPr>
        <w:pStyle w:val="af"/>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45431F" w:rsidRDefault="00BF14B7">
      <w:pPr>
        <w:spacing w:line="360" w:lineRule="exact"/>
        <w:ind w:firstLineChars="249" w:firstLine="598"/>
        <w:rPr>
          <w:rFonts w:ascii="宋体" w:hAnsi="宋体"/>
          <w:b/>
          <w:sz w:val="24"/>
        </w:rPr>
      </w:pPr>
      <w:r>
        <w:rPr>
          <w:rFonts w:ascii="宋体" w:hAnsi="宋体"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宋体" w:hAnsi="宋体"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宋体" w:hAnsi="宋体"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w:t>
      </w:r>
      <w:r>
        <w:rPr>
          <w:rFonts w:ascii="宋体" w:hAnsi="宋体" w:hint="eastAsia"/>
          <w:b/>
          <w:sz w:val="24"/>
        </w:rPr>
        <w:t>报价人民币</w:t>
      </w:r>
      <w:r>
        <w:rPr>
          <w:rFonts w:ascii="宋体" w:hAnsi="宋体" w:hint="eastAsia"/>
          <w:b/>
          <w:sz w:val="24"/>
          <w:u w:val="single"/>
        </w:rPr>
        <w:t>（大写）               元（￥           元）</w:t>
      </w:r>
    </w:p>
    <w:p w:rsidR="0045431F" w:rsidRDefault="00BF14B7">
      <w:pPr>
        <w:spacing w:line="34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供货、安装期为：天，质保期为：年。为此：</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正本1份，副本4份。</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45431F" w:rsidRDefault="00BF14B7">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拒绝有关部门监督检查或提供虚假情况的；</w:t>
      </w:r>
    </w:p>
    <w:p w:rsidR="0045431F" w:rsidRDefault="00BF14B7">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rsidR="0045431F" w:rsidRDefault="00BF14B7">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45431F" w:rsidRDefault="00BF14B7">
      <w:pPr>
        <w:spacing w:line="340" w:lineRule="exact"/>
        <w:ind w:firstLineChars="1800" w:firstLine="432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bookmarkStart w:id="33" w:name="_Toc21001363"/>
      <w:bookmarkStart w:id="34" w:name="_Toc21000519"/>
      <w:bookmarkStart w:id="35" w:name="_Toc20988289"/>
      <w:bookmarkStart w:id="36" w:name="_Toc36287943"/>
      <w:bookmarkStart w:id="37" w:name="_Toc20642290"/>
      <w:bookmarkStart w:id="38" w:name="_Toc20816120"/>
    </w:p>
    <w:p w:rsidR="0045431F" w:rsidRDefault="0045431F">
      <w:pPr>
        <w:pStyle w:val="20"/>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45431F" w:rsidRDefault="00BF14B7">
      <w:pPr>
        <w:pStyle w:val="20"/>
        <w:spacing w:before="0" w:after="0" w:line="340" w:lineRule="exact"/>
        <w:jc w:val="both"/>
        <w:outlineLvl w:val="9"/>
        <w:rPr>
          <w:rFonts w:asciiTheme="majorEastAsia" w:eastAsiaTheme="majorEastAsia" w:hAnsiTheme="majorEastAsia" w:cs="华文楷体"/>
          <w:color w:val="000000" w:themeColor="text1"/>
          <w:sz w:val="24"/>
          <w:szCs w:val="24"/>
        </w:rPr>
      </w:pPr>
      <w:r>
        <w:rPr>
          <w:rFonts w:asciiTheme="majorEastAsia" w:eastAsiaTheme="majorEastAsia" w:hAnsiTheme="majorEastAsia" w:cs="华文楷体" w:hint="eastAsia"/>
          <w:color w:val="000000" w:themeColor="text1"/>
          <w:sz w:val="24"/>
          <w:szCs w:val="24"/>
        </w:rPr>
        <w:t>(二)法定代表人授权委托书</w:t>
      </w:r>
      <w:bookmarkEnd w:id="33"/>
      <w:bookmarkEnd w:id="34"/>
      <w:bookmarkEnd w:id="35"/>
      <w:bookmarkEnd w:id="36"/>
      <w:bookmarkEnd w:id="37"/>
      <w:bookmarkEnd w:id="38"/>
    </w:p>
    <w:p w:rsidR="0045431F" w:rsidRDefault="00BF14B7">
      <w:pPr>
        <w:spacing w:line="340" w:lineRule="exact"/>
        <w:rPr>
          <w:rFonts w:asciiTheme="majorEastAsia" w:eastAsiaTheme="majorEastAsia" w:hAnsiTheme="majorEastAsia"/>
          <w:sz w:val="24"/>
        </w:rPr>
      </w:pPr>
      <w:r>
        <w:rPr>
          <w:rFonts w:asciiTheme="majorEastAsia" w:eastAsiaTheme="majorEastAsia" w:hAnsiTheme="majorEastAsia" w:hint="eastAsia"/>
          <w:sz w:val="24"/>
          <w:u w:val="single"/>
        </w:rPr>
        <w:t>江苏师范大学</w:t>
      </w:r>
      <w:r>
        <w:rPr>
          <w:rFonts w:asciiTheme="majorEastAsia" w:eastAsiaTheme="majorEastAsia" w:hAnsiTheme="majorEastAsia" w:hint="eastAsia"/>
          <w:sz w:val="24"/>
        </w:rPr>
        <w:t>：</w:t>
      </w:r>
    </w:p>
    <w:p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本授权书声明：注册于</w:t>
      </w:r>
      <w:r>
        <w:rPr>
          <w:rFonts w:asciiTheme="majorEastAsia" w:eastAsiaTheme="majorEastAsia" w:hAnsiTheme="majorEastAsia" w:hint="eastAsia"/>
          <w:sz w:val="24"/>
          <w:u w:val="single"/>
        </w:rPr>
        <w:t>（投标人住址）</w:t>
      </w:r>
      <w:r>
        <w:rPr>
          <w:rFonts w:asciiTheme="majorEastAsia" w:eastAsiaTheme="majorEastAsia" w:hAnsiTheme="majorEastAsia" w:hint="eastAsia"/>
          <w:sz w:val="24"/>
        </w:rPr>
        <w:t>的</w:t>
      </w:r>
      <w:r>
        <w:rPr>
          <w:rFonts w:asciiTheme="majorEastAsia" w:eastAsiaTheme="majorEastAsia" w:hAnsiTheme="majorEastAsia" w:hint="eastAsia"/>
          <w:sz w:val="24"/>
          <w:u w:val="single"/>
        </w:rPr>
        <w:t>（投标人名称）</w:t>
      </w:r>
      <w:r>
        <w:rPr>
          <w:rFonts w:asciiTheme="majorEastAsia" w:eastAsiaTheme="majorEastAsia" w:hAnsiTheme="majorEastAsia" w:hint="eastAsia"/>
          <w:sz w:val="24"/>
        </w:rPr>
        <w:t>法定代表人</w:t>
      </w:r>
      <w:r>
        <w:rPr>
          <w:rFonts w:asciiTheme="majorEastAsia" w:eastAsiaTheme="majorEastAsia" w:hAnsiTheme="majorEastAsia" w:hint="eastAsia"/>
          <w:sz w:val="24"/>
          <w:u w:val="single"/>
        </w:rPr>
        <w:t>（法定代表人姓名、职务）</w:t>
      </w:r>
      <w:r>
        <w:rPr>
          <w:rFonts w:asciiTheme="majorEastAsia" w:eastAsiaTheme="majorEastAsia" w:hAnsiTheme="majorEastAsia" w:hint="eastAsia"/>
          <w:sz w:val="24"/>
        </w:rPr>
        <w:t>代表本公司授权在下面签字的</w:t>
      </w:r>
      <w:r>
        <w:rPr>
          <w:rFonts w:asciiTheme="majorEastAsia" w:eastAsiaTheme="majorEastAsia" w:hAnsiTheme="majorEastAsia" w:hint="eastAsia"/>
          <w:sz w:val="24"/>
          <w:u w:val="single"/>
        </w:rPr>
        <w:t>（投标人代表姓名、职务）</w:t>
      </w:r>
      <w:r>
        <w:rPr>
          <w:rFonts w:asciiTheme="majorEastAsia" w:eastAsiaTheme="majorEastAsia" w:hAnsiTheme="majorEastAsia" w:hint="eastAsia"/>
          <w:sz w:val="24"/>
        </w:rPr>
        <w:t>为本公司的合法代理人，就贵方组织的项目</w:t>
      </w:r>
      <w:r>
        <w:rPr>
          <w:rFonts w:asciiTheme="majorEastAsia" w:eastAsiaTheme="majorEastAsia" w:hAnsiTheme="majorEastAsia" w:hint="eastAsia"/>
          <w:sz w:val="24"/>
          <w:u w:val="single"/>
        </w:rPr>
        <w:t>（项目名称）</w:t>
      </w:r>
      <w:r>
        <w:rPr>
          <w:rFonts w:asciiTheme="majorEastAsia" w:eastAsiaTheme="majorEastAsia" w:hAnsiTheme="majorEastAsia" w:hint="eastAsia"/>
          <w:sz w:val="24"/>
        </w:rPr>
        <w:t>（项目编号：），以本公司名义处理一切与之有关的事务。</w:t>
      </w:r>
    </w:p>
    <w:p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本授权书于    年  月  日签字生效，特此声明。</w:t>
      </w:r>
    </w:p>
    <w:p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法定代表人印刷体姓名、签字或盖章：</w:t>
      </w:r>
    </w:p>
    <w:p w:rsidR="0045431F" w:rsidRDefault="00BF14B7">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投标人代表印刷体姓名、签字或盖章：</w:t>
      </w:r>
    </w:p>
    <w:p w:rsidR="0045431F" w:rsidRDefault="00BF14B7">
      <w:pPr>
        <w:spacing w:line="3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投标人全称、投标人公章：</w:t>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45431F" w:rsidRDefault="00BF14B7">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日期：</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年    月    日</w:t>
      </w:r>
    </w:p>
    <w:p w:rsidR="0045431F" w:rsidRDefault="00D90CA3">
      <w:pPr>
        <w:spacing w:line="340" w:lineRule="exact"/>
        <w:rPr>
          <w:rFonts w:asciiTheme="minorEastAsia" w:eastAsiaTheme="minorEastAsia" w:hAnsiTheme="minorEastAsia" w:cs="华文楷体"/>
          <w:color w:val="000000" w:themeColor="text1"/>
        </w:rPr>
      </w:pPr>
      <w:r w:rsidRPr="00D90CA3">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7600AB" w:rsidRDefault="007600AB">
                  <w:pPr>
                    <w:jc w:val="center"/>
                    <w:rPr>
                      <w:rFonts w:ascii="宋体" w:hAnsi="宋体"/>
                      <w:sz w:val="24"/>
                    </w:rPr>
                  </w:pPr>
                </w:p>
                <w:p w:rsidR="007600AB" w:rsidRDefault="007600AB">
                  <w:pPr>
                    <w:rPr>
                      <w:rFonts w:ascii="宋体" w:hAnsi="宋体"/>
                      <w:sz w:val="24"/>
                    </w:rPr>
                  </w:pPr>
                </w:p>
                <w:p w:rsidR="007600AB" w:rsidRDefault="007600AB">
                  <w:pPr>
                    <w:jc w:val="center"/>
                  </w:pPr>
                  <w:r>
                    <w:rPr>
                      <w:rFonts w:ascii="宋体" w:hAnsi="宋体" w:hint="eastAsia"/>
                      <w:sz w:val="24"/>
                    </w:rPr>
                    <w:t>（投标代表二代身份证正面复印件粘贴处）</w:t>
                  </w:r>
                </w:p>
              </w:txbxContent>
            </v:textbox>
            <w10:wrap type="square"/>
          </v:shape>
        </w:pict>
      </w:r>
      <w:bookmarkStart w:id="39" w:name="_Toc86202638"/>
    </w:p>
    <w:p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rsidR="0045431F" w:rsidRDefault="0045431F">
      <w:pPr>
        <w:spacing w:line="400" w:lineRule="exact"/>
        <w:ind w:firstLineChars="200" w:firstLine="480"/>
        <w:rPr>
          <w:rFonts w:asciiTheme="minorEastAsia" w:eastAsiaTheme="minorEastAsia" w:hAnsiTheme="minorEastAsia" w:cs="华文楷体"/>
          <w:color w:val="000000" w:themeColor="text1"/>
          <w:sz w:val="24"/>
        </w:rPr>
      </w:pPr>
    </w:p>
    <w:p w:rsidR="0045431F" w:rsidRDefault="00D90CA3">
      <w:pPr>
        <w:widowControl/>
        <w:jc w:val="left"/>
        <w:rPr>
          <w:rFonts w:asciiTheme="minorEastAsia" w:eastAsiaTheme="minorEastAsia" w:hAnsiTheme="minorEastAsia" w:cs="华文楷体"/>
          <w:b/>
          <w:color w:val="000000" w:themeColor="text1"/>
          <w:sz w:val="24"/>
        </w:rPr>
      </w:pPr>
      <w:r w:rsidRPr="00D90CA3">
        <w:rPr>
          <w:rFonts w:asciiTheme="minorEastAsia" w:eastAsiaTheme="minorEastAsia" w:hAnsiTheme="minorEastAsia" w:cs="华文楷体"/>
          <w:color w:val="000000" w:themeColor="text1"/>
          <w:sz w:val="28"/>
          <w:szCs w:val="28"/>
        </w:rPr>
        <w:pict>
          <v:shape id="文本框 1" o:spid="_x0000_s1027" type="#_x0000_t202" style="position:absolute;margin-left:36.75pt;margin-top:24.75pt;width:376.15pt;height:78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rsidR="007600AB" w:rsidRDefault="007600AB">
                  <w:pPr>
                    <w:jc w:val="center"/>
                    <w:rPr>
                      <w:rFonts w:ascii="宋体" w:hAnsi="宋体"/>
                      <w:sz w:val="24"/>
                    </w:rPr>
                  </w:pPr>
                </w:p>
                <w:p w:rsidR="007600AB" w:rsidRDefault="007600AB">
                  <w:pPr>
                    <w:rPr>
                      <w:rFonts w:ascii="宋体" w:hAnsi="宋体"/>
                      <w:sz w:val="24"/>
                    </w:rPr>
                  </w:pPr>
                </w:p>
                <w:p w:rsidR="007600AB" w:rsidRDefault="007600AB">
                  <w:pPr>
                    <w:jc w:val="center"/>
                  </w:pPr>
                  <w:r>
                    <w:rPr>
                      <w:rFonts w:ascii="宋体" w:hAnsi="宋体" w:hint="eastAsia"/>
                      <w:sz w:val="24"/>
                    </w:rPr>
                    <w:t>（投标代表二代身份证反面复印件粘贴处）</w:t>
                  </w:r>
                </w:p>
              </w:txbxContent>
            </v:textbox>
            <w10:wrap type="square"/>
          </v:shape>
        </w:pict>
      </w:r>
      <w:r w:rsidR="00BF14B7">
        <w:rPr>
          <w:rFonts w:asciiTheme="minorEastAsia" w:eastAsiaTheme="minorEastAsia" w:hAnsiTheme="minorEastAsia" w:cs="华文楷体"/>
          <w:b/>
          <w:color w:val="000000" w:themeColor="text1"/>
          <w:sz w:val="24"/>
        </w:rPr>
        <w:br w:type="page"/>
      </w:r>
    </w:p>
    <w:p w:rsidR="0045431F" w:rsidRDefault="00BF14B7">
      <w:pPr>
        <w:spacing w:line="400" w:lineRule="exact"/>
        <w:rPr>
          <w:rFonts w:asciiTheme="minorEastAsia" w:eastAsiaTheme="minorEastAsia" w:hAnsiTheme="minorEastAsia" w:cs="华文楷体" w:hint="eastAsia"/>
          <w:b/>
          <w:color w:val="000000" w:themeColor="text1"/>
          <w:sz w:val="24"/>
        </w:rPr>
      </w:pPr>
      <w:r>
        <w:rPr>
          <w:rFonts w:asciiTheme="minorEastAsia" w:eastAsiaTheme="minorEastAsia" w:hAnsiTheme="minorEastAsia" w:cs="华文楷体" w:hint="eastAsia"/>
          <w:b/>
          <w:color w:val="000000" w:themeColor="text1"/>
          <w:sz w:val="24"/>
        </w:rPr>
        <w:lastRenderedPageBreak/>
        <w:t>（三）投标报价一览表</w:t>
      </w:r>
    </w:p>
    <w:p w:rsidR="009D0960" w:rsidRDefault="009D0960">
      <w:pPr>
        <w:spacing w:line="400" w:lineRule="exact"/>
        <w:rPr>
          <w:rFonts w:asciiTheme="minorEastAsia" w:eastAsiaTheme="minorEastAsia" w:hAnsiTheme="minorEastAsia" w:cs="华文楷体" w:hint="eastAsia"/>
          <w:b/>
          <w:color w:val="000000" w:themeColor="text1"/>
          <w:sz w:val="24"/>
        </w:rPr>
      </w:pPr>
    </w:p>
    <w:tbl>
      <w:tblPr>
        <w:tblW w:w="5000" w:type="pct"/>
        <w:tblLook w:val="04A0"/>
      </w:tblPr>
      <w:tblGrid>
        <w:gridCol w:w="621"/>
        <w:gridCol w:w="905"/>
        <w:gridCol w:w="2483"/>
        <w:gridCol w:w="875"/>
        <w:gridCol w:w="975"/>
        <w:gridCol w:w="1753"/>
        <w:gridCol w:w="1924"/>
      </w:tblGrid>
      <w:tr w:rsidR="009D0960" w:rsidTr="00C61C2C">
        <w:trPr>
          <w:trHeight w:val="455"/>
        </w:trPr>
        <w:tc>
          <w:tcPr>
            <w:tcW w:w="325" w:type="pct"/>
            <w:tcBorders>
              <w:top w:val="single" w:sz="4" w:space="0" w:color="auto"/>
              <w:left w:val="single" w:sz="4" w:space="0" w:color="auto"/>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序号</w:t>
            </w:r>
          </w:p>
        </w:tc>
        <w:tc>
          <w:tcPr>
            <w:tcW w:w="1776" w:type="pct"/>
            <w:gridSpan w:val="2"/>
            <w:tcBorders>
              <w:top w:val="single" w:sz="4" w:space="0" w:color="auto"/>
              <w:left w:val="nil"/>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名称</w:t>
            </w:r>
          </w:p>
        </w:tc>
        <w:tc>
          <w:tcPr>
            <w:tcW w:w="459" w:type="pct"/>
            <w:tcBorders>
              <w:top w:val="single" w:sz="4" w:space="0" w:color="auto"/>
              <w:left w:val="nil"/>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数量</w:t>
            </w:r>
          </w:p>
        </w:tc>
        <w:tc>
          <w:tcPr>
            <w:tcW w:w="511" w:type="pct"/>
            <w:tcBorders>
              <w:top w:val="single" w:sz="4" w:space="0" w:color="auto"/>
              <w:left w:val="nil"/>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单位</w:t>
            </w:r>
          </w:p>
        </w:tc>
        <w:tc>
          <w:tcPr>
            <w:tcW w:w="919" w:type="pct"/>
            <w:tcBorders>
              <w:top w:val="single" w:sz="4" w:space="0" w:color="auto"/>
              <w:left w:val="single" w:sz="4" w:space="0" w:color="auto"/>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单价（元）</w:t>
            </w:r>
          </w:p>
        </w:tc>
        <w:tc>
          <w:tcPr>
            <w:tcW w:w="1007" w:type="pct"/>
            <w:tcBorders>
              <w:top w:val="single" w:sz="4" w:space="0" w:color="auto"/>
              <w:left w:val="single" w:sz="4" w:space="0" w:color="auto"/>
              <w:bottom w:val="single" w:sz="4" w:space="0" w:color="auto"/>
              <w:right w:val="single" w:sz="4" w:space="0" w:color="auto"/>
            </w:tcBorders>
            <w:shd w:val="clear" w:color="000000" w:fill="D8D8D8"/>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总价（元）</w:t>
            </w:r>
          </w:p>
        </w:tc>
      </w:tr>
      <w:tr w:rsidR="009D0960" w:rsidTr="00C61C2C">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1</w:t>
            </w:r>
          </w:p>
        </w:tc>
        <w:tc>
          <w:tcPr>
            <w:tcW w:w="1776" w:type="pct"/>
            <w:gridSpan w:val="2"/>
            <w:tcBorders>
              <w:top w:val="nil"/>
              <w:left w:val="nil"/>
              <w:bottom w:val="single" w:sz="4" w:space="0" w:color="auto"/>
              <w:right w:val="single" w:sz="4" w:space="0" w:color="auto"/>
            </w:tcBorders>
            <w:shd w:val="clear" w:color="auto" w:fill="auto"/>
            <w:vAlign w:val="center"/>
          </w:tcPr>
          <w:p w:rsidR="009D0960" w:rsidRDefault="009D0960" w:rsidP="00C61C2C">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r>
      <w:tr w:rsidR="009D0960" w:rsidTr="00C61C2C">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2</w:t>
            </w:r>
          </w:p>
        </w:tc>
        <w:tc>
          <w:tcPr>
            <w:tcW w:w="1776" w:type="pct"/>
            <w:gridSpan w:val="2"/>
            <w:tcBorders>
              <w:top w:val="nil"/>
              <w:left w:val="nil"/>
              <w:bottom w:val="single" w:sz="4" w:space="0" w:color="auto"/>
              <w:right w:val="single" w:sz="4" w:space="0" w:color="auto"/>
            </w:tcBorders>
            <w:shd w:val="clear" w:color="auto" w:fill="auto"/>
            <w:vAlign w:val="center"/>
          </w:tcPr>
          <w:p w:rsidR="009D0960" w:rsidRDefault="009D0960" w:rsidP="00C61C2C">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r>
      <w:tr w:rsidR="009D0960" w:rsidTr="00C61C2C">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3</w:t>
            </w:r>
          </w:p>
        </w:tc>
        <w:tc>
          <w:tcPr>
            <w:tcW w:w="1776" w:type="pct"/>
            <w:gridSpan w:val="2"/>
            <w:tcBorders>
              <w:top w:val="nil"/>
              <w:left w:val="nil"/>
              <w:bottom w:val="single" w:sz="4" w:space="0" w:color="auto"/>
              <w:right w:val="single" w:sz="4" w:space="0" w:color="auto"/>
            </w:tcBorders>
            <w:shd w:val="clear" w:color="auto" w:fill="auto"/>
            <w:vAlign w:val="center"/>
          </w:tcPr>
          <w:p w:rsidR="009D0960" w:rsidRDefault="009D0960" w:rsidP="00C61C2C">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r>
      <w:tr w:rsidR="009D0960" w:rsidTr="00C61C2C">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w:t>
            </w:r>
          </w:p>
        </w:tc>
        <w:tc>
          <w:tcPr>
            <w:tcW w:w="1776" w:type="pct"/>
            <w:gridSpan w:val="2"/>
            <w:tcBorders>
              <w:top w:val="nil"/>
              <w:left w:val="nil"/>
              <w:bottom w:val="single" w:sz="4" w:space="0" w:color="auto"/>
              <w:right w:val="single" w:sz="4" w:space="0" w:color="auto"/>
            </w:tcBorders>
            <w:shd w:val="clear" w:color="auto" w:fill="auto"/>
            <w:vAlign w:val="center"/>
          </w:tcPr>
          <w:p w:rsidR="009D0960" w:rsidRDefault="009D0960" w:rsidP="00C61C2C">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9D0960" w:rsidRDefault="009D0960" w:rsidP="00C61C2C">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widowControl/>
              <w:spacing w:line="400" w:lineRule="exact"/>
              <w:jc w:val="center"/>
              <w:rPr>
                <w:rFonts w:asciiTheme="minorEastAsia" w:eastAsiaTheme="minorEastAsia" w:hAnsiTheme="minorEastAsia" w:cs="华文楷体"/>
                <w:color w:val="000000" w:themeColor="text1"/>
                <w:kern w:val="0"/>
                <w:sz w:val="24"/>
              </w:rPr>
            </w:pPr>
          </w:p>
        </w:tc>
      </w:tr>
      <w:tr w:rsidR="009D0960" w:rsidTr="00C61C2C">
        <w:trPr>
          <w:trHeight w:val="941"/>
        </w:trPr>
        <w:tc>
          <w:tcPr>
            <w:tcW w:w="799" w:type="pct"/>
            <w:gridSpan w:val="2"/>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质保期（年）</w:t>
            </w:r>
          </w:p>
        </w:tc>
        <w:tc>
          <w:tcPr>
            <w:tcW w:w="4200" w:type="pct"/>
            <w:gridSpan w:val="5"/>
            <w:tcBorders>
              <w:top w:val="nil"/>
              <w:left w:val="single" w:sz="4" w:space="0" w:color="auto"/>
              <w:bottom w:val="single" w:sz="4" w:space="0" w:color="auto"/>
              <w:right w:val="single" w:sz="4" w:space="0" w:color="auto"/>
            </w:tcBorders>
          </w:tcPr>
          <w:p w:rsidR="009D0960" w:rsidRDefault="009D0960" w:rsidP="00C61C2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9D0960" w:rsidTr="00C61C2C">
        <w:trPr>
          <w:trHeight w:val="941"/>
        </w:trPr>
        <w:tc>
          <w:tcPr>
            <w:tcW w:w="799" w:type="pct"/>
            <w:gridSpan w:val="2"/>
            <w:tcBorders>
              <w:top w:val="nil"/>
              <w:left w:val="single" w:sz="4" w:space="0" w:color="auto"/>
              <w:bottom w:val="single" w:sz="4" w:space="0" w:color="auto"/>
              <w:right w:val="single" w:sz="4" w:space="0" w:color="auto"/>
            </w:tcBorders>
            <w:shd w:val="clear" w:color="auto" w:fill="auto"/>
            <w:vAlign w:val="center"/>
          </w:tcPr>
          <w:p w:rsidR="009D0960" w:rsidRDefault="009D0960" w:rsidP="00C61C2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4200" w:type="pct"/>
            <w:gridSpan w:val="5"/>
            <w:tcBorders>
              <w:top w:val="nil"/>
              <w:left w:val="single" w:sz="4" w:space="0" w:color="auto"/>
              <w:bottom w:val="single" w:sz="4" w:space="0" w:color="auto"/>
              <w:right w:val="single" w:sz="4" w:space="0" w:color="auto"/>
            </w:tcBorders>
          </w:tcPr>
          <w:p w:rsidR="009D0960" w:rsidRDefault="009D0960" w:rsidP="00C61C2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9D0960" w:rsidTr="00C61C2C">
        <w:trPr>
          <w:trHeight w:val="848"/>
        </w:trPr>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960" w:rsidRDefault="009D0960" w:rsidP="00C61C2C">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合计（人民币）</w:t>
            </w:r>
          </w:p>
        </w:tc>
        <w:tc>
          <w:tcPr>
            <w:tcW w:w="4200" w:type="pct"/>
            <w:gridSpan w:val="5"/>
            <w:tcBorders>
              <w:top w:val="single" w:sz="4" w:space="0" w:color="auto"/>
              <w:left w:val="nil"/>
              <w:bottom w:val="single" w:sz="4" w:space="0" w:color="auto"/>
              <w:right w:val="single" w:sz="4" w:space="0" w:color="auto"/>
            </w:tcBorders>
            <w:vAlign w:val="center"/>
          </w:tcPr>
          <w:p w:rsidR="009D0960" w:rsidRDefault="009D0960" w:rsidP="00C61C2C">
            <w:pPr>
              <w:widowControl/>
              <w:spacing w:line="400" w:lineRule="exact"/>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 w:val="24"/>
              </w:rPr>
              <w:t>小写：                （大写：             ）</w:t>
            </w:r>
          </w:p>
        </w:tc>
      </w:tr>
    </w:tbl>
    <w:p w:rsidR="0045431F" w:rsidRDefault="0045431F">
      <w:pPr>
        <w:spacing w:line="340" w:lineRule="exact"/>
        <w:rPr>
          <w:rFonts w:asciiTheme="minorEastAsia" w:eastAsiaTheme="minorEastAsia" w:hAnsiTheme="minorEastAsia" w:cs="华文楷体"/>
          <w:b/>
          <w:color w:val="000000" w:themeColor="text1"/>
          <w:sz w:val="24"/>
        </w:rPr>
      </w:pPr>
    </w:p>
    <w:p w:rsidR="0045431F" w:rsidRDefault="00BF14B7">
      <w:pPr>
        <w:spacing w:line="340" w:lineRule="exact"/>
        <w:rPr>
          <w:rFonts w:asciiTheme="minorEastAsia" w:eastAsiaTheme="minorEastAsia" w:hAnsiTheme="minorEastAsia" w:cs="华文楷体"/>
          <w:b/>
          <w:color w:val="000000" w:themeColor="text1"/>
          <w:sz w:val="24"/>
        </w:rPr>
      </w:pPr>
      <w:bookmarkStart w:id="40" w:name="_Hlk148512214"/>
      <w:r>
        <w:rPr>
          <w:rFonts w:asciiTheme="minorEastAsia" w:eastAsiaTheme="minorEastAsia" w:hAnsiTheme="minorEastAsia" w:cs="华文楷体" w:hint="eastAsia"/>
          <w:b/>
          <w:color w:val="000000" w:themeColor="text1"/>
          <w:sz w:val="24"/>
        </w:rPr>
        <w:t>注：投标报价包含了设备</w:t>
      </w:r>
      <w:r w:rsidR="005113E8">
        <w:rPr>
          <w:rFonts w:asciiTheme="minorEastAsia" w:eastAsiaTheme="minorEastAsia" w:hAnsiTheme="minorEastAsia" w:cs="华文楷体" w:hint="eastAsia"/>
          <w:b/>
          <w:color w:val="000000" w:themeColor="text1"/>
          <w:sz w:val="24"/>
        </w:rPr>
        <w:t>成本、</w:t>
      </w:r>
      <w:r>
        <w:rPr>
          <w:rFonts w:asciiTheme="minorEastAsia" w:eastAsiaTheme="minorEastAsia" w:hAnsiTheme="minorEastAsia" w:cs="华文楷体" w:hint="eastAsia"/>
          <w:b/>
          <w:color w:val="000000" w:themeColor="text1"/>
          <w:sz w:val="24"/>
        </w:rPr>
        <w:t>运输、装卸、安装、调试、配合费、保质期内的服务、利润、税金和承担的风险等一切可能产生的费用。</w:t>
      </w:r>
    </w:p>
    <w:bookmarkEnd w:id="40"/>
    <w:p w:rsidR="0045431F" w:rsidRDefault="0045431F">
      <w:pPr>
        <w:spacing w:line="340" w:lineRule="exact"/>
        <w:ind w:firstLineChars="200" w:firstLine="480"/>
        <w:rPr>
          <w:rFonts w:asciiTheme="minorEastAsia" w:eastAsiaTheme="minorEastAsia" w:hAnsiTheme="minorEastAsia" w:cs="华文楷体"/>
          <w:color w:val="000000" w:themeColor="text1"/>
          <w:sz w:val="24"/>
        </w:rPr>
      </w:pPr>
    </w:p>
    <w:p w:rsidR="0045431F" w:rsidRDefault="00BF14B7">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45431F" w:rsidRDefault="0045431F">
      <w:pPr>
        <w:spacing w:line="340" w:lineRule="exact"/>
        <w:ind w:firstLineChars="200" w:firstLine="480"/>
        <w:rPr>
          <w:rFonts w:asciiTheme="minorEastAsia" w:eastAsiaTheme="minorEastAsia" w:hAnsiTheme="minorEastAsia" w:cs="华文楷体"/>
          <w:color w:val="000000" w:themeColor="text1"/>
          <w:sz w:val="24"/>
          <w:u w:val="single"/>
        </w:rPr>
      </w:pPr>
    </w:p>
    <w:p w:rsidR="0045431F" w:rsidRDefault="00BF14B7">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45431F" w:rsidRDefault="0045431F">
      <w:pPr>
        <w:spacing w:line="340" w:lineRule="exact"/>
        <w:ind w:firstLineChars="1900" w:firstLine="4560"/>
        <w:rPr>
          <w:rFonts w:asciiTheme="minorEastAsia" w:eastAsiaTheme="minorEastAsia" w:hAnsiTheme="minorEastAsia" w:cs="华文楷体"/>
          <w:color w:val="000000" w:themeColor="text1"/>
          <w:sz w:val="24"/>
        </w:rPr>
      </w:pPr>
    </w:p>
    <w:p w:rsidR="0045431F" w:rsidRDefault="00BF14B7">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rsidR="0045431F" w:rsidRDefault="0045431F">
      <w:pPr>
        <w:spacing w:line="400" w:lineRule="exact"/>
        <w:ind w:firstLineChars="300" w:firstLine="723"/>
        <w:rPr>
          <w:rFonts w:asciiTheme="minorEastAsia" w:eastAsiaTheme="minorEastAsia" w:hAnsiTheme="minorEastAsia" w:cs="华文楷体"/>
          <w:b/>
          <w:color w:val="000000" w:themeColor="text1"/>
          <w:sz w:val="24"/>
        </w:rPr>
      </w:pPr>
    </w:p>
    <w:p w:rsidR="0045431F" w:rsidRDefault="00BF14B7">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（四）投标报价明细表</w:t>
      </w:r>
    </w:p>
    <w:p w:rsidR="0096306F" w:rsidRDefault="0096306F" w:rsidP="00503B0E">
      <w:pPr>
        <w:spacing w:line="340" w:lineRule="exact"/>
        <w:ind w:firstLineChars="200" w:firstLine="480"/>
        <w:rPr>
          <w:rFonts w:asciiTheme="minorEastAsia" w:eastAsiaTheme="minorEastAsia" w:hAnsiTheme="minorEastAsia" w:cs="华文楷体" w:hint="eastAsia"/>
          <w:color w:val="000000" w:themeColor="text1"/>
          <w:sz w:val="24"/>
        </w:rPr>
      </w:pPr>
    </w:p>
    <w:p w:rsidR="009D0960" w:rsidRPr="00DE6FFC" w:rsidRDefault="009D0960" w:rsidP="009D0960">
      <w:pPr>
        <w:ind w:firstLineChars="146" w:firstLine="352"/>
        <w:rPr>
          <w:rFonts w:asciiTheme="minorEastAsia" w:eastAsiaTheme="minorEastAsia" w:hAnsiTheme="minorEastAsia" w:cs="华文楷体"/>
          <w:b/>
          <w:sz w:val="24"/>
        </w:rPr>
      </w:pPr>
      <w:r w:rsidRPr="00DE6FFC">
        <w:rPr>
          <w:rFonts w:asciiTheme="minorEastAsia" w:eastAsiaTheme="minorEastAsia" w:hAnsiTheme="minorEastAsia" w:hint="eastAsia"/>
          <w:b/>
          <w:sz w:val="24"/>
        </w:rPr>
        <w:t>投标报价明细表由投标人自行制作，须体现该项目的价格构成。</w:t>
      </w:r>
    </w:p>
    <w:p w:rsidR="009D0960" w:rsidRPr="009D0960" w:rsidRDefault="009D0960" w:rsidP="00503B0E">
      <w:pPr>
        <w:spacing w:line="340" w:lineRule="exact"/>
        <w:ind w:firstLineChars="200" w:firstLine="480"/>
        <w:rPr>
          <w:rFonts w:asciiTheme="minorEastAsia" w:eastAsiaTheme="minorEastAsia" w:hAnsiTheme="minorEastAsia" w:cs="华文楷体" w:hint="eastAsia"/>
          <w:color w:val="000000" w:themeColor="text1"/>
          <w:sz w:val="24"/>
        </w:rPr>
      </w:pPr>
    </w:p>
    <w:p w:rsidR="009D0960" w:rsidRDefault="009D0960" w:rsidP="00503B0E">
      <w:pPr>
        <w:spacing w:line="340" w:lineRule="exact"/>
        <w:ind w:firstLineChars="200" w:firstLine="480"/>
        <w:rPr>
          <w:rFonts w:asciiTheme="minorEastAsia" w:eastAsiaTheme="minorEastAsia" w:hAnsiTheme="minorEastAsia" w:cs="华文楷体"/>
          <w:color w:val="000000" w:themeColor="text1"/>
          <w:sz w:val="24"/>
        </w:rPr>
      </w:pPr>
    </w:p>
    <w:p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u w:val="single"/>
        </w:rPr>
      </w:pPr>
    </w:p>
    <w:p w:rsidR="00503B0E" w:rsidRDefault="00503B0E" w:rsidP="00503B0E">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503B0E" w:rsidRDefault="00503B0E" w:rsidP="00503B0E">
      <w:pPr>
        <w:spacing w:line="340" w:lineRule="exact"/>
        <w:ind w:firstLineChars="1900" w:firstLine="4560"/>
        <w:rPr>
          <w:rFonts w:asciiTheme="minorEastAsia" w:eastAsiaTheme="minorEastAsia" w:hAnsiTheme="minorEastAsia" w:cs="华文楷体"/>
          <w:color w:val="000000" w:themeColor="text1"/>
          <w:sz w:val="24"/>
        </w:rPr>
      </w:pPr>
    </w:p>
    <w:p w:rsidR="00503B0E" w:rsidRDefault="00503B0E" w:rsidP="00503B0E">
      <w:pPr>
        <w:spacing w:line="340" w:lineRule="exact"/>
        <w:ind w:firstLineChars="200" w:firstLine="480"/>
        <w:rPr>
          <w:rFonts w:asciiTheme="minorEastAsia" w:eastAsiaTheme="minorEastAsia" w:hAnsiTheme="minorEastAsia" w:cs="华文楷体" w:hint="eastAsia"/>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rsidR="009D0960" w:rsidRDefault="009D0960" w:rsidP="009D0960">
      <w:pPr>
        <w:spacing w:line="340" w:lineRule="exact"/>
        <w:ind w:firstLineChars="200" w:firstLine="420"/>
        <w:rPr>
          <w:rFonts w:asciiTheme="minorEastAsia" w:eastAsiaTheme="minorEastAsia" w:hAnsiTheme="minorEastAsia" w:cs="华文楷体"/>
          <w:color w:val="000000" w:themeColor="text1"/>
        </w:rPr>
      </w:pPr>
    </w:p>
    <w:p w:rsidR="0045431F" w:rsidRDefault="003B4F5C" w:rsidP="006E4974">
      <w:pPr>
        <w:spacing w:line="400" w:lineRule="exact"/>
        <w:rPr>
          <w:rFonts w:asciiTheme="minorEastAsia" w:eastAsiaTheme="minorEastAsia" w:hAnsiTheme="minorEastAsia" w:cs="华文楷体"/>
          <w:color w:val="000000" w:themeColor="text1"/>
          <w:sz w:val="24"/>
        </w:rPr>
      </w:pPr>
      <w:r w:rsidRPr="00005F56">
        <w:rPr>
          <w:rFonts w:asciiTheme="minorEastAsia" w:eastAsiaTheme="minorEastAsia" w:hAnsiTheme="minorEastAsia" w:cs="华文楷体" w:hint="eastAsia"/>
          <w:color w:val="000000" w:themeColor="text1"/>
          <w:sz w:val="24"/>
        </w:rPr>
        <w:t>注：</w:t>
      </w:r>
      <w:r w:rsidR="005113E8">
        <w:rPr>
          <w:rFonts w:asciiTheme="minorEastAsia" w:eastAsiaTheme="minorEastAsia" w:hAnsiTheme="minorEastAsia" w:cs="华文楷体" w:hint="eastAsia"/>
          <w:color w:val="000000" w:themeColor="text1"/>
          <w:sz w:val="24"/>
        </w:rPr>
        <w:t>1）</w:t>
      </w:r>
      <w:r w:rsidR="0050398B">
        <w:rPr>
          <w:rFonts w:asciiTheme="minorEastAsia" w:eastAsiaTheme="minorEastAsia" w:hAnsiTheme="minorEastAsia" w:cs="华文楷体" w:hint="eastAsia"/>
          <w:color w:val="000000" w:themeColor="text1"/>
          <w:sz w:val="24"/>
        </w:rPr>
        <w:t>表格可</w:t>
      </w:r>
      <w:r w:rsidR="00F07ADC" w:rsidRPr="00005F56">
        <w:rPr>
          <w:rFonts w:asciiTheme="minorEastAsia" w:eastAsiaTheme="minorEastAsia" w:hAnsiTheme="minorEastAsia" w:cs="华文楷体" w:hint="eastAsia"/>
          <w:color w:val="000000" w:themeColor="text1"/>
          <w:sz w:val="24"/>
        </w:rPr>
        <w:t>根据实际情况</w:t>
      </w:r>
      <w:r w:rsidR="0050398B">
        <w:rPr>
          <w:rFonts w:asciiTheme="minorEastAsia" w:eastAsiaTheme="minorEastAsia" w:hAnsiTheme="minorEastAsia" w:cs="华文楷体" w:hint="eastAsia"/>
          <w:color w:val="000000" w:themeColor="text1"/>
          <w:sz w:val="24"/>
        </w:rPr>
        <w:t>增减行</w:t>
      </w:r>
      <w:r w:rsidRPr="00005F56">
        <w:rPr>
          <w:rFonts w:asciiTheme="minorEastAsia" w:eastAsiaTheme="minorEastAsia" w:hAnsiTheme="minorEastAsia" w:cs="华文楷体" w:hint="eastAsia"/>
          <w:color w:val="000000" w:themeColor="text1"/>
          <w:sz w:val="24"/>
        </w:rPr>
        <w:t>。</w:t>
      </w:r>
    </w:p>
    <w:p w:rsidR="005113E8" w:rsidRPr="00005F56" w:rsidRDefault="005113E8" w:rsidP="009D0960">
      <w:pPr>
        <w:spacing w:line="40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2</w:t>
      </w:r>
      <w:r>
        <w:rPr>
          <w:rFonts w:asciiTheme="minorEastAsia" w:eastAsiaTheme="minorEastAsia" w:hAnsiTheme="minorEastAsia" w:cs="华文楷体" w:hint="eastAsia"/>
          <w:color w:val="000000" w:themeColor="text1"/>
          <w:sz w:val="24"/>
        </w:rPr>
        <w:t>）</w:t>
      </w:r>
      <w:r w:rsidRPr="005113E8">
        <w:rPr>
          <w:rFonts w:asciiTheme="minorEastAsia" w:eastAsiaTheme="minorEastAsia" w:hAnsiTheme="minorEastAsia" w:cs="华文楷体" w:hint="eastAsia"/>
          <w:color w:val="000000" w:themeColor="text1"/>
          <w:sz w:val="24"/>
        </w:rPr>
        <w:t>投标报价包含了设备</w:t>
      </w:r>
      <w:r>
        <w:rPr>
          <w:rFonts w:asciiTheme="minorEastAsia" w:eastAsiaTheme="minorEastAsia" w:hAnsiTheme="minorEastAsia" w:cs="华文楷体" w:hint="eastAsia"/>
          <w:color w:val="000000" w:themeColor="text1"/>
          <w:sz w:val="24"/>
        </w:rPr>
        <w:t>成本、</w:t>
      </w:r>
      <w:r w:rsidRPr="005113E8">
        <w:rPr>
          <w:rFonts w:asciiTheme="minorEastAsia" w:eastAsiaTheme="minorEastAsia" w:hAnsiTheme="minorEastAsia" w:cs="华文楷体" w:hint="eastAsia"/>
          <w:color w:val="000000" w:themeColor="text1"/>
          <w:sz w:val="24"/>
        </w:rPr>
        <w:t>运输、装卸、安装、调试、配合费、保质期内的服务、利润、税金和承担的风险等一切可能产生的费用。</w:t>
      </w:r>
    </w:p>
    <w:p w:rsidR="003B4F5C" w:rsidRDefault="003B4F5C" w:rsidP="006E4974">
      <w:pPr>
        <w:spacing w:line="400" w:lineRule="exact"/>
        <w:rPr>
          <w:rFonts w:asciiTheme="minorEastAsia" w:eastAsiaTheme="minorEastAsia" w:hAnsiTheme="minorEastAsia" w:cs="华文楷体"/>
          <w:b/>
          <w:color w:val="000000" w:themeColor="text1"/>
          <w:sz w:val="24"/>
        </w:rPr>
      </w:pPr>
    </w:p>
    <w:p w:rsidR="0045431F" w:rsidRDefault="00BF14B7">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41" w:name="_Hlk97887590"/>
      <w:r w:rsidR="009D0960">
        <w:rPr>
          <w:rFonts w:asciiTheme="minorEastAsia" w:eastAsiaTheme="minorEastAsia" w:hAnsiTheme="minorEastAsia" w:hint="eastAsia"/>
          <w:b/>
          <w:sz w:val="24"/>
          <w:szCs w:val="24"/>
        </w:rPr>
        <w:t>2021</w:t>
      </w:r>
      <w:r>
        <w:rPr>
          <w:rFonts w:asciiTheme="minorEastAsia" w:eastAsiaTheme="minorEastAsia" w:hAnsiTheme="minorEastAsia" w:hint="eastAsia"/>
          <w:b/>
          <w:sz w:val="24"/>
          <w:szCs w:val="24"/>
        </w:rPr>
        <w:t>年1月1日以来类似业绩</w:t>
      </w:r>
      <w:bookmarkEnd w:id="41"/>
      <w:r>
        <w:rPr>
          <w:rFonts w:asciiTheme="minorEastAsia" w:eastAsiaTheme="minorEastAsia" w:hAnsiTheme="minorEastAsia" w:hint="eastAsia"/>
          <w:b/>
          <w:sz w:val="24"/>
          <w:szCs w:val="24"/>
        </w:rPr>
        <w:t>）</w:t>
      </w:r>
    </w:p>
    <w:p w:rsidR="0045431F" w:rsidRDefault="00BF14B7">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45431F">
        <w:trPr>
          <w:trHeight w:val="256"/>
          <w:jc w:val="center"/>
        </w:trPr>
        <w:tc>
          <w:tcPr>
            <w:tcW w:w="852" w:type="dxa"/>
            <w:vAlign w:val="center"/>
          </w:tcPr>
          <w:p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45431F" w:rsidRDefault="00BF14B7">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45431F" w:rsidRDefault="00BF14B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45431F">
        <w:trPr>
          <w:trHeight w:val="385"/>
          <w:jc w:val="center"/>
        </w:trPr>
        <w:tc>
          <w:tcPr>
            <w:tcW w:w="852" w:type="dxa"/>
          </w:tcPr>
          <w:p w:rsidR="0045431F" w:rsidRDefault="0045431F">
            <w:pPr>
              <w:spacing w:line="400" w:lineRule="exact"/>
              <w:ind w:firstLineChars="200" w:firstLine="482"/>
              <w:rPr>
                <w:rFonts w:asciiTheme="minorEastAsia" w:eastAsiaTheme="minorEastAsia" w:hAnsiTheme="minorEastAsia"/>
                <w:b/>
                <w:sz w:val="24"/>
              </w:rPr>
            </w:pPr>
          </w:p>
        </w:tc>
        <w:tc>
          <w:tcPr>
            <w:tcW w:w="1870" w:type="dxa"/>
          </w:tcPr>
          <w:p w:rsidR="0045431F" w:rsidRDefault="0045431F">
            <w:pPr>
              <w:spacing w:line="400" w:lineRule="exact"/>
              <w:ind w:firstLineChars="200" w:firstLine="482"/>
              <w:rPr>
                <w:rFonts w:asciiTheme="minorEastAsia" w:eastAsiaTheme="minorEastAsia" w:hAnsiTheme="minorEastAsia"/>
                <w:b/>
                <w:sz w:val="24"/>
              </w:rPr>
            </w:pPr>
          </w:p>
        </w:tc>
        <w:tc>
          <w:tcPr>
            <w:tcW w:w="2565" w:type="dxa"/>
          </w:tcPr>
          <w:p w:rsidR="0045431F" w:rsidRDefault="0045431F">
            <w:pPr>
              <w:spacing w:line="400" w:lineRule="exact"/>
              <w:ind w:firstLineChars="200" w:firstLine="482"/>
              <w:rPr>
                <w:rFonts w:asciiTheme="minorEastAsia" w:eastAsiaTheme="minorEastAsia" w:hAnsiTheme="minorEastAsia"/>
                <w:b/>
                <w:sz w:val="24"/>
              </w:rPr>
            </w:pPr>
          </w:p>
        </w:tc>
        <w:tc>
          <w:tcPr>
            <w:tcW w:w="1376" w:type="dxa"/>
          </w:tcPr>
          <w:p w:rsidR="0045431F" w:rsidRDefault="0045431F">
            <w:pPr>
              <w:spacing w:line="400" w:lineRule="exact"/>
              <w:ind w:firstLineChars="200" w:firstLine="482"/>
              <w:rPr>
                <w:rFonts w:asciiTheme="minorEastAsia" w:eastAsiaTheme="minorEastAsia" w:hAnsiTheme="minorEastAsia"/>
                <w:b/>
                <w:sz w:val="24"/>
              </w:rPr>
            </w:pPr>
          </w:p>
        </w:tc>
        <w:tc>
          <w:tcPr>
            <w:tcW w:w="2099" w:type="dxa"/>
          </w:tcPr>
          <w:p w:rsidR="0045431F" w:rsidRDefault="0045431F">
            <w:pPr>
              <w:spacing w:line="400" w:lineRule="exact"/>
              <w:ind w:firstLineChars="200" w:firstLine="482"/>
              <w:rPr>
                <w:rFonts w:asciiTheme="minorEastAsia" w:eastAsiaTheme="minorEastAsia" w:hAnsiTheme="minorEastAsia"/>
                <w:b/>
                <w:sz w:val="24"/>
              </w:rPr>
            </w:pPr>
          </w:p>
        </w:tc>
        <w:tc>
          <w:tcPr>
            <w:tcW w:w="1275" w:type="dxa"/>
          </w:tcPr>
          <w:p w:rsidR="0045431F" w:rsidRDefault="0045431F">
            <w:pPr>
              <w:spacing w:line="400" w:lineRule="exact"/>
              <w:ind w:firstLineChars="200" w:firstLine="482"/>
              <w:rPr>
                <w:rFonts w:asciiTheme="minorEastAsia" w:eastAsiaTheme="minorEastAsia" w:hAnsiTheme="minorEastAsia"/>
                <w:b/>
                <w:sz w:val="24"/>
              </w:rPr>
            </w:pPr>
          </w:p>
        </w:tc>
      </w:tr>
      <w:tr w:rsidR="0045431F">
        <w:trPr>
          <w:trHeight w:val="385"/>
          <w:jc w:val="center"/>
        </w:trPr>
        <w:tc>
          <w:tcPr>
            <w:tcW w:w="852" w:type="dxa"/>
          </w:tcPr>
          <w:p w:rsidR="0045431F" w:rsidRDefault="0045431F">
            <w:pPr>
              <w:spacing w:line="400" w:lineRule="exact"/>
              <w:ind w:firstLineChars="200" w:firstLine="482"/>
              <w:rPr>
                <w:rFonts w:asciiTheme="minorEastAsia" w:eastAsiaTheme="minorEastAsia" w:hAnsiTheme="minorEastAsia"/>
                <w:b/>
                <w:sz w:val="24"/>
              </w:rPr>
            </w:pPr>
          </w:p>
        </w:tc>
        <w:tc>
          <w:tcPr>
            <w:tcW w:w="1870" w:type="dxa"/>
          </w:tcPr>
          <w:p w:rsidR="0045431F" w:rsidRDefault="0045431F">
            <w:pPr>
              <w:spacing w:line="400" w:lineRule="exact"/>
              <w:ind w:firstLineChars="200" w:firstLine="482"/>
              <w:rPr>
                <w:rFonts w:asciiTheme="minorEastAsia" w:eastAsiaTheme="minorEastAsia" w:hAnsiTheme="minorEastAsia"/>
                <w:b/>
                <w:sz w:val="24"/>
              </w:rPr>
            </w:pPr>
          </w:p>
        </w:tc>
        <w:tc>
          <w:tcPr>
            <w:tcW w:w="2565" w:type="dxa"/>
          </w:tcPr>
          <w:p w:rsidR="0045431F" w:rsidRDefault="0045431F">
            <w:pPr>
              <w:spacing w:line="400" w:lineRule="exact"/>
              <w:ind w:firstLineChars="200" w:firstLine="482"/>
              <w:rPr>
                <w:rFonts w:asciiTheme="minorEastAsia" w:eastAsiaTheme="minorEastAsia" w:hAnsiTheme="minorEastAsia"/>
                <w:b/>
                <w:sz w:val="24"/>
              </w:rPr>
            </w:pPr>
          </w:p>
        </w:tc>
        <w:tc>
          <w:tcPr>
            <w:tcW w:w="1376" w:type="dxa"/>
          </w:tcPr>
          <w:p w:rsidR="0045431F" w:rsidRDefault="0045431F">
            <w:pPr>
              <w:spacing w:line="400" w:lineRule="exact"/>
              <w:ind w:firstLineChars="200" w:firstLine="482"/>
              <w:rPr>
                <w:rFonts w:asciiTheme="minorEastAsia" w:eastAsiaTheme="minorEastAsia" w:hAnsiTheme="minorEastAsia"/>
                <w:b/>
                <w:sz w:val="24"/>
              </w:rPr>
            </w:pPr>
          </w:p>
        </w:tc>
        <w:tc>
          <w:tcPr>
            <w:tcW w:w="2099" w:type="dxa"/>
          </w:tcPr>
          <w:p w:rsidR="0045431F" w:rsidRDefault="0045431F">
            <w:pPr>
              <w:spacing w:line="400" w:lineRule="exact"/>
              <w:ind w:firstLineChars="200" w:firstLine="482"/>
              <w:rPr>
                <w:rFonts w:asciiTheme="minorEastAsia" w:eastAsiaTheme="minorEastAsia" w:hAnsiTheme="minorEastAsia"/>
                <w:b/>
                <w:sz w:val="24"/>
              </w:rPr>
            </w:pPr>
          </w:p>
        </w:tc>
        <w:tc>
          <w:tcPr>
            <w:tcW w:w="1275" w:type="dxa"/>
          </w:tcPr>
          <w:p w:rsidR="0045431F" w:rsidRDefault="0045431F">
            <w:pPr>
              <w:spacing w:line="400" w:lineRule="exact"/>
              <w:ind w:firstLineChars="200" w:firstLine="482"/>
              <w:rPr>
                <w:rFonts w:asciiTheme="minorEastAsia" w:eastAsiaTheme="minorEastAsia" w:hAnsiTheme="minorEastAsia"/>
                <w:b/>
                <w:sz w:val="24"/>
              </w:rPr>
            </w:pPr>
          </w:p>
        </w:tc>
      </w:tr>
      <w:tr w:rsidR="0045431F">
        <w:trPr>
          <w:trHeight w:val="385"/>
          <w:jc w:val="center"/>
        </w:trPr>
        <w:tc>
          <w:tcPr>
            <w:tcW w:w="852" w:type="dxa"/>
          </w:tcPr>
          <w:p w:rsidR="0045431F" w:rsidRDefault="0045431F">
            <w:pPr>
              <w:spacing w:line="400" w:lineRule="exact"/>
              <w:ind w:firstLineChars="200" w:firstLine="482"/>
              <w:rPr>
                <w:rFonts w:asciiTheme="minorEastAsia" w:eastAsiaTheme="minorEastAsia" w:hAnsiTheme="minorEastAsia"/>
                <w:b/>
                <w:sz w:val="24"/>
              </w:rPr>
            </w:pPr>
          </w:p>
        </w:tc>
        <w:tc>
          <w:tcPr>
            <w:tcW w:w="1870" w:type="dxa"/>
          </w:tcPr>
          <w:p w:rsidR="0045431F" w:rsidRDefault="0045431F">
            <w:pPr>
              <w:spacing w:line="400" w:lineRule="exact"/>
              <w:ind w:firstLineChars="200" w:firstLine="482"/>
              <w:rPr>
                <w:rFonts w:asciiTheme="minorEastAsia" w:eastAsiaTheme="minorEastAsia" w:hAnsiTheme="minorEastAsia"/>
                <w:b/>
                <w:sz w:val="24"/>
              </w:rPr>
            </w:pPr>
          </w:p>
        </w:tc>
        <w:tc>
          <w:tcPr>
            <w:tcW w:w="2565" w:type="dxa"/>
          </w:tcPr>
          <w:p w:rsidR="0045431F" w:rsidRDefault="0045431F">
            <w:pPr>
              <w:spacing w:line="400" w:lineRule="exact"/>
              <w:ind w:firstLineChars="200" w:firstLine="482"/>
              <w:rPr>
                <w:rFonts w:asciiTheme="minorEastAsia" w:eastAsiaTheme="minorEastAsia" w:hAnsiTheme="minorEastAsia"/>
                <w:b/>
                <w:sz w:val="24"/>
              </w:rPr>
            </w:pPr>
          </w:p>
        </w:tc>
        <w:tc>
          <w:tcPr>
            <w:tcW w:w="1376" w:type="dxa"/>
          </w:tcPr>
          <w:p w:rsidR="0045431F" w:rsidRDefault="0045431F">
            <w:pPr>
              <w:spacing w:line="400" w:lineRule="exact"/>
              <w:ind w:firstLineChars="200" w:firstLine="482"/>
              <w:rPr>
                <w:rFonts w:asciiTheme="minorEastAsia" w:eastAsiaTheme="minorEastAsia" w:hAnsiTheme="minorEastAsia"/>
                <w:b/>
                <w:sz w:val="24"/>
              </w:rPr>
            </w:pPr>
          </w:p>
        </w:tc>
        <w:tc>
          <w:tcPr>
            <w:tcW w:w="2099" w:type="dxa"/>
          </w:tcPr>
          <w:p w:rsidR="0045431F" w:rsidRDefault="0045431F">
            <w:pPr>
              <w:spacing w:line="400" w:lineRule="exact"/>
              <w:ind w:firstLineChars="200" w:firstLine="482"/>
              <w:rPr>
                <w:rFonts w:asciiTheme="minorEastAsia" w:eastAsiaTheme="minorEastAsia" w:hAnsiTheme="minorEastAsia"/>
                <w:b/>
                <w:sz w:val="24"/>
              </w:rPr>
            </w:pPr>
          </w:p>
        </w:tc>
        <w:tc>
          <w:tcPr>
            <w:tcW w:w="1275" w:type="dxa"/>
          </w:tcPr>
          <w:p w:rsidR="0045431F" w:rsidRDefault="0045431F">
            <w:pPr>
              <w:spacing w:line="400" w:lineRule="exact"/>
              <w:ind w:firstLineChars="200" w:firstLine="482"/>
              <w:rPr>
                <w:rFonts w:asciiTheme="minorEastAsia" w:eastAsiaTheme="minorEastAsia" w:hAnsiTheme="minorEastAsia"/>
                <w:b/>
                <w:sz w:val="24"/>
              </w:rPr>
            </w:pPr>
          </w:p>
        </w:tc>
      </w:tr>
      <w:tr w:rsidR="0045431F">
        <w:trPr>
          <w:trHeight w:val="371"/>
          <w:jc w:val="center"/>
        </w:trPr>
        <w:tc>
          <w:tcPr>
            <w:tcW w:w="852" w:type="dxa"/>
          </w:tcPr>
          <w:p w:rsidR="0045431F" w:rsidRDefault="0045431F">
            <w:pPr>
              <w:spacing w:line="400" w:lineRule="exact"/>
              <w:ind w:firstLineChars="200" w:firstLine="482"/>
              <w:rPr>
                <w:rFonts w:asciiTheme="minorEastAsia" w:eastAsiaTheme="minorEastAsia" w:hAnsiTheme="minorEastAsia"/>
                <w:b/>
                <w:sz w:val="24"/>
              </w:rPr>
            </w:pPr>
          </w:p>
        </w:tc>
        <w:tc>
          <w:tcPr>
            <w:tcW w:w="1870" w:type="dxa"/>
          </w:tcPr>
          <w:p w:rsidR="0045431F" w:rsidRDefault="0045431F">
            <w:pPr>
              <w:spacing w:line="400" w:lineRule="exact"/>
              <w:ind w:firstLineChars="200" w:firstLine="482"/>
              <w:rPr>
                <w:rFonts w:asciiTheme="minorEastAsia" w:eastAsiaTheme="minorEastAsia" w:hAnsiTheme="minorEastAsia"/>
                <w:b/>
                <w:sz w:val="24"/>
              </w:rPr>
            </w:pPr>
          </w:p>
        </w:tc>
        <w:tc>
          <w:tcPr>
            <w:tcW w:w="2565" w:type="dxa"/>
          </w:tcPr>
          <w:p w:rsidR="0045431F" w:rsidRDefault="0045431F">
            <w:pPr>
              <w:spacing w:line="400" w:lineRule="exact"/>
              <w:ind w:firstLineChars="200" w:firstLine="482"/>
              <w:rPr>
                <w:rFonts w:asciiTheme="minorEastAsia" w:eastAsiaTheme="minorEastAsia" w:hAnsiTheme="minorEastAsia"/>
                <w:b/>
                <w:sz w:val="24"/>
              </w:rPr>
            </w:pPr>
          </w:p>
        </w:tc>
        <w:tc>
          <w:tcPr>
            <w:tcW w:w="1376" w:type="dxa"/>
          </w:tcPr>
          <w:p w:rsidR="0045431F" w:rsidRDefault="0045431F">
            <w:pPr>
              <w:spacing w:line="400" w:lineRule="exact"/>
              <w:ind w:firstLineChars="200" w:firstLine="482"/>
              <w:rPr>
                <w:rFonts w:asciiTheme="minorEastAsia" w:eastAsiaTheme="minorEastAsia" w:hAnsiTheme="minorEastAsia"/>
                <w:b/>
                <w:sz w:val="24"/>
              </w:rPr>
            </w:pPr>
          </w:p>
        </w:tc>
        <w:tc>
          <w:tcPr>
            <w:tcW w:w="2099" w:type="dxa"/>
          </w:tcPr>
          <w:p w:rsidR="0045431F" w:rsidRDefault="0045431F">
            <w:pPr>
              <w:spacing w:line="400" w:lineRule="exact"/>
              <w:ind w:firstLineChars="200" w:firstLine="482"/>
              <w:rPr>
                <w:rFonts w:asciiTheme="minorEastAsia" w:eastAsiaTheme="minorEastAsia" w:hAnsiTheme="minorEastAsia"/>
                <w:b/>
                <w:sz w:val="24"/>
              </w:rPr>
            </w:pPr>
          </w:p>
        </w:tc>
        <w:tc>
          <w:tcPr>
            <w:tcW w:w="1275" w:type="dxa"/>
          </w:tcPr>
          <w:p w:rsidR="0045431F" w:rsidRDefault="0045431F">
            <w:pPr>
              <w:spacing w:line="400" w:lineRule="exact"/>
              <w:ind w:firstLineChars="200" w:firstLine="482"/>
              <w:rPr>
                <w:rFonts w:asciiTheme="minorEastAsia" w:eastAsiaTheme="minorEastAsia" w:hAnsiTheme="minorEastAsia"/>
                <w:b/>
                <w:sz w:val="24"/>
              </w:rPr>
            </w:pPr>
          </w:p>
        </w:tc>
      </w:tr>
      <w:tr w:rsidR="0045431F">
        <w:trPr>
          <w:trHeight w:val="371"/>
          <w:jc w:val="center"/>
        </w:trPr>
        <w:tc>
          <w:tcPr>
            <w:tcW w:w="852" w:type="dxa"/>
          </w:tcPr>
          <w:p w:rsidR="0045431F" w:rsidRDefault="0045431F">
            <w:pPr>
              <w:spacing w:line="400" w:lineRule="exact"/>
              <w:ind w:firstLineChars="200" w:firstLine="482"/>
              <w:rPr>
                <w:rFonts w:asciiTheme="minorEastAsia" w:eastAsiaTheme="minorEastAsia" w:hAnsiTheme="minorEastAsia"/>
                <w:b/>
                <w:sz w:val="24"/>
              </w:rPr>
            </w:pPr>
          </w:p>
        </w:tc>
        <w:tc>
          <w:tcPr>
            <w:tcW w:w="1870" w:type="dxa"/>
          </w:tcPr>
          <w:p w:rsidR="0045431F" w:rsidRDefault="0045431F">
            <w:pPr>
              <w:spacing w:line="400" w:lineRule="exact"/>
              <w:ind w:firstLineChars="200" w:firstLine="482"/>
              <w:rPr>
                <w:rFonts w:asciiTheme="minorEastAsia" w:eastAsiaTheme="minorEastAsia" w:hAnsiTheme="minorEastAsia"/>
                <w:b/>
                <w:sz w:val="24"/>
              </w:rPr>
            </w:pPr>
          </w:p>
        </w:tc>
        <w:tc>
          <w:tcPr>
            <w:tcW w:w="2565" w:type="dxa"/>
          </w:tcPr>
          <w:p w:rsidR="0045431F" w:rsidRDefault="0045431F">
            <w:pPr>
              <w:spacing w:line="400" w:lineRule="exact"/>
              <w:ind w:firstLineChars="200" w:firstLine="482"/>
              <w:rPr>
                <w:rFonts w:asciiTheme="minorEastAsia" w:eastAsiaTheme="minorEastAsia" w:hAnsiTheme="minorEastAsia"/>
                <w:b/>
                <w:sz w:val="24"/>
              </w:rPr>
            </w:pPr>
          </w:p>
        </w:tc>
        <w:tc>
          <w:tcPr>
            <w:tcW w:w="1376" w:type="dxa"/>
          </w:tcPr>
          <w:p w:rsidR="0045431F" w:rsidRDefault="0045431F">
            <w:pPr>
              <w:spacing w:line="400" w:lineRule="exact"/>
              <w:ind w:firstLineChars="200" w:firstLine="482"/>
              <w:rPr>
                <w:rFonts w:asciiTheme="minorEastAsia" w:eastAsiaTheme="minorEastAsia" w:hAnsiTheme="minorEastAsia"/>
                <w:b/>
                <w:sz w:val="24"/>
              </w:rPr>
            </w:pPr>
          </w:p>
        </w:tc>
        <w:tc>
          <w:tcPr>
            <w:tcW w:w="2099" w:type="dxa"/>
          </w:tcPr>
          <w:p w:rsidR="0045431F" w:rsidRDefault="0045431F">
            <w:pPr>
              <w:spacing w:line="400" w:lineRule="exact"/>
              <w:ind w:firstLineChars="200" w:firstLine="482"/>
              <w:rPr>
                <w:rFonts w:asciiTheme="minorEastAsia" w:eastAsiaTheme="minorEastAsia" w:hAnsiTheme="minorEastAsia"/>
                <w:b/>
                <w:sz w:val="24"/>
              </w:rPr>
            </w:pPr>
          </w:p>
        </w:tc>
        <w:tc>
          <w:tcPr>
            <w:tcW w:w="1275" w:type="dxa"/>
          </w:tcPr>
          <w:p w:rsidR="0045431F" w:rsidRDefault="0045431F">
            <w:pPr>
              <w:spacing w:line="400" w:lineRule="exact"/>
              <w:ind w:firstLineChars="200" w:firstLine="482"/>
              <w:rPr>
                <w:rFonts w:asciiTheme="minorEastAsia" w:eastAsiaTheme="minorEastAsia" w:hAnsiTheme="minorEastAsia"/>
                <w:b/>
                <w:sz w:val="24"/>
              </w:rPr>
            </w:pPr>
          </w:p>
        </w:tc>
      </w:tr>
    </w:tbl>
    <w:p w:rsidR="0045431F" w:rsidRDefault="00BF14B7">
      <w:pPr>
        <w:pStyle w:val="ab"/>
        <w:spacing w:after="0"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注：应提供类似合同复印件加盖单位公章</w:t>
      </w:r>
      <w:r w:rsidR="003A7900">
        <w:rPr>
          <w:rFonts w:asciiTheme="minorEastAsia" w:eastAsiaTheme="minorEastAsia" w:hAnsiTheme="minorEastAsia" w:hint="eastAsia"/>
          <w:sz w:val="24"/>
          <w:szCs w:val="24"/>
        </w:rPr>
        <w:t>。</w:t>
      </w:r>
    </w:p>
    <w:p w:rsidR="009D0960" w:rsidRDefault="009D0960">
      <w:pPr>
        <w:pStyle w:val="ab"/>
        <w:spacing w:after="0" w:line="400" w:lineRule="exact"/>
        <w:ind w:firstLineChars="200" w:firstLine="480"/>
        <w:rPr>
          <w:rFonts w:asciiTheme="minorEastAsia" w:eastAsiaTheme="minorEastAsia" w:hAnsiTheme="minorEastAsia" w:hint="eastAsia"/>
          <w:sz w:val="24"/>
          <w:szCs w:val="24"/>
        </w:rPr>
      </w:pPr>
    </w:p>
    <w:p w:rsidR="009D0960" w:rsidRDefault="009D0960">
      <w:pPr>
        <w:pStyle w:val="ab"/>
        <w:spacing w:after="0" w:line="400" w:lineRule="exact"/>
        <w:ind w:firstLineChars="200" w:firstLine="480"/>
        <w:rPr>
          <w:rFonts w:asciiTheme="minorEastAsia" w:eastAsiaTheme="minorEastAsia" w:hAnsiTheme="minorEastAsia" w:hint="eastAsia"/>
          <w:sz w:val="24"/>
          <w:szCs w:val="24"/>
        </w:rPr>
      </w:pPr>
    </w:p>
    <w:p w:rsidR="009D0960" w:rsidRDefault="009D0960">
      <w:pPr>
        <w:pStyle w:val="ab"/>
        <w:spacing w:after="0" w:line="400" w:lineRule="exact"/>
        <w:ind w:firstLineChars="200" w:firstLine="480"/>
        <w:rPr>
          <w:rFonts w:asciiTheme="minorEastAsia" w:eastAsiaTheme="minorEastAsia" w:hAnsiTheme="minorEastAsia" w:hint="eastAsia"/>
          <w:sz w:val="24"/>
          <w:szCs w:val="24"/>
        </w:rPr>
      </w:pPr>
    </w:p>
    <w:p w:rsidR="009D0960" w:rsidRDefault="009D0960">
      <w:pPr>
        <w:pStyle w:val="ab"/>
        <w:spacing w:after="0" w:line="400" w:lineRule="exact"/>
        <w:ind w:firstLineChars="200" w:firstLine="480"/>
        <w:rPr>
          <w:rFonts w:asciiTheme="minorEastAsia" w:eastAsiaTheme="minorEastAsia" w:hAnsiTheme="minorEastAsia" w:hint="eastAsia"/>
          <w:sz w:val="24"/>
          <w:szCs w:val="24"/>
        </w:rPr>
      </w:pPr>
    </w:p>
    <w:p w:rsidR="009D0960" w:rsidRDefault="009D0960">
      <w:pPr>
        <w:pStyle w:val="ab"/>
        <w:spacing w:after="0" w:line="400" w:lineRule="exact"/>
        <w:ind w:firstLineChars="200" w:firstLine="480"/>
        <w:rPr>
          <w:rFonts w:asciiTheme="minorEastAsia" w:eastAsiaTheme="minorEastAsia" w:hAnsiTheme="minorEastAsia" w:hint="eastAsia"/>
          <w:sz w:val="24"/>
          <w:szCs w:val="24"/>
        </w:rPr>
      </w:pPr>
    </w:p>
    <w:p w:rsidR="009D0960" w:rsidRDefault="009D0960">
      <w:pPr>
        <w:pStyle w:val="ab"/>
        <w:spacing w:after="0" w:line="400" w:lineRule="exact"/>
        <w:ind w:firstLineChars="200" w:firstLine="480"/>
        <w:rPr>
          <w:rFonts w:asciiTheme="minorEastAsia" w:eastAsiaTheme="minorEastAsia" w:hAnsiTheme="minorEastAsia"/>
          <w:sz w:val="24"/>
          <w:szCs w:val="24"/>
        </w:rPr>
      </w:pPr>
    </w:p>
    <w:p w:rsidR="0045431F" w:rsidRPr="009D0960" w:rsidRDefault="00BF14B7" w:rsidP="009D0960">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color w:val="000000" w:themeColor="text1"/>
          <w:sz w:val="24"/>
        </w:rPr>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45431F">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BF14B7">
            <w:pPr>
              <w:jc w:val="center"/>
              <w:rPr>
                <w:b/>
                <w:bCs/>
              </w:rPr>
            </w:pPr>
            <w:r>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BF14B7">
            <w:pPr>
              <w:jc w:val="center"/>
              <w:rPr>
                <w:b/>
                <w:bCs/>
              </w:rPr>
            </w:pPr>
            <w:r>
              <w:rPr>
                <w:rFonts w:hint="eastAsia"/>
                <w:b/>
                <w:bCs/>
              </w:rPr>
              <w:t>磋商文件</w:t>
            </w:r>
            <w:r>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BF14B7">
            <w:pPr>
              <w:jc w:val="center"/>
              <w:rPr>
                <w:b/>
                <w:bCs/>
              </w:rPr>
            </w:pPr>
            <w:r>
              <w:rPr>
                <w:rFonts w:hint="eastAsia"/>
                <w:b/>
                <w:bCs/>
              </w:rPr>
              <w:t>投标</w:t>
            </w:r>
            <w:r>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BF14B7">
            <w:pPr>
              <w:jc w:val="center"/>
              <w:rPr>
                <w:b/>
                <w:bCs/>
              </w:rPr>
            </w:pPr>
            <w:r>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BF14B7">
            <w:pPr>
              <w:jc w:val="center"/>
              <w:rPr>
                <w:b/>
                <w:bCs/>
              </w:rPr>
            </w:pPr>
            <w:r>
              <w:rPr>
                <w:b/>
                <w:bCs/>
              </w:rPr>
              <w:t>说明</w:t>
            </w:r>
          </w:p>
        </w:tc>
      </w:tr>
      <w:tr w:rsidR="0045431F">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r>
      <w:tr w:rsidR="0045431F">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r>
      <w:tr w:rsidR="0045431F">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r>
      <w:tr w:rsidR="0045431F">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r>
      <w:tr w:rsidR="0045431F">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45431F" w:rsidRDefault="0045431F">
            <w:pPr>
              <w:spacing w:line="240" w:lineRule="exact"/>
              <w:jc w:val="center"/>
            </w:pPr>
          </w:p>
        </w:tc>
      </w:tr>
    </w:tbl>
    <w:p w:rsidR="0045431F" w:rsidRDefault="00BF14B7">
      <w:pPr>
        <w:ind w:left="413" w:hangingChars="196" w:hanging="413"/>
        <w:rPr>
          <w:rFonts w:hint="eastAsia"/>
          <w:b/>
        </w:rPr>
      </w:pPr>
      <w:r>
        <w:rPr>
          <w:b/>
        </w:rPr>
        <w:t>注：如无偏差，投标人不需要填表，但应声明：</w:t>
      </w:r>
      <w:r>
        <w:rPr>
          <w:b/>
        </w:rPr>
        <w:t>“</w:t>
      </w:r>
      <w:r>
        <w:rPr>
          <w:b/>
        </w:rPr>
        <w:t>本</w:t>
      </w:r>
      <w:r w:rsidR="004D29DE">
        <w:rPr>
          <w:rFonts w:hint="eastAsia"/>
          <w:b/>
        </w:rPr>
        <w:t>响应</w:t>
      </w:r>
      <w:r>
        <w:rPr>
          <w:b/>
        </w:rPr>
        <w:t>文件完全响应磋商文件所有条款的要求，无偏差。</w:t>
      </w:r>
      <w:r>
        <w:rPr>
          <w:b/>
        </w:rPr>
        <w:t>”</w:t>
      </w:r>
    </w:p>
    <w:p w:rsidR="009D0960" w:rsidRDefault="009D0960">
      <w:pPr>
        <w:ind w:left="413" w:hangingChars="196" w:hanging="413"/>
        <w:rPr>
          <w:b/>
        </w:rPr>
      </w:pPr>
    </w:p>
    <w:bookmarkEnd w:id="39"/>
    <w:p w:rsidR="0045431F" w:rsidRDefault="00BF14B7">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b w:val="0"/>
          <w:color w:val="000000" w:themeColor="text1"/>
          <w:sz w:val="24"/>
        </w:rPr>
        <w:lastRenderedPageBreak/>
        <w:t>投标人：</w:t>
      </w:r>
      <w:r>
        <w:rPr>
          <w:rFonts w:asciiTheme="minorEastAsia" w:eastAsiaTheme="minorEastAsia" w:hAnsiTheme="minorEastAsia" w:cs="华文楷体"/>
          <w:b w:val="0"/>
          <w:color w:val="000000" w:themeColor="text1"/>
          <w:sz w:val="24"/>
          <w:u w:val="single"/>
        </w:rPr>
        <w:t xml:space="preserve">   （单位全称） （盖章）   </w:t>
      </w:r>
    </w:p>
    <w:p w:rsidR="0045431F" w:rsidRDefault="00BF14B7">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hint="eastAsia"/>
          <w:b w:val="0"/>
          <w:color w:val="000000" w:themeColor="text1"/>
          <w:sz w:val="24"/>
        </w:rPr>
        <w:t>投标人代表签字：___________________</w:t>
      </w:r>
    </w:p>
    <w:p w:rsidR="009D0960" w:rsidRDefault="00BF14B7">
      <w:pPr>
        <w:pStyle w:val="260"/>
        <w:rPr>
          <w:rFonts w:asciiTheme="minorEastAsia" w:eastAsiaTheme="minorEastAsia" w:hAnsiTheme="minorEastAsia" w:cs="华文楷体" w:hint="eastAsia"/>
          <w:b w:val="0"/>
          <w:color w:val="000000" w:themeColor="text1"/>
          <w:sz w:val="24"/>
        </w:rPr>
      </w:pPr>
      <w:bookmarkStart w:id="42" w:name="_Toc86202650"/>
      <w:r>
        <w:rPr>
          <w:rFonts w:asciiTheme="minorEastAsia" w:eastAsiaTheme="minorEastAsia" w:hAnsiTheme="minorEastAsia" w:cs="华文楷体" w:hint="eastAsia"/>
          <w:b w:val="0"/>
          <w:color w:val="000000" w:themeColor="text1"/>
          <w:sz w:val="24"/>
        </w:rPr>
        <w:t>日期</w:t>
      </w:r>
      <w:bookmarkEnd w:id="42"/>
    </w:p>
    <w:p w:rsidR="009D0960" w:rsidRDefault="009D0960">
      <w:pPr>
        <w:pStyle w:val="260"/>
        <w:rPr>
          <w:rFonts w:asciiTheme="minorEastAsia" w:eastAsiaTheme="minorEastAsia" w:hAnsiTheme="minorEastAsia" w:cs="华文楷体" w:hint="eastAsia"/>
          <w:b w:val="0"/>
          <w:color w:val="000000" w:themeColor="text1"/>
          <w:sz w:val="24"/>
        </w:rPr>
      </w:pPr>
    </w:p>
    <w:p w:rsidR="009D0960" w:rsidRPr="009D0960" w:rsidRDefault="009D0960">
      <w:pPr>
        <w:pStyle w:val="260"/>
        <w:rPr>
          <w:rFonts w:asciiTheme="minorEastAsia" w:eastAsiaTheme="minorEastAsia" w:hAnsiTheme="minorEastAsia" w:cs="华文楷体"/>
          <w:b w:val="0"/>
          <w:color w:val="000000" w:themeColor="text1"/>
          <w:sz w:val="24"/>
        </w:rPr>
      </w:pPr>
    </w:p>
    <w:p w:rsidR="0045431F" w:rsidRDefault="00BF14B7">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（七）资格审查符合性审查材料索引表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45431F">
        <w:trPr>
          <w:trHeight w:val="750"/>
        </w:trPr>
        <w:tc>
          <w:tcPr>
            <w:tcW w:w="1008" w:type="dxa"/>
            <w:vAlign w:val="center"/>
          </w:tcPr>
          <w:p w:rsidR="0045431F" w:rsidRDefault="00BF14B7">
            <w:pPr>
              <w:jc w:val="center"/>
              <w:rPr>
                <w:rFonts w:ascii="宋体" w:hAnsi="宋体" w:cs="楷体"/>
                <w:b/>
                <w:bCs/>
                <w:sz w:val="24"/>
              </w:rPr>
            </w:pPr>
            <w:r>
              <w:rPr>
                <w:rFonts w:ascii="宋体" w:hAnsi="宋体" w:cs="楷体" w:hint="eastAsia"/>
                <w:b/>
                <w:bCs/>
                <w:sz w:val="24"/>
              </w:rPr>
              <w:t>序号</w:t>
            </w:r>
          </w:p>
        </w:tc>
        <w:tc>
          <w:tcPr>
            <w:tcW w:w="4770" w:type="dxa"/>
            <w:vAlign w:val="center"/>
          </w:tcPr>
          <w:p w:rsidR="0045431F" w:rsidRDefault="00BF14B7">
            <w:pPr>
              <w:ind w:firstLineChars="200" w:firstLine="482"/>
              <w:jc w:val="center"/>
              <w:rPr>
                <w:rFonts w:ascii="宋体" w:hAnsi="宋体" w:cs="楷体"/>
                <w:b/>
                <w:bCs/>
                <w:sz w:val="24"/>
              </w:rPr>
            </w:pPr>
            <w:r>
              <w:rPr>
                <w:rFonts w:ascii="宋体" w:hAnsi="宋体" w:cs="楷体" w:hint="eastAsia"/>
                <w:b/>
                <w:bCs/>
                <w:sz w:val="24"/>
              </w:rPr>
              <w:t>文件名称</w:t>
            </w:r>
          </w:p>
        </w:tc>
        <w:tc>
          <w:tcPr>
            <w:tcW w:w="2127" w:type="dxa"/>
            <w:vAlign w:val="center"/>
          </w:tcPr>
          <w:p w:rsidR="0045431F" w:rsidRDefault="00BF14B7">
            <w:pPr>
              <w:jc w:val="center"/>
              <w:rPr>
                <w:rFonts w:ascii="宋体" w:hAnsi="宋体" w:cs="楷体"/>
                <w:b/>
                <w:bCs/>
                <w:sz w:val="24"/>
              </w:rPr>
            </w:pPr>
            <w:r>
              <w:rPr>
                <w:rFonts w:ascii="宋体" w:hAnsi="宋体" w:cs="楷体" w:hint="eastAsia"/>
                <w:b/>
                <w:bCs/>
                <w:sz w:val="24"/>
              </w:rPr>
              <w:t>备注</w:t>
            </w:r>
          </w:p>
        </w:tc>
        <w:tc>
          <w:tcPr>
            <w:tcW w:w="1984" w:type="dxa"/>
            <w:vAlign w:val="center"/>
          </w:tcPr>
          <w:p w:rsidR="0045431F" w:rsidRDefault="00BF14B7">
            <w:pPr>
              <w:jc w:val="center"/>
              <w:rPr>
                <w:rFonts w:ascii="宋体" w:hAnsi="宋体" w:cs="楷体"/>
                <w:b/>
                <w:bCs/>
                <w:sz w:val="24"/>
              </w:rPr>
            </w:pPr>
            <w:r>
              <w:rPr>
                <w:rFonts w:ascii="宋体" w:hAnsi="宋体" w:cs="楷体" w:hint="eastAsia"/>
                <w:b/>
                <w:bCs/>
                <w:sz w:val="24"/>
              </w:rPr>
              <w:t>对应页码</w:t>
            </w:r>
          </w:p>
        </w:tc>
      </w:tr>
      <w:tr w:rsidR="0045431F">
        <w:trPr>
          <w:trHeight w:val="564"/>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1</w:t>
            </w:r>
          </w:p>
        </w:tc>
        <w:tc>
          <w:tcPr>
            <w:tcW w:w="4770" w:type="dxa"/>
            <w:vAlign w:val="center"/>
          </w:tcPr>
          <w:p w:rsidR="0045431F" w:rsidRDefault="00BF14B7">
            <w:pPr>
              <w:jc w:val="center"/>
              <w:rPr>
                <w:rFonts w:ascii="宋体" w:hAnsi="宋体" w:cs="楷体"/>
                <w:bCs/>
                <w:sz w:val="24"/>
              </w:rPr>
            </w:pPr>
            <w:r>
              <w:rPr>
                <w:rFonts w:ascii="宋体" w:hAnsi="宋体" w:cs="楷体" w:hint="eastAsia"/>
                <w:bCs/>
                <w:sz w:val="24"/>
              </w:rPr>
              <w:t>投标函</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45431F">
        <w:trPr>
          <w:trHeight w:val="558"/>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2</w:t>
            </w:r>
          </w:p>
        </w:tc>
        <w:tc>
          <w:tcPr>
            <w:tcW w:w="4770" w:type="dxa"/>
            <w:vAlign w:val="center"/>
          </w:tcPr>
          <w:p w:rsidR="0045431F" w:rsidRDefault="00BF14B7">
            <w:pPr>
              <w:jc w:val="center"/>
              <w:rPr>
                <w:rFonts w:ascii="宋体" w:hAnsi="宋体" w:cs="楷体"/>
                <w:bCs/>
                <w:sz w:val="24"/>
              </w:rPr>
            </w:pPr>
            <w:r>
              <w:rPr>
                <w:rFonts w:ascii="宋体" w:hAnsi="宋体" w:cs="楷体" w:hint="eastAsia"/>
                <w:bCs/>
                <w:sz w:val="24"/>
              </w:rPr>
              <w:t>法定代表人的授权委托书</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45431F">
        <w:trPr>
          <w:trHeight w:val="552"/>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3</w:t>
            </w:r>
          </w:p>
        </w:tc>
        <w:tc>
          <w:tcPr>
            <w:tcW w:w="4770" w:type="dxa"/>
            <w:vAlign w:val="center"/>
          </w:tcPr>
          <w:p w:rsidR="0045431F" w:rsidRDefault="00BF14B7">
            <w:pPr>
              <w:jc w:val="center"/>
              <w:rPr>
                <w:rFonts w:ascii="宋体" w:hAnsi="宋体" w:cs="楷体"/>
                <w:bCs/>
                <w:sz w:val="24"/>
              </w:rPr>
            </w:pPr>
            <w:r>
              <w:rPr>
                <w:rFonts w:ascii="宋体" w:hAnsi="宋体" w:cs="楷体" w:hint="eastAsia"/>
                <w:bCs/>
                <w:sz w:val="24"/>
              </w:rPr>
              <w:t>质保与服务承诺书</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45431F">
        <w:trPr>
          <w:trHeight w:val="560"/>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4</w:t>
            </w:r>
          </w:p>
        </w:tc>
        <w:tc>
          <w:tcPr>
            <w:tcW w:w="4770" w:type="dxa"/>
            <w:vAlign w:val="center"/>
          </w:tcPr>
          <w:p w:rsidR="0045431F" w:rsidRDefault="00BF14B7">
            <w:pPr>
              <w:jc w:val="center"/>
              <w:rPr>
                <w:rFonts w:ascii="宋体" w:hAnsi="宋体" w:cs="楷体"/>
                <w:bCs/>
                <w:sz w:val="24"/>
              </w:rPr>
            </w:pPr>
            <w:r>
              <w:rPr>
                <w:rFonts w:ascii="宋体" w:hAnsi="宋体" w:cs="楷体" w:hint="eastAsia"/>
                <w:bCs/>
                <w:sz w:val="24"/>
              </w:rPr>
              <w:t>无重大违法记录的书面声明</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45431F">
        <w:trPr>
          <w:trHeight w:val="568"/>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5</w:t>
            </w:r>
          </w:p>
        </w:tc>
        <w:tc>
          <w:tcPr>
            <w:tcW w:w="4770" w:type="dxa"/>
            <w:vAlign w:val="center"/>
          </w:tcPr>
          <w:p w:rsidR="0045431F" w:rsidRDefault="00BF14B7">
            <w:pPr>
              <w:jc w:val="center"/>
              <w:rPr>
                <w:rFonts w:ascii="宋体" w:hAnsi="宋体" w:cs="楷体"/>
                <w:bCs/>
                <w:sz w:val="24"/>
              </w:rPr>
            </w:pPr>
            <w:r>
              <w:rPr>
                <w:rFonts w:ascii="宋体" w:hAnsi="宋体" w:cs="楷体" w:hint="eastAsia"/>
                <w:bCs/>
                <w:sz w:val="24"/>
              </w:rPr>
              <w:t>营业执照复印件</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45431F">
        <w:trPr>
          <w:trHeight w:val="558"/>
        </w:trPr>
        <w:tc>
          <w:tcPr>
            <w:tcW w:w="1008" w:type="dxa"/>
            <w:vAlign w:val="center"/>
          </w:tcPr>
          <w:p w:rsidR="0045431F" w:rsidRDefault="00BF14B7">
            <w:pPr>
              <w:jc w:val="center"/>
              <w:rPr>
                <w:rFonts w:ascii="宋体" w:hAnsi="宋体" w:cs="楷体"/>
                <w:bCs/>
                <w:sz w:val="24"/>
              </w:rPr>
            </w:pPr>
            <w:r>
              <w:rPr>
                <w:rFonts w:ascii="宋体" w:hAnsi="宋体" w:cs="楷体" w:hint="eastAsia"/>
                <w:bCs/>
                <w:sz w:val="24"/>
              </w:rPr>
              <w:t>6</w:t>
            </w:r>
          </w:p>
        </w:tc>
        <w:tc>
          <w:tcPr>
            <w:tcW w:w="4770" w:type="dxa"/>
            <w:vAlign w:val="center"/>
          </w:tcPr>
          <w:p w:rsidR="0045431F" w:rsidRPr="005B4E6D" w:rsidRDefault="005B4E6D">
            <w:pPr>
              <w:jc w:val="center"/>
              <w:rPr>
                <w:rFonts w:ascii="宋体" w:hAnsi="宋体" w:cs="楷体"/>
                <w:bCs/>
                <w:sz w:val="24"/>
              </w:rPr>
            </w:pPr>
            <w:r w:rsidRPr="005B4E6D">
              <w:rPr>
                <w:rFonts w:ascii="宋体" w:hAnsi="宋体" w:cs="楷体" w:hint="eastAsia"/>
                <w:bCs/>
                <w:sz w:val="24"/>
              </w:rPr>
              <w:t>投标人财务状况</w:t>
            </w:r>
          </w:p>
        </w:tc>
        <w:tc>
          <w:tcPr>
            <w:tcW w:w="2127" w:type="dxa"/>
            <w:vAlign w:val="center"/>
          </w:tcPr>
          <w:p w:rsidR="0045431F" w:rsidRDefault="0045431F">
            <w:pPr>
              <w:jc w:val="center"/>
              <w:rPr>
                <w:rFonts w:ascii="宋体" w:hAnsi="宋体" w:cs="楷体"/>
                <w:bCs/>
                <w:sz w:val="24"/>
              </w:rPr>
            </w:pPr>
          </w:p>
        </w:tc>
        <w:tc>
          <w:tcPr>
            <w:tcW w:w="1984" w:type="dxa"/>
            <w:vAlign w:val="center"/>
          </w:tcPr>
          <w:p w:rsidR="0045431F" w:rsidRDefault="0045431F">
            <w:pPr>
              <w:jc w:val="center"/>
              <w:rPr>
                <w:rFonts w:ascii="宋体" w:hAnsi="宋体" w:cs="楷体"/>
                <w:bCs/>
                <w:sz w:val="24"/>
              </w:rPr>
            </w:pPr>
          </w:p>
        </w:tc>
      </w:tr>
      <w:tr w:rsidR="009032B2">
        <w:trPr>
          <w:trHeight w:val="558"/>
        </w:trPr>
        <w:tc>
          <w:tcPr>
            <w:tcW w:w="1008" w:type="dxa"/>
            <w:vAlign w:val="center"/>
          </w:tcPr>
          <w:p w:rsidR="009032B2" w:rsidRDefault="009032B2">
            <w:pPr>
              <w:jc w:val="center"/>
              <w:rPr>
                <w:rFonts w:ascii="宋体" w:hAnsi="宋体" w:cs="楷体" w:hint="eastAsia"/>
                <w:bCs/>
                <w:sz w:val="24"/>
              </w:rPr>
            </w:pPr>
            <w:r>
              <w:rPr>
                <w:rFonts w:ascii="宋体" w:hAnsi="宋体" w:cs="楷体" w:hint="eastAsia"/>
                <w:bCs/>
                <w:sz w:val="24"/>
              </w:rPr>
              <w:t>7</w:t>
            </w:r>
          </w:p>
        </w:tc>
        <w:tc>
          <w:tcPr>
            <w:tcW w:w="4770" w:type="dxa"/>
            <w:vAlign w:val="center"/>
          </w:tcPr>
          <w:p w:rsidR="009032B2" w:rsidRPr="005B4E6D" w:rsidRDefault="009032B2">
            <w:pPr>
              <w:jc w:val="center"/>
              <w:rPr>
                <w:rFonts w:ascii="宋体" w:hAnsi="宋体" w:cs="楷体" w:hint="eastAsia"/>
                <w:bCs/>
                <w:sz w:val="24"/>
              </w:rPr>
            </w:pPr>
            <w:r>
              <w:rPr>
                <w:rFonts w:ascii="宋体" w:hAnsi="宋体" w:cs="楷体" w:hint="eastAsia"/>
                <w:bCs/>
                <w:sz w:val="24"/>
              </w:rPr>
              <w:t>信用中国查询截图</w:t>
            </w:r>
          </w:p>
        </w:tc>
        <w:tc>
          <w:tcPr>
            <w:tcW w:w="2127" w:type="dxa"/>
            <w:vAlign w:val="center"/>
          </w:tcPr>
          <w:p w:rsidR="009032B2" w:rsidRDefault="009032B2">
            <w:pPr>
              <w:jc w:val="center"/>
              <w:rPr>
                <w:rFonts w:ascii="宋体" w:hAnsi="宋体" w:cs="楷体"/>
                <w:bCs/>
                <w:sz w:val="24"/>
              </w:rPr>
            </w:pPr>
          </w:p>
        </w:tc>
        <w:tc>
          <w:tcPr>
            <w:tcW w:w="1984" w:type="dxa"/>
            <w:vAlign w:val="center"/>
          </w:tcPr>
          <w:p w:rsidR="009032B2" w:rsidRDefault="009032B2">
            <w:pPr>
              <w:jc w:val="center"/>
              <w:rPr>
                <w:rFonts w:ascii="宋体" w:hAnsi="宋体" w:cs="楷体"/>
                <w:bCs/>
                <w:sz w:val="24"/>
              </w:rPr>
            </w:pPr>
          </w:p>
        </w:tc>
      </w:tr>
    </w:tbl>
    <w:p w:rsidR="0045431F" w:rsidRDefault="00BF14B7">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rsidR="0045431F" w:rsidRDefault="00BF14B7">
      <w:pPr>
        <w:pStyle w:val="Style83"/>
        <w:spacing w:after="0"/>
        <w:ind w:firstLineChars="118" w:firstLine="284"/>
        <w:rPr>
          <w:rFonts w:ascii="宋体" w:eastAsia="宋体" w:hAnsi="宋体"/>
          <w:b/>
          <w:sz w:val="24"/>
          <w:szCs w:val="24"/>
        </w:rPr>
      </w:pPr>
      <w:r>
        <w:rPr>
          <w:rFonts w:ascii="宋体" w:eastAsia="宋体" w:hAnsi="宋体" w:hint="eastAsia"/>
          <w:b/>
          <w:sz w:val="24"/>
          <w:szCs w:val="24"/>
        </w:rPr>
        <w:t>1）投标人需标明相关材料在投标文件中的对应页码。</w:t>
      </w:r>
    </w:p>
    <w:p w:rsidR="0045431F" w:rsidRDefault="00BF14B7">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rsidR="0045431F" w:rsidRDefault="0045431F">
      <w:pPr>
        <w:pStyle w:val="ab"/>
        <w:ind w:firstLine="210"/>
      </w:pPr>
    </w:p>
    <w:p w:rsidR="0045431F" w:rsidRDefault="0045431F">
      <w:pPr>
        <w:pStyle w:val="ab"/>
        <w:ind w:firstLine="210"/>
      </w:pPr>
    </w:p>
    <w:p w:rsidR="0045431F" w:rsidRDefault="0045431F">
      <w:pPr>
        <w:pStyle w:val="ab"/>
        <w:ind w:firstLine="210"/>
        <w:rPr>
          <w:rFonts w:hint="eastAsia"/>
        </w:rPr>
      </w:pPr>
    </w:p>
    <w:p w:rsidR="003A4373" w:rsidRDefault="003A4373">
      <w:pPr>
        <w:pStyle w:val="ab"/>
        <w:ind w:firstLine="210"/>
        <w:rPr>
          <w:rFonts w:hint="eastAsia"/>
        </w:rPr>
      </w:pPr>
    </w:p>
    <w:p w:rsidR="009D0960" w:rsidRDefault="009D0960">
      <w:pPr>
        <w:pStyle w:val="ab"/>
        <w:ind w:firstLine="210"/>
        <w:rPr>
          <w:rFonts w:hint="eastAsia"/>
        </w:rPr>
      </w:pPr>
    </w:p>
    <w:p w:rsidR="009D0960" w:rsidRDefault="009D0960">
      <w:pPr>
        <w:pStyle w:val="ab"/>
        <w:ind w:firstLine="210"/>
        <w:rPr>
          <w:rFonts w:hint="eastAsia"/>
        </w:rPr>
      </w:pPr>
    </w:p>
    <w:p w:rsidR="009D0960" w:rsidRDefault="009D0960">
      <w:pPr>
        <w:pStyle w:val="ab"/>
        <w:ind w:firstLine="210"/>
        <w:rPr>
          <w:rFonts w:hint="eastAsia"/>
        </w:rPr>
      </w:pPr>
    </w:p>
    <w:p w:rsidR="009D0960" w:rsidRDefault="009D0960">
      <w:pPr>
        <w:pStyle w:val="ab"/>
        <w:ind w:firstLine="210"/>
        <w:rPr>
          <w:rFonts w:hint="eastAsia"/>
        </w:rPr>
      </w:pPr>
    </w:p>
    <w:p w:rsidR="009D0960" w:rsidRDefault="009D0960">
      <w:pPr>
        <w:pStyle w:val="ab"/>
        <w:ind w:firstLine="210"/>
      </w:pPr>
    </w:p>
    <w:p w:rsidR="0045431F" w:rsidRDefault="0045431F">
      <w:pPr>
        <w:pStyle w:val="ab"/>
        <w:ind w:firstLine="210"/>
      </w:pPr>
    </w:p>
    <w:p w:rsidR="0045431F" w:rsidRDefault="00BF14B7">
      <w:pPr>
        <w:pStyle w:val="260"/>
        <w:rPr>
          <w:rFonts w:asciiTheme="minorEastAsia" w:eastAsiaTheme="minorEastAsia" w:hAnsiTheme="minorEastAsia" w:cs="华文楷体" w:hint="eastAsia"/>
          <w:color w:val="000000" w:themeColor="text1"/>
          <w:sz w:val="24"/>
        </w:rPr>
      </w:pPr>
      <w:r>
        <w:rPr>
          <w:rFonts w:asciiTheme="minorEastAsia" w:eastAsiaTheme="minorEastAsia" w:hAnsiTheme="minorEastAsia" w:cs="华文楷体" w:hint="eastAsia"/>
          <w:color w:val="000000" w:themeColor="text1"/>
          <w:sz w:val="24"/>
        </w:rPr>
        <w:lastRenderedPageBreak/>
        <w:t>（八）评分索引表</w:t>
      </w:r>
    </w:p>
    <w:p w:rsidR="003A4373" w:rsidRDefault="003A4373">
      <w:pPr>
        <w:pStyle w:val="260"/>
        <w:rPr>
          <w:rFonts w:asciiTheme="minorEastAsia" w:eastAsiaTheme="minorEastAsia" w:hAnsiTheme="minorEastAsia" w:cs="华文楷体"/>
          <w:color w:val="000000" w:themeColor="text1"/>
          <w:sz w:val="24"/>
        </w:rPr>
      </w:pPr>
    </w:p>
    <w:tbl>
      <w:tblPr>
        <w:tblW w:w="5212" w:type="pct"/>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1276"/>
        <w:gridCol w:w="6865"/>
        <w:gridCol w:w="1064"/>
      </w:tblGrid>
      <w:tr w:rsidR="003A4373" w:rsidRPr="003A4373" w:rsidTr="003A4373">
        <w:trPr>
          <w:trHeight w:val="493"/>
          <w:jc w:val="center"/>
        </w:trPr>
        <w:tc>
          <w:tcPr>
            <w:tcW w:w="370" w:type="pct"/>
            <w:vAlign w:val="center"/>
          </w:tcPr>
          <w:p w:rsidR="003A4373" w:rsidRDefault="003A4373" w:rsidP="00C61C2C">
            <w:pPr>
              <w:widowControl/>
              <w:jc w:val="center"/>
              <w:rPr>
                <w:rFonts w:ascii="宋体" w:hAnsi="宋体" w:cs="楷体"/>
                <w:b/>
                <w:kern w:val="0"/>
                <w:sz w:val="24"/>
              </w:rPr>
            </w:pPr>
            <w:r>
              <w:rPr>
                <w:rFonts w:ascii="宋体" w:hAnsi="宋体" w:cs="楷体" w:hint="eastAsia"/>
                <w:b/>
                <w:kern w:val="0"/>
                <w:sz w:val="24"/>
              </w:rPr>
              <w:t>序号</w:t>
            </w:r>
          </w:p>
        </w:tc>
        <w:tc>
          <w:tcPr>
            <w:tcW w:w="642" w:type="pct"/>
            <w:vAlign w:val="center"/>
          </w:tcPr>
          <w:p w:rsidR="003A4373" w:rsidRDefault="003A4373" w:rsidP="00C61C2C">
            <w:pPr>
              <w:widowControl/>
              <w:jc w:val="center"/>
              <w:rPr>
                <w:rFonts w:ascii="宋体" w:hAnsi="宋体" w:cs="楷体"/>
                <w:b/>
                <w:kern w:val="0"/>
                <w:sz w:val="24"/>
              </w:rPr>
            </w:pPr>
            <w:r>
              <w:rPr>
                <w:rFonts w:ascii="宋体" w:hAnsi="宋体" w:cs="楷体" w:hint="eastAsia"/>
                <w:b/>
                <w:kern w:val="0"/>
                <w:sz w:val="24"/>
              </w:rPr>
              <w:t>评价指标</w:t>
            </w:r>
          </w:p>
        </w:tc>
        <w:tc>
          <w:tcPr>
            <w:tcW w:w="3453" w:type="pct"/>
            <w:vAlign w:val="center"/>
          </w:tcPr>
          <w:p w:rsidR="003A4373" w:rsidRDefault="003A4373" w:rsidP="00C61C2C">
            <w:pPr>
              <w:widowControl/>
              <w:ind w:firstLineChars="1274" w:firstLine="3070"/>
              <w:rPr>
                <w:rFonts w:ascii="宋体" w:hAnsi="宋体" w:cs="楷体"/>
                <w:b/>
                <w:kern w:val="0"/>
                <w:sz w:val="24"/>
              </w:rPr>
            </w:pPr>
            <w:r>
              <w:rPr>
                <w:rFonts w:ascii="宋体" w:hAnsi="宋体" w:cs="楷体" w:hint="eastAsia"/>
                <w:b/>
                <w:kern w:val="0"/>
                <w:sz w:val="24"/>
              </w:rPr>
              <w:t>评标细则</w:t>
            </w:r>
          </w:p>
        </w:tc>
        <w:tc>
          <w:tcPr>
            <w:tcW w:w="535" w:type="pct"/>
          </w:tcPr>
          <w:p w:rsidR="003A4373" w:rsidRDefault="003A4373" w:rsidP="003A4373">
            <w:pPr>
              <w:widowControl/>
              <w:jc w:val="center"/>
              <w:rPr>
                <w:rFonts w:ascii="宋体" w:hAnsi="宋体" w:cs="楷体" w:hint="eastAsia"/>
                <w:b/>
                <w:kern w:val="0"/>
                <w:sz w:val="24"/>
              </w:rPr>
            </w:pPr>
            <w:r>
              <w:rPr>
                <w:rFonts w:ascii="宋体" w:hAnsi="宋体" w:cs="楷体" w:hint="eastAsia"/>
                <w:b/>
                <w:kern w:val="0"/>
                <w:sz w:val="24"/>
              </w:rPr>
              <w:t>对应</w:t>
            </w:r>
          </w:p>
          <w:p w:rsidR="003A4373" w:rsidRDefault="003A4373" w:rsidP="003A4373">
            <w:pPr>
              <w:widowControl/>
              <w:jc w:val="center"/>
              <w:rPr>
                <w:rFonts w:ascii="宋体" w:hAnsi="宋体" w:cs="楷体" w:hint="eastAsia"/>
                <w:b/>
                <w:kern w:val="0"/>
                <w:sz w:val="24"/>
              </w:rPr>
            </w:pPr>
            <w:r>
              <w:rPr>
                <w:rFonts w:ascii="宋体" w:hAnsi="宋体" w:cs="楷体" w:hint="eastAsia"/>
                <w:b/>
                <w:kern w:val="0"/>
                <w:sz w:val="24"/>
              </w:rPr>
              <w:t>页码</w:t>
            </w:r>
          </w:p>
        </w:tc>
      </w:tr>
      <w:tr w:rsidR="003A4373" w:rsidTr="003A4373">
        <w:trPr>
          <w:trHeight w:val="402"/>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1</w:t>
            </w:r>
          </w:p>
        </w:tc>
        <w:tc>
          <w:tcPr>
            <w:tcW w:w="642" w:type="pct"/>
            <w:vAlign w:val="center"/>
          </w:tcPr>
          <w:p w:rsidR="003A4373" w:rsidRDefault="003A4373" w:rsidP="00C61C2C">
            <w:pPr>
              <w:widowControl/>
              <w:jc w:val="center"/>
              <w:rPr>
                <w:rFonts w:ascii="宋体" w:hAnsi="宋体" w:cs="楷体"/>
                <w:kern w:val="0"/>
                <w:sz w:val="24"/>
              </w:rPr>
            </w:pPr>
            <w:r>
              <w:rPr>
                <w:rFonts w:ascii="宋体" w:hAnsi="宋体" w:cs="宋体" w:hint="eastAsia"/>
                <w:color w:val="000000"/>
                <w:sz w:val="24"/>
              </w:rPr>
              <w:t>技术参数及功能响应 （30分）</w:t>
            </w:r>
          </w:p>
        </w:tc>
        <w:tc>
          <w:tcPr>
            <w:tcW w:w="3453" w:type="pct"/>
            <w:vAlign w:val="center"/>
          </w:tcPr>
          <w:p w:rsidR="003A4373" w:rsidRDefault="003A4373" w:rsidP="00C61C2C">
            <w:pPr>
              <w:widowControl/>
              <w:rPr>
                <w:rFonts w:ascii="宋体" w:hAnsi="宋体" w:cs="楷体"/>
                <w:kern w:val="0"/>
                <w:sz w:val="24"/>
              </w:rPr>
            </w:pPr>
            <w:r>
              <w:rPr>
                <w:rFonts w:ascii="宋体" w:hAnsi="宋体" w:cs="楷体" w:hint="eastAsia"/>
                <w:color w:val="000000"/>
                <w:sz w:val="24"/>
              </w:rPr>
              <w:t>投标产品技术参数全部符合磋商文件技术要求的得24分。每负偏离一项扣2分，扣完为止；有一项评委组认可的正偏离加1分。本项最高得30分。</w:t>
            </w:r>
          </w:p>
        </w:tc>
        <w:tc>
          <w:tcPr>
            <w:tcW w:w="535" w:type="pct"/>
          </w:tcPr>
          <w:p w:rsidR="003A4373" w:rsidRDefault="003A4373" w:rsidP="00C61C2C">
            <w:pPr>
              <w:widowControl/>
              <w:rPr>
                <w:rFonts w:ascii="宋体" w:hAnsi="宋体" w:cs="楷体" w:hint="eastAsia"/>
                <w:color w:val="000000"/>
                <w:sz w:val="24"/>
              </w:rPr>
            </w:pPr>
          </w:p>
        </w:tc>
      </w:tr>
      <w:tr w:rsidR="003A4373" w:rsidTr="003A4373">
        <w:trPr>
          <w:trHeight w:val="194"/>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2</w:t>
            </w:r>
          </w:p>
        </w:tc>
        <w:tc>
          <w:tcPr>
            <w:tcW w:w="642" w:type="pct"/>
            <w:vAlign w:val="center"/>
          </w:tcPr>
          <w:p w:rsidR="003A4373" w:rsidRDefault="003A4373" w:rsidP="00C61C2C">
            <w:pPr>
              <w:widowControl/>
              <w:jc w:val="center"/>
              <w:rPr>
                <w:rFonts w:ascii="宋体" w:hAnsi="宋体" w:cs="宋体"/>
                <w:color w:val="000000"/>
                <w:sz w:val="24"/>
              </w:rPr>
            </w:pPr>
            <w:r>
              <w:rPr>
                <w:rFonts w:asciiTheme="minorEastAsia" w:eastAsiaTheme="minorEastAsia" w:hAnsiTheme="minorEastAsia" w:hint="eastAsia"/>
                <w:sz w:val="24"/>
              </w:rPr>
              <w:t>品牌选型 （20分）</w:t>
            </w:r>
          </w:p>
        </w:tc>
        <w:tc>
          <w:tcPr>
            <w:tcW w:w="3453" w:type="pct"/>
            <w:vAlign w:val="center"/>
          </w:tcPr>
          <w:p w:rsidR="003A4373" w:rsidRDefault="003A4373" w:rsidP="00C61C2C">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综合考察投标人所投设备的品牌选型的实际情况进行打分。优等17-20分；良等的13-16分，一般的12分，其他的12分以下。</w:t>
            </w:r>
          </w:p>
        </w:tc>
        <w:tc>
          <w:tcPr>
            <w:tcW w:w="535" w:type="pct"/>
          </w:tcPr>
          <w:p w:rsidR="003A4373" w:rsidRDefault="003A4373" w:rsidP="00C61C2C">
            <w:pPr>
              <w:widowControl/>
              <w:rPr>
                <w:rFonts w:asciiTheme="minorEastAsia" w:eastAsiaTheme="minorEastAsia" w:hAnsiTheme="minorEastAsia" w:cs="宋体" w:hint="eastAsia"/>
                <w:kern w:val="0"/>
                <w:sz w:val="24"/>
              </w:rPr>
            </w:pPr>
          </w:p>
        </w:tc>
      </w:tr>
      <w:tr w:rsidR="003A4373" w:rsidTr="003A4373">
        <w:trPr>
          <w:trHeight w:val="787"/>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3</w:t>
            </w:r>
          </w:p>
        </w:tc>
        <w:tc>
          <w:tcPr>
            <w:tcW w:w="642"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整体实力  （5分）</w:t>
            </w:r>
          </w:p>
        </w:tc>
        <w:tc>
          <w:tcPr>
            <w:tcW w:w="3453" w:type="pct"/>
            <w:vAlign w:val="center"/>
          </w:tcPr>
          <w:p w:rsidR="003A4373" w:rsidRDefault="003A4373" w:rsidP="00C61C2C">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535" w:type="pct"/>
          </w:tcPr>
          <w:p w:rsidR="003A4373" w:rsidRDefault="003A4373" w:rsidP="00C61C2C">
            <w:pPr>
              <w:widowControl/>
              <w:rPr>
                <w:rFonts w:ascii="宋体" w:hAnsi="宋体" w:cs="楷体" w:hint="eastAsia"/>
                <w:kern w:val="0"/>
                <w:sz w:val="24"/>
              </w:rPr>
            </w:pPr>
          </w:p>
        </w:tc>
      </w:tr>
      <w:tr w:rsidR="003A4373" w:rsidTr="003A4373">
        <w:trPr>
          <w:trHeight w:val="671"/>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4</w:t>
            </w:r>
          </w:p>
        </w:tc>
        <w:tc>
          <w:tcPr>
            <w:tcW w:w="642"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业绩及信誉（5分）</w:t>
            </w:r>
          </w:p>
        </w:tc>
        <w:tc>
          <w:tcPr>
            <w:tcW w:w="3453" w:type="pct"/>
            <w:vAlign w:val="center"/>
          </w:tcPr>
          <w:p w:rsidR="003A4373" w:rsidRDefault="003A4373" w:rsidP="00C61C2C">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投标文件中提供投标人自2021年1月1日以来类似项目业绩，有一份得1分，本项最高得5分。</w:t>
            </w:r>
            <w:r w:rsidR="009D0960" w:rsidRPr="009D0960">
              <w:rPr>
                <w:rFonts w:asciiTheme="minorEastAsia" w:eastAsiaTheme="minorEastAsia" w:hAnsiTheme="minorEastAsia" w:cs="宋体" w:hint="eastAsia"/>
                <w:b/>
                <w:kern w:val="0"/>
                <w:sz w:val="24"/>
              </w:rPr>
              <w:t>（须提供合同复印件</w:t>
            </w:r>
            <w:r w:rsidR="006406AE">
              <w:rPr>
                <w:rFonts w:asciiTheme="minorEastAsia" w:eastAsiaTheme="minorEastAsia" w:hAnsiTheme="minorEastAsia" w:cs="宋体" w:hint="eastAsia"/>
                <w:b/>
                <w:kern w:val="0"/>
                <w:sz w:val="24"/>
              </w:rPr>
              <w:t>加盖公章</w:t>
            </w:r>
            <w:r w:rsidR="009D0960" w:rsidRPr="009D0960">
              <w:rPr>
                <w:rFonts w:asciiTheme="minorEastAsia" w:eastAsiaTheme="minorEastAsia" w:hAnsiTheme="minorEastAsia" w:cs="宋体" w:hint="eastAsia"/>
                <w:b/>
                <w:kern w:val="0"/>
                <w:sz w:val="24"/>
              </w:rPr>
              <w:t>，否则不得分！）</w:t>
            </w:r>
          </w:p>
        </w:tc>
        <w:tc>
          <w:tcPr>
            <w:tcW w:w="535" w:type="pct"/>
          </w:tcPr>
          <w:p w:rsidR="003A4373" w:rsidRDefault="003A4373" w:rsidP="00C61C2C">
            <w:pPr>
              <w:widowControl/>
              <w:rPr>
                <w:rFonts w:asciiTheme="minorEastAsia" w:eastAsiaTheme="minorEastAsia" w:hAnsiTheme="minorEastAsia" w:cs="宋体" w:hint="eastAsia"/>
                <w:kern w:val="0"/>
                <w:sz w:val="24"/>
              </w:rPr>
            </w:pPr>
          </w:p>
        </w:tc>
      </w:tr>
      <w:tr w:rsidR="003A4373" w:rsidTr="003A4373">
        <w:trPr>
          <w:trHeight w:val="552"/>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5</w:t>
            </w:r>
          </w:p>
        </w:tc>
        <w:tc>
          <w:tcPr>
            <w:tcW w:w="642"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3453" w:type="pct"/>
            <w:vAlign w:val="center"/>
          </w:tcPr>
          <w:p w:rsidR="003A4373" w:rsidRDefault="003A4373" w:rsidP="00C61C2C">
            <w:pPr>
              <w:widowControl/>
              <w:rPr>
                <w:rFonts w:ascii="宋体" w:hAnsi="宋体" w:cs="楷体"/>
                <w:kern w:val="0"/>
                <w:sz w:val="24"/>
              </w:rPr>
            </w:pPr>
            <w:r>
              <w:rPr>
                <w:rFonts w:ascii="宋体" w:hAnsi="宋体" w:cs="楷体" w:hint="eastAsia"/>
                <w:kern w:val="0"/>
                <w:sz w:val="24"/>
              </w:rPr>
              <w:t>满足招标文件质保最低要求得1分，每增加1年质保加1分，本项最高得5分。</w:t>
            </w:r>
          </w:p>
        </w:tc>
        <w:tc>
          <w:tcPr>
            <w:tcW w:w="535" w:type="pct"/>
          </w:tcPr>
          <w:p w:rsidR="003A4373" w:rsidRDefault="003A4373" w:rsidP="00C61C2C">
            <w:pPr>
              <w:widowControl/>
              <w:rPr>
                <w:rFonts w:ascii="宋体" w:hAnsi="宋体" w:cs="楷体" w:hint="eastAsia"/>
                <w:kern w:val="0"/>
                <w:sz w:val="24"/>
              </w:rPr>
            </w:pPr>
          </w:p>
        </w:tc>
      </w:tr>
      <w:tr w:rsidR="003A4373" w:rsidTr="003A4373">
        <w:trPr>
          <w:trHeight w:val="905"/>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6</w:t>
            </w:r>
          </w:p>
        </w:tc>
        <w:tc>
          <w:tcPr>
            <w:tcW w:w="642" w:type="pct"/>
            <w:vAlign w:val="center"/>
          </w:tcPr>
          <w:p w:rsidR="003A4373" w:rsidRDefault="003A4373" w:rsidP="00C61C2C">
            <w:pPr>
              <w:jc w:val="center"/>
              <w:rPr>
                <w:rFonts w:ascii="宋体" w:hAnsi="宋体" w:cs="楷体"/>
                <w:kern w:val="0"/>
                <w:sz w:val="24"/>
              </w:rPr>
            </w:pPr>
            <w:r>
              <w:rPr>
                <w:rFonts w:ascii="宋体" w:hAnsi="宋体" w:cs="楷体" w:hint="eastAsia"/>
                <w:kern w:val="0"/>
                <w:sz w:val="24"/>
              </w:rPr>
              <w:t>售后服务  （</w:t>
            </w:r>
            <w:r>
              <w:rPr>
                <w:rFonts w:ascii="宋体" w:hAnsi="宋体" w:cs="楷体"/>
                <w:kern w:val="0"/>
                <w:sz w:val="24"/>
              </w:rPr>
              <w:t>5</w:t>
            </w:r>
            <w:r>
              <w:rPr>
                <w:rFonts w:ascii="宋体" w:hAnsi="宋体" w:cs="楷体" w:hint="eastAsia"/>
                <w:kern w:val="0"/>
                <w:sz w:val="24"/>
              </w:rPr>
              <w:t>分）</w:t>
            </w:r>
          </w:p>
        </w:tc>
        <w:tc>
          <w:tcPr>
            <w:tcW w:w="3453" w:type="pct"/>
            <w:vAlign w:val="center"/>
          </w:tcPr>
          <w:p w:rsidR="003A4373" w:rsidRDefault="003A4373" w:rsidP="00C61C2C">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535" w:type="pct"/>
          </w:tcPr>
          <w:p w:rsidR="003A4373" w:rsidRDefault="003A4373" w:rsidP="00C61C2C">
            <w:pPr>
              <w:rPr>
                <w:rFonts w:ascii="宋体" w:hAnsi="宋体" w:cs="楷体" w:hint="eastAsia"/>
                <w:kern w:val="0"/>
                <w:sz w:val="24"/>
              </w:rPr>
            </w:pPr>
          </w:p>
        </w:tc>
      </w:tr>
      <w:tr w:rsidR="003A4373" w:rsidTr="003A4373">
        <w:trPr>
          <w:trHeight w:val="731"/>
          <w:jc w:val="center"/>
        </w:trPr>
        <w:tc>
          <w:tcPr>
            <w:tcW w:w="370"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7</w:t>
            </w:r>
          </w:p>
        </w:tc>
        <w:tc>
          <w:tcPr>
            <w:tcW w:w="642" w:type="pct"/>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3453" w:type="pct"/>
            <w:vAlign w:val="center"/>
          </w:tcPr>
          <w:p w:rsidR="003A4373" w:rsidRDefault="003A4373" w:rsidP="00C61C2C">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c>
          <w:tcPr>
            <w:tcW w:w="535" w:type="pct"/>
          </w:tcPr>
          <w:p w:rsidR="003A4373" w:rsidRDefault="003A4373" w:rsidP="00C61C2C">
            <w:pPr>
              <w:widowControl/>
              <w:jc w:val="left"/>
              <w:rPr>
                <w:rFonts w:ascii="宋体" w:hAnsi="宋体" w:cs="宋体" w:hint="eastAsia"/>
                <w:kern w:val="0"/>
                <w:sz w:val="24"/>
              </w:rPr>
            </w:pPr>
          </w:p>
        </w:tc>
      </w:tr>
      <w:tr w:rsidR="003A4373" w:rsidTr="003A4373">
        <w:trPr>
          <w:trHeight w:val="572"/>
          <w:jc w:val="center"/>
        </w:trPr>
        <w:tc>
          <w:tcPr>
            <w:tcW w:w="1012" w:type="pct"/>
            <w:gridSpan w:val="2"/>
            <w:vAlign w:val="center"/>
          </w:tcPr>
          <w:p w:rsidR="003A4373" w:rsidRDefault="003A4373" w:rsidP="00C61C2C">
            <w:pPr>
              <w:widowControl/>
              <w:jc w:val="center"/>
              <w:rPr>
                <w:rFonts w:ascii="宋体" w:hAnsi="宋体" w:cs="楷体"/>
                <w:kern w:val="0"/>
                <w:sz w:val="24"/>
              </w:rPr>
            </w:pPr>
            <w:r>
              <w:rPr>
                <w:rFonts w:ascii="宋体" w:hAnsi="宋体" w:cs="楷体" w:hint="eastAsia"/>
                <w:kern w:val="0"/>
                <w:sz w:val="24"/>
              </w:rPr>
              <w:t>评价办法</w:t>
            </w:r>
          </w:p>
        </w:tc>
        <w:tc>
          <w:tcPr>
            <w:tcW w:w="3453" w:type="pct"/>
            <w:vAlign w:val="center"/>
          </w:tcPr>
          <w:p w:rsidR="003A4373" w:rsidRDefault="003A4373" w:rsidP="00C61C2C">
            <w:pPr>
              <w:widowControl/>
              <w:rPr>
                <w:rFonts w:ascii="宋体" w:hAnsi="宋体" w:cs="楷体"/>
                <w:kern w:val="0"/>
                <w:sz w:val="24"/>
              </w:rPr>
            </w:pPr>
            <w:r>
              <w:rPr>
                <w:rFonts w:ascii="宋体" w:hAnsi="宋体" w:cs="楷体" w:hint="eastAsia"/>
                <w:kern w:val="0"/>
                <w:sz w:val="24"/>
              </w:rPr>
              <w:t>最后总分最高者作为成交人。</w:t>
            </w:r>
          </w:p>
        </w:tc>
        <w:tc>
          <w:tcPr>
            <w:tcW w:w="535" w:type="pct"/>
          </w:tcPr>
          <w:p w:rsidR="003A4373" w:rsidRDefault="003A4373" w:rsidP="00C61C2C">
            <w:pPr>
              <w:widowControl/>
              <w:rPr>
                <w:rFonts w:ascii="宋体" w:hAnsi="宋体" w:cs="楷体" w:hint="eastAsia"/>
                <w:kern w:val="0"/>
                <w:sz w:val="24"/>
              </w:rPr>
            </w:pPr>
          </w:p>
        </w:tc>
      </w:tr>
    </w:tbl>
    <w:p w:rsidR="0045431F" w:rsidRDefault="003A4373" w:rsidP="003A4373">
      <w:pPr>
        <w:pStyle w:val="260"/>
        <w:tabs>
          <w:tab w:val="left" w:pos="7065"/>
        </w:tabs>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tab/>
      </w:r>
    </w:p>
    <w:p w:rsidR="0045431F" w:rsidRDefault="00BF14B7">
      <w:pPr>
        <w:rPr>
          <w:rFonts w:ascii="宋体" w:hAnsi="宋体"/>
          <w:b/>
          <w:sz w:val="24"/>
        </w:rPr>
      </w:pPr>
      <w:r>
        <w:rPr>
          <w:rFonts w:ascii="宋体" w:hAnsi="宋体" w:hint="eastAsia"/>
          <w:b/>
          <w:sz w:val="24"/>
        </w:rPr>
        <w:t>注：投标人需标明相关材料在投标文件中的对应页码。</w:t>
      </w:r>
    </w:p>
    <w:p w:rsidR="0045431F" w:rsidRDefault="00BF14B7">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rsidR="0045431F" w:rsidRDefault="00BF14B7">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rsidR="0045431F" w:rsidRDefault="0045431F">
      <w:pPr>
        <w:pStyle w:val="260"/>
        <w:rPr>
          <w:rFonts w:asciiTheme="minorEastAsia" w:eastAsiaTheme="minorEastAsia" w:hAnsiTheme="minorEastAsia" w:cs="华文楷体"/>
          <w:color w:val="000000" w:themeColor="text1"/>
          <w:sz w:val="24"/>
        </w:rPr>
      </w:pPr>
    </w:p>
    <w:tbl>
      <w:tblPr>
        <w:tblW w:w="9748" w:type="dxa"/>
        <w:tblInd w:w="108" w:type="dxa"/>
        <w:tblLayout w:type="fixed"/>
        <w:tblLook w:val="04A0"/>
      </w:tblPr>
      <w:tblGrid>
        <w:gridCol w:w="9748"/>
      </w:tblGrid>
      <w:tr w:rsidR="0045431F">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45431F">
              <w:trPr>
                <w:trHeight w:val="493"/>
                <w:jc w:val="center"/>
              </w:trPr>
              <w:tc>
                <w:tcPr>
                  <w:tcW w:w="778" w:type="dxa"/>
                  <w:vAlign w:val="center"/>
                </w:tcPr>
                <w:p w:rsidR="0045431F" w:rsidRDefault="00BF14B7">
                  <w:pPr>
                    <w:widowControl/>
                    <w:jc w:val="center"/>
                    <w:rPr>
                      <w:rFonts w:ascii="宋体" w:hAnsi="宋体" w:cs="楷体"/>
                      <w:b/>
                      <w:kern w:val="0"/>
                      <w:sz w:val="24"/>
                    </w:rPr>
                  </w:pPr>
                  <w:bookmarkStart w:id="43" w:name="_Hlk97886354"/>
                  <w:r>
                    <w:rPr>
                      <w:rFonts w:ascii="宋体" w:hAnsi="宋体" w:cs="楷体" w:hint="eastAsia"/>
                      <w:b/>
                      <w:kern w:val="0"/>
                      <w:sz w:val="24"/>
                    </w:rPr>
                    <w:t>序号</w:t>
                  </w:r>
                </w:p>
              </w:tc>
              <w:tc>
                <w:tcPr>
                  <w:tcW w:w="1647" w:type="dxa"/>
                  <w:vAlign w:val="center"/>
                </w:tcPr>
                <w:p w:rsidR="0045431F" w:rsidRDefault="00BF14B7">
                  <w:pPr>
                    <w:widowControl/>
                    <w:jc w:val="center"/>
                    <w:rPr>
                      <w:rFonts w:ascii="宋体" w:hAnsi="宋体" w:cs="楷体"/>
                      <w:b/>
                      <w:kern w:val="0"/>
                      <w:sz w:val="24"/>
                    </w:rPr>
                  </w:pPr>
                  <w:r>
                    <w:rPr>
                      <w:rFonts w:ascii="宋体" w:hAnsi="宋体" w:cs="楷体" w:hint="eastAsia"/>
                      <w:b/>
                      <w:kern w:val="0"/>
                      <w:sz w:val="24"/>
                    </w:rPr>
                    <w:t>评价指标</w:t>
                  </w:r>
                </w:p>
              </w:tc>
              <w:tc>
                <w:tcPr>
                  <w:tcW w:w="7069" w:type="dxa"/>
                  <w:vAlign w:val="center"/>
                </w:tcPr>
                <w:p w:rsidR="0045431F" w:rsidRDefault="00BF14B7">
                  <w:pPr>
                    <w:widowControl/>
                    <w:ind w:firstLineChars="1274" w:firstLine="3070"/>
                    <w:rPr>
                      <w:rFonts w:ascii="宋体" w:hAnsi="宋体" w:cs="楷体"/>
                      <w:b/>
                      <w:kern w:val="0"/>
                      <w:sz w:val="24"/>
                    </w:rPr>
                  </w:pPr>
                  <w:r>
                    <w:rPr>
                      <w:rFonts w:ascii="宋体" w:hAnsi="宋体" w:cs="楷体" w:hint="eastAsia"/>
                      <w:b/>
                      <w:kern w:val="0"/>
                      <w:sz w:val="24"/>
                    </w:rPr>
                    <w:t>评标细则</w:t>
                  </w:r>
                </w:p>
              </w:tc>
            </w:tr>
            <w:tr w:rsidR="0045431F">
              <w:trPr>
                <w:trHeight w:val="402"/>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1</w:t>
                  </w:r>
                </w:p>
              </w:tc>
              <w:tc>
                <w:tcPr>
                  <w:tcW w:w="1647" w:type="dxa"/>
                  <w:vAlign w:val="center"/>
                </w:tcPr>
                <w:p w:rsidR="0045431F" w:rsidRDefault="00BF14B7" w:rsidP="00C55E7E">
                  <w:pPr>
                    <w:widowControl/>
                    <w:jc w:val="center"/>
                    <w:rPr>
                      <w:rFonts w:ascii="宋体" w:hAnsi="宋体" w:cs="楷体"/>
                      <w:kern w:val="0"/>
                      <w:sz w:val="24"/>
                    </w:rPr>
                  </w:pPr>
                  <w:r>
                    <w:rPr>
                      <w:rFonts w:ascii="宋体" w:hAnsi="宋体" w:cs="宋体" w:hint="eastAsia"/>
                      <w:color w:val="000000"/>
                      <w:sz w:val="24"/>
                    </w:rPr>
                    <w:t>技术参数及功能响应 （</w:t>
                  </w:r>
                  <w:r w:rsidR="00C55E7E">
                    <w:rPr>
                      <w:rFonts w:ascii="宋体" w:hAnsi="宋体" w:cs="宋体" w:hint="eastAsia"/>
                      <w:color w:val="000000"/>
                      <w:sz w:val="24"/>
                    </w:rPr>
                    <w:t>30</w:t>
                  </w:r>
                  <w:r>
                    <w:rPr>
                      <w:rFonts w:ascii="宋体" w:hAnsi="宋体" w:cs="宋体" w:hint="eastAsia"/>
                      <w:color w:val="000000"/>
                      <w:sz w:val="24"/>
                    </w:rPr>
                    <w:t>分）</w:t>
                  </w:r>
                </w:p>
              </w:tc>
              <w:tc>
                <w:tcPr>
                  <w:tcW w:w="7069" w:type="dxa"/>
                  <w:vAlign w:val="center"/>
                </w:tcPr>
                <w:p w:rsidR="0045431F" w:rsidRDefault="00BF14B7" w:rsidP="00C55E7E">
                  <w:pPr>
                    <w:widowControl/>
                    <w:rPr>
                      <w:rFonts w:ascii="宋体" w:hAnsi="宋体" w:cs="楷体"/>
                      <w:kern w:val="0"/>
                      <w:sz w:val="24"/>
                    </w:rPr>
                  </w:pPr>
                  <w:r>
                    <w:rPr>
                      <w:rFonts w:ascii="宋体" w:hAnsi="宋体" w:cs="楷体" w:hint="eastAsia"/>
                      <w:color w:val="000000"/>
                      <w:sz w:val="24"/>
                    </w:rPr>
                    <w:t>投标产品技术参数全部符合磋商文件技术要求的得</w:t>
                  </w:r>
                  <w:r w:rsidR="00C55E7E">
                    <w:rPr>
                      <w:rFonts w:ascii="宋体" w:hAnsi="宋体" w:cs="楷体" w:hint="eastAsia"/>
                      <w:color w:val="000000"/>
                      <w:sz w:val="24"/>
                    </w:rPr>
                    <w:t>24</w:t>
                  </w:r>
                  <w:r>
                    <w:rPr>
                      <w:rFonts w:ascii="宋体" w:hAnsi="宋体" w:cs="楷体" w:hint="eastAsia"/>
                      <w:color w:val="000000"/>
                      <w:sz w:val="24"/>
                    </w:rPr>
                    <w:t>分。每负偏离一项扣2分，扣完为止；有一项评委组认可的正偏离加1分。本项最高得</w:t>
                  </w:r>
                  <w:r w:rsidR="00C55E7E">
                    <w:rPr>
                      <w:rFonts w:ascii="宋体" w:hAnsi="宋体" w:cs="楷体" w:hint="eastAsia"/>
                      <w:color w:val="000000"/>
                      <w:sz w:val="24"/>
                    </w:rPr>
                    <w:t>30</w:t>
                  </w:r>
                  <w:r>
                    <w:rPr>
                      <w:rFonts w:ascii="宋体" w:hAnsi="宋体" w:cs="楷体" w:hint="eastAsia"/>
                      <w:color w:val="000000"/>
                      <w:sz w:val="24"/>
                    </w:rPr>
                    <w:t>分。</w:t>
                  </w:r>
                </w:p>
              </w:tc>
            </w:tr>
            <w:tr w:rsidR="0045431F">
              <w:trPr>
                <w:trHeight w:val="194"/>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2</w:t>
                  </w:r>
                </w:p>
              </w:tc>
              <w:tc>
                <w:tcPr>
                  <w:tcW w:w="1647" w:type="dxa"/>
                  <w:vAlign w:val="center"/>
                </w:tcPr>
                <w:p w:rsidR="0045431F" w:rsidRDefault="00BF14B7" w:rsidP="00C55E7E">
                  <w:pPr>
                    <w:widowControl/>
                    <w:jc w:val="center"/>
                    <w:rPr>
                      <w:rFonts w:ascii="宋体" w:hAnsi="宋体" w:cs="宋体"/>
                      <w:color w:val="000000"/>
                      <w:sz w:val="24"/>
                    </w:rPr>
                  </w:pPr>
                  <w:r>
                    <w:rPr>
                      <w:rFonts w:asciiTheme="minorEastAsia" w:eastAsiaTheme="minorEastAsia" w:hAnsiTheme="minorEastAsia" w:hint="eastAsia"/>
                      <w:sz w:val="24"/>
                    </w:rPr>
                    <w:t>品牌选型 （</w:t>
                  </w:r>
                  <w:r w:rsidR="00C55E7E">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7069" w:type="dxa"/>
                  <w:vAlign w:val="center"/>
                </w:tcPr>
                <w:p w:rsidR="0045431F" w:rsidRDefault="00BF14B7" w:rsidP="001C0802">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w:t>
                  </w:r>
                  <w:r w:rsidR="001C0802">
                    <w:rPr>
                      <w:rFonts w:asciiTheme="minorEastAsia" w:eastAsiaTheme="minorEastAsia" w:hAnsiTheme="minorEastAsia" w:cs="宋体" w:hint="eastAsia"/>
                      <w:kern w:val="0"/>
                      <w:sz w:val="24"/>
                    </w:rPr>
                    <w:t>17</w:t>
                  </w:r>
                  <w:r>
                    <w:rPr>
                      <w:rFonts w:asciiTheme="minorEastAsia" w:eastAsiaTheme="minorEastAsia" w:hAnsiTheme="minorEastAsia" w:cs="宋体" w:hint="eastAsia"/>
                      <w:kern w:val="0"/>
                      <w:sz w:val="24"/>
                    </w:rPr>
                    <w:t>-</w:t>
                  </w:r>
                  <w:r w:rsidR="001C0802">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分；良等的</w:t>
                  </w:r>
                  <w:r w:rsidR="001C0802">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sidR="001C0802">
                    <w:rPr>
                      <w:rFonts w:asciiTheme="minorEastAsia" w:eastAsiaTheme="minorEastAsia" w:hAnsiTheme="minorEastAsia" w:cs="宋体" w:hint="eastAsia"/>
                      <w:kern w:val="0"/>
                      <w:sz w:val="24"/>
                    </w:rPr>
                    <w:t>16</w:t>
                  </w:r>
                  <w:r>
                    <w:rPr>
                      <w:rFonts w:asciiTheme="minorEastAsia" w:eastAsiaTheme="minorEastAsia" w:hAnsiTheme="minorEastAsia" w:cs="宋体" w:hint="eastAsia"/>
                      <w:kern w:val="0"/>
                      <w:sz w:val="24"/>
                    </w:rPr>
                    <w:t>分，一般的</w:t>
                  </w:r>
                  <w:r w:rsidR="001C0802">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sidR="001C0802">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r>
            <w:tr w:rsidR="0045431F">
              <w:trPr>
                <w:trHeight w:val="787"/>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3</w:t>
                  </w:r>
                </w:p>
              </w:tc>
              <w:tc>
                <w:tcPr>
                  <w:tcW w:w="1647"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整体实力  （5分）</w:t>
                  </w:r>
                </w:p>
              </w:tc>
              <w:tc>
                <w:tcPr>
                  <w:tcW w:w="7069" w:type="dxa"/>
                  <w:vAlign w:val="center"/>
                </w:tcPr>
                <w:p w:rsidR="0045431F" w:rsidRDefault="00BF14B7">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r>
            <w:tr w:rsidR="0045431F">
              <w:trPr>
                <w:trHeight w:val="671"/>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4</w:t>
                  </w:r>
                </w:p>
              </w:tc>
              <w:tc>
                <w:tcPr>
                  <w:tcW w:w="1647"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业绩及信誉（5分）</w:t>
                  </w:r>
                </w:p>
              </w:tc>
              <w:tc>
                <w:tcPr>
                  <w:tcW w:w="7069" w:type="dxa"/>
                  <w:vAlign w:val="center"/>
                </w:tcPr>
                <w:p w:rsidR="0045431F" w:rsidRDefault="00BF14B7" w:rsidP="00C55E7E">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w:t>
                  </w:r>
                  <w:r w:rsidR="00C55E7E">
                    <w:rPr>
                      <w:rFonts w:asciiTheme="minorEastAsia" w:eastAsiaTheme="minorEastAsia" w:hAnsiTheme="minorEastAsia" w:cs="宋体" w:hint="eastAsia"/>
                      <w:kern w:val="0"/>
                      <w:sz w:val="24"/>
                    </w:rPr>
                    <w:t>2021</w:t>
                  </w:r>
                  <w:r>
                    <w:rPr>
                      <w:rFonts w:asciiTheme="minorEastAsia" w:eastAsiaTheme="minorEastAsia" w:hAnsiTheme="minorEastAsia" w:cs="宋体" w:hint="eastAsia"/>
                      <w:kern w:val="0"/>
                      <w:sz w:val="24"/>
                    </w:rPr>
                    <w:t>年1月1日以来类似项目业绩，有一份得1分，本项最高得5分。</w:t>
                  </w:r>
                  <w:r w:rsidR="009D0960" w:rsidRPr="009D0960">
                    <w:rPr>
                      <w:rFonts w:asciiTheme="minorEastAsia" w:eastAsiaTheme="minorEastAsia" w:hAnsiTheme="minorEastAsia" w:cs="宋体" w:hint="eastAsia"/>
                      <w:b/>
                      <w:kern w:val="0"/>
                      <w:sz w:val="24"/>
                    </w:rPr>
                    <w:t>（须提供合同复印件</w:t>
                  </w:r>
                  <w:r w:rsidR="006406AE">
                    <w:rPr>
                      <w:rFonts w:asciiTheme="minorEastAsia" w:eastAsiaTheme="minorEastAsia" w:hAnsiTheme="minorEastAsia" w:cs="宋体" w:hint="eastAsia"/>
                      <w:b/>
                      <w:kern w:val="0"/>
                      <w:sz w:val="24"/>
                    </w:rPr>
                    <w:t>加盖公章</w:t>
                  </w:r>
                  <w:r w:rsidR="009D0960" w:rsidRPr="009D0960">
                    <w:rPr>
                      <w:rFonts w:asciiTheme="minorEastAsia" w:eastAsiaTheme="minorEastAsia" w:hAnsiTheme="minorEastAsia" w:cs="宋体" w:hint="eastAsia"/>
                      <w:b/>
                      <w:kern w:val="0"/>
                      <w:sz w:val="24"/>
                    </w:rPr>
                    <w:t>，否则不得分！）</w:t>
                  </w:r>
                </w:p>
              </w:tc>
            </w:tr>
            <w:tr w:rsidR="0045431F">
              <w:trPr>
                <w:trHeight w:val="552"/>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5</w:t>
                  </w:r>
                </w:p>
              </w:tc>
              <w:tc>
                <w:tcPr>
                  <w:tcW w:w="1647"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7069" w:type="dxa"/>
                  <w:vAlign w:val="center"/>
                </w:tcPr>
                <w:p w:rsidR="0045431F" w:rsidRDefault="00BF14B7" w:rsidP="001C0802">
                  <w:pPr>
                    <w:widowControl/>
                    <w:rPr>
                      <w:rFonts w:ascii="宋体" w:hAnsi="宋体" w:cs="楷体"/>
                      <w:kern w:val="0"/>
                      <w:sz w:val="24"/>
                    </w:rPr>
                  </w:pPr>
                  <w:r>
                    <w:rPr>
                      <w:rFonts w:ascii="宋体" w:hAnsi="宋体" w:cs="楷体" w:hint="eastAsia"/>
                      <w:kern w:val="0"/>
                      <w:sz w:val="24"/>
                    </w:rPr>
                    <w:t>满足招标文件质保最低要求得</w:t>
                  </w:r>
                  <w:r w:rsidR="001C0802">
                    <w:rPr>
                      <w:rFonts w:ascii="宋体" w:hAnsi="宋体" w:cs="楷体" w:hint="eastAsia"/>
                      <w:kern w:val="0"/>
                      <w:sz w:val="24"/>
                    </w:rPr>
                    <w:t>1</w:t>
                  </w:r>
                  <w:r>
                    <w:rPr>
                      <w:rFonts w:ascii="宋体" w:hAnsi="宋体" w:cs="楷体" w:hint="eastAsia"/>
                      <w:kern w:val="0"/>
                      <w:sz w:val="24"/>
                    </w:rPr>
                    <w:t>分，每增加1年质保加1分，本项最高得5分。</w:t>
                  </w:r>
                </w:p>
              </w:tc>
            </w:tr>
            <w:tr w:rsidR="0045431F">
              <w:trPr>
                <w:trHeight w:val="905"/>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6</w:t>
                  </w:r>
                </w:p>
              </w:tc>
              <w:tc>
                <w:tcPr>
                  <w:tcW w:w="1647" w:type="dxa"/>
                  <w:vAlign w:val="center"/>
                </w:tcPr>
                <w:p w:rsidR="0045431F" w:rsidRDefault="00BF14B7">
                  <w:pPr>
                    <w:jc w:val="center"/>
                    <w:rPr>
                      <w:rFonts w:ascii="宋体" w:hAnsi="宋体" w:cs="楷体"/>
                      <w:kern w:val="0"/>
                      <w:sz w:val="24"/>
                    </w:rPr>
                  </w:pPr>
                  <w:r>
                    <w:rPr>
                      <w:rFonts w:ascii="宋体" w:hAnsi="宋体" w:cs="楷体" w:hint="eastAsia"/>
                      <w:kern w:val="0"/>
                      <w:sz w:val="24"/>
                    </w:rPr>
                    <w:t>售后服务  （</w:t>
                  </w:r>
                  <w:r>
                    <w:rPr>
                      <w:rFonts w:ascii="宋体" w:hAnsi="宋体" w:cs="楷体"/>
                      <w:kern w:val="0"/>
                      <w:sz w:val="24"/>
                    </w:rPr>
                    <w:t>5</w:t>
                  </w:r>
                  <w:r>
                    <w:rPr>
                      <w:rFonts w:ascii="宋体" w:hAnsi="宋体" w:cs="楷体" w:hint="eastAsia"/>
                      <w:kern w:val="0"/>
                      <w:sz w:val="24"/>
                    </w:rPr>
                    <w:t>分）</w:t>
                  </w:r>
                </w:p>
              </w:tc>
              <w:tc>
                <w:tcPr>
                  <w:tcW w:w="7069" w:type="dxa"/>
                  <w:vAlign w:val="center"/>
                </w:tcPr>
                <w:p w:rsidR="0045431F" w:rsidRDefault="00BF14B7">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r>
            <w:tr w:rsidR="0045431F">
              <w:trPr>
                <w:trHeight w:val="731"/>
                <w:jc w:val="center"/>
              </w:trPr>
              <w:tc>
                <w:tcPr>
                  <w:tcW w:w="778"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7</w:t>
                  </w:r>
                </w:p>
              </w:tc>
              <w:tc>
                <w:tcPr>
                  <w:tcW w:w="1647" w:type="dxa"/>
                  <w:vAlign w:val="center"/>
                </w:tcPr>
                <w:p w:rsidR="0045431F" w:rsidRDefault="00BF14B7">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69" w:type="dxa"/>
                  <w:vAlign w:val="center"/>
                </w:tcPr>
                <w:p w:rsidR="0045431F" w:rsidRDefault="00BF14B7">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r>
            <w:tr w:rsidR="0045431F">
              <w:trPr>
                <w:trHeight w:val="572"/>
                <w:jc w:val="center"/>
              </w:trPr>
              <w:tc>
                <w:tcPr>
                  <w:tcW w:w="2425" w:type="dxa"/>
                  <w:gridSpan w:val="2"/>
                  <w:vAlign w:val="center"/>
                </w:tcPr>
                <w:p w:rsidR="0045431F" w:rsidRDefault="00BF14B7">
                  <w:pPr>
                    <w:widowControl/>
                    <w:jc w:val="center"/>
                    <w:rPr>
                      <w:rFonts w:ascii="宋体" w:hAnsi="宋体" w:cs="楷体"/>
                      <w:kern w:val="0"/>
                      <w:sz w:val="24"/>
                    </w:rPr>
                  </w:pPr>
                  <w:r>
                    <w:rPr>
                      <w:rFonts w:ascii="宋体" w:hAnsi="宋体" w:cs="楷体" w:hint="eastAsia"/>
                      <w:kern w:val="0"/>
                      <w:sz w:val="24"/>
                    </w:rPr>
                    <w:t>评价办法</w:t>
                  </w:r>
                </w:p>
              </w:tc>
              <w:tc>
                <w:tcPr>
                  <w:tcW w:w="7069" w:type="dxa"/>
                  <w:vAlign w:val="center"/>
                </w:tcPr>
                <w:p w:rsidR="0045431F" w:rsidRDefault="00BF14B7">
                  <w:pPr>
                    <w:widowControl/>
                    <w:rPr>
                      <w:rFonts w:ascii="宋体" w:hAnsi="宋体" w:cs="楷体"/>
                      <w:kern w:val="0"/>
                      <w:sz w:val="24"/>
                    </w:rPr>
                  </w:pPr>
                  <w:r>
                    <w:rPr>
                      <w:rFonts w:ascii="宋体" w:hAnsi="宋体" w:cs="楷体" w:hint="eastAsia"/>
                      <w:kern w:val="0"/>
                      <w:sz w:val="24"/>
                    </w:rPr>
                    <w:t>最后总分最高者作为成交人。</w:t>
                  </w:r>
                </w:p>
              </w:tc>
            </w:tr>
            <w:bookmarkEnd w:id="43"/>
          </w:tbl>
          <w:p w:rsidR="0045431F" w:rsidRDefault="0045431F">
            <w:pPr>
              <w:widowControl/>
              <w:rPr>
                <w:rFonts w:ascii="宋体" w:hAnsi="宋体" w:cs="楷体"/>
                <w:kern w:val="0"/>
                <w:sz w:val="24"/>
              </w:rPr>
            </w:pPr>
          </w:p>
        </w:tc>
      </w:tr>
    </w:tbl>
    <w:p w:rsidR="0045431F" w:rsidRDefault="0045431F">
      <w:pPr>
        <w:pStyle w:val="260"/>
        <w:rPr>
          <w:rFonts w:asciiTheme="minorEastAsia" w:eastAsiaTheme="minorEastAsia" w:hAnsiTheme="minorEastAsia" w:cs="华文楷体"/>
          <w:color w:val="000000" w:themeColor="text1"/>
          <w:sz w:val="24"/>
        </w:rPr>
      </w:pPr>
    </w:p>
    <w:sectPr w:rsidR="0045431F" w:rsidSect="00D90CA3">
      <w:footerReference w:type="default" r:id="rId10"/>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928" w:rsidRDefault="00214928">
      <w:r>
        <w:separator/>
      </w:r>
    </w:p>
  </w:endnote>
  <w:endnote w:type="continuationSeparator" w:id="1">
    <w:p w:rsidR="00214928" w:rsidRDefault="0021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AB" w:rsidRDefault="007600AB">
    <w:pPr>
      <w:pStyle w:val="a8"/>
      <w:framePr w:wrap="around" w:vAnchor="text" w:hAnchor="margin" w:xAlign="center" w:y="1"/>
      <w:rPr>
        <w:rStyle w:val="ad"/>
      </w:rPr>
    </w:pPr>
    <w:r>
      <w:fldChar w:fldCharType="begin"/>
    </w:r>
    <w:r>
      <w:rPr>
        <w:rStyle w:val="ad"/>
      </w:rPr>
      <w:instrText xml:space="preserve">PAGE  </w:instrText>
    </w:r>
    <w:r>
      <w:fldChar w:fldCharType="separate"/>
    </w:r>
    <w:r w:rsidR="006406AE">
      <w:rPr>
        <w:rStyle w:val="ad"/>
        <w:noProof/>
      </w:rPr>
      <w:t>23</w:t>
    </w:r>
    <w:r>
      <w:fldChar w:fldCharType="end"/>
    </w:r>
  </w:p>
  <w:p w:rsidR="007600AB" w:rsidRDefault="007600A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928" w:rsidRDefault="00214928">
      <w:r>
        <w:separator/>
      </w:r>
    </w:p>
  </w:footnote>
  <w:footnote w:type="continuationSeparator" w:id="1">
    <w:p w:rsidR="00214928" w:rsidRDefault="00214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A1"/>
    <w:multiLevelType w:val="hybridMultilevel"/>
    <w:tmpl w:val="033C92B4"/>
    <w:lvl w:ilvl="0" w:tplc="7EDC2078">
      <w:start w:val="1"/>
      <w:numFmt w:val="japaneseCounting"/>
      <w:lvlText w:val="%1、"/>
      <w:lvlJc w:val="left"/>
      <w:pPr>
        <w:ind w:left="720" w:hanging="7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7FC7125"/>
    <w:multiLevelType w:val="hybridMultilevel"/>
    <w:tmpl w:val="D5A6F3F8"/>
    <w:lvl w:ilvl="0" w:tplc="0EF060CE">
      <w:start w:val="1"/>
      <w:numFmt w:val="bullet"/>
      <w:lvlText w:val=""/>
      <w:lvlJc w:val="left"/>
      <w:pPr>
        <w:ind w:left="902" w:hanging="420"/>
      </w:pPr>
      <w:rPr>
        <w:rFonts w:ascii="Wingdings" w:hAnsi="Wingdings" w:hint="default"/>
        <w:color w:val="auto"/>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4">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A887C2D"/>
    <w:multiLevelType w:val="multilevel"/>
    <w:tmpl w:val="4A887C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E442463"/>
    <w:multiLevelType w:val="hybridMultilevel"/>
    <w:tmpl w:val="C62C2FFE"/>
    <w:lvl w:ilvl="0" w:tplc="171CED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1"/>
  </w:num>
  <w:num w:numId="3">
    <w:abstractNumId w:val="2"/>
  </w:num>
  <w:num w:numId="4">
    <w:abstractNumId w:val="5"/>
  </w:num>
  <w:num w:numId="5">
    <w:abstractNumId w:val="4"/>
    <w:lvlOverride w:ilvl="0">
      <w:startOverride w:val="1"/>
    </w:lvlOverride>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ZWUxZWExNDAyM2U1YjAyY2VhODI0ZTUxOWYyNjdhZjQ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51E51"/>
    <w:rsid w:val="00052E71"/>
    <w:rsid w:val="000532D5"/>
    <w:rsid w:val="000544D9"/>
    <w:rsid w:val="000548B7"/>
    <w:rsid w:val="0005727A"/>
    <w:rsid w:val="00061137"/>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13320"/>
    <w:rsid w:val="00120740"/>
    <w:rsid w:val="001238DC"/>
    <w:rsid w:val="00124D6A"/>
    <w:rsid w:val="00132DF1"/>
    <w:rsid w:val="001339E1"/>
    <w:rsid w:val="00136ECC"/>
    <w:rsid w:val="0014532C"/>
    <w:rsid w:val="00151FE3"/>
    <w:rsid w:val="001523D1"/>
    <w:rsid w:val="00152AF7"/>
    <w:rsid w:val="001537D0"/>
    <w:rsid w:val="0015538A"/>
    <w:rsid w:val="00157D41"/>
    <w:rsid w:val="00161281"/>
    <w:rsid w:val="00162658"/>
    <w:rsid w:val="0016338D"/>
    <w:rsid w:val="001669DC"/>
    <w:rsid w:val="00167689"/>
    <w:rsid w:val="00174E6A"/>
    <w:rsid w:val="001805D4"/>
    <w:rsid w:val="0018632F"/>
    <w:rsid w:val="001915B6"/>
    <w:rsid w:val="001916F0"/>
    <w:rsid w:val="001945DD"/>
    <w:rsid w:val="001A1588"/>
    <w:rsid w:val="001B4996"/>
    <w:rsid w:val="001B542D"/>
    <w:rsid w:val="001B7DE0"/>
    <w:rsid w:val="001C0802"/>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4928"/>
    <w:rsid w:val="00215195"/>
    <w:rsid w:val="002155D0"/>
    <w:rsid w:val="0021579E"/>
    <w:rsid w:val="00220FE2"/>
    <w:rsid w:val="0022114C"/>
    <w:rsid w:val="00224633"/>
    <w:rsid w:val="00225612"/>
    <w:rsid w:val="00225FF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D83"/>
    <w:rsid w:val="002A6042"/>
    <w:rsid w:val="002A6850"/>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8A8"/>
    <w:rsid w:val="00386D7F"/>
    <w:rsid w:val="00390090"/>
    <w:rsid w:val="0039062B"/>
    <w:rsid w:val="00394DB0"/>
    <w:rsid w:val="003A2B81"/>
    <w:rsid w:val="003A4373"/>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4D8A"/>
    <w:rsid w:val="004002A7"/>
    <w:rsid w:val="0040195A"/>
    <w:rsid w:val="00402946"/>
    <w:rsid w:val="0040452C"/>
    <w:rsid w:val="004064D4"/>
    <w:rsid w:val="004156E2"/>
    <w:rsid w:val="00416090"/>
    <w:rsid w:val="00416531"/>
    <w:rsid w:val="004168FC"/>
    <w:rsid w:val="00425EB8"/>
    <w:rsid w:val="00426644"/>
    <w:rsid w:val="004332DF"/>
    <w:rsid w:val="004344AC"/>
    <w:rsid w:val="00434C4C"/>
    <w:rsid w:val="00434E30"/>
    <w:rsid w:val="00435E4E"/>
    <w:rsid w:val="00437917"/>
    <w:rsid w:val="00442C3E"/>
    <w:rsid w:val="00444E23"/>
    <w:rsid w:val="00450E2C"/>
    <w:rsid w:val="004516F9"/>
    <w:rsid w:val="0045431F"/>
    <w:rsid w:val="00461EE9"/>
    <w:rsid w:val="004648EC"/>
    <w:rsid w:val="00467767"/>
    <w:rsid w:val="004702A0"/>
    <w:rsid w:val="0047374D"/>
    <w:rsid w:val="004751B8"/>
    <w:rsid w:val="004846D6"/>
    <w:rsid w:val="0049039F"/>
    <w:rsid w:val="00491C12"/>
    <w:rsid w:val="004A1940"/>
    <w:rsid w:val="004B0D1E"/>
    <w:rsid w:val="004B6171"/>
    <w:rsid w:val="004C43FD"/>
    <w:rsid w:val="004C6481"/>
    <w:rsid w:val="004D0704"/>
    <w:rsid w:val="004D29DE"/>
    <w:rsid w:val="004D476B"/>
    <w:rsid w:val="004D4B85"/>
    <w:rsid w:val="004E2681"/>
    <w:rsid w:val="004E2A71"/>
    <w:rsid w:val="004E2F45"/>
    <w:rsid w:val="004E3241"/>
    <w:rsid w:val="004E38D8"/>
    <w:rsid w:val="004E7ABA"/>
    <w:rsid w:val="004F17A3"/>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91B3B"/>
    <w:rsid w:val="00593E86"/>
    <w:rsid w:val="005941CC"/>
    <w:rsid w:val="005960FD"/>
    <w:rsid w:val="005A6C3F"/>
    <w:rsid w:val="005A79D1"/>
    <w:rsid w:val="005B1476"/>
    <w:rsid w:val="005B1BFE"/>
    <w:rsid w:val="005B3816"/>
    <w:rsid w:val="005B4E6D"/>
    <w:rsid w:val="005C0785"/>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41BB"/>
    <w:rsid w:val="00604D5A"/>
    <w:rsid w:val="00612484"/>
    <w:rsid w:val="00612567"/>
    <w:rsid w:val="0061306B"/>
    <w:rsid w:val="0061505B"/>
    <w:rsid w:val="00616A3D"/>
    <w:rsid w:val="00623427"/>
    <w:rsid w:val="006268CA"/>
    <w:rsid w:val="006275FB"/>
    <w:rsid w:val="00627F26"/>
    <w:rsid w:val="00634731"/>
    <w:rsid w:val="0063507D"/>
    <w:rsid w:val="00635CC3"/>
    <w:rsid w:val="00637046"/>
    <w:rsid w:val="0063760A"/>
    <w:rsid w:val="00637C44"/>
    <w:rsid w:val="006406AE"/>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6518"/>
    <w:rsid w:val="006B2C69"/>
    <w:rsid w:val="006B4D5E"/>
    <w:rsid w:val="006B76C4"/>
    <w:rsid w:val="006C0063"/>
    <w:rsid w:val="006C21C0"/>
    <w:rsid w:val="006C265B"/>
    <w:rsid w:val="006C36F6"/>
    <w:rsid w:val="006C7159"/>
    <w:rsid w:val="006D0494"/>
    <w:rsid w:val="006D2E6B"/>
    <w:rsid w:val="006D5B53"/>
    <w:rsid w:val="006D6402"/>
    <w:rsid w:val="006D67A1"/>
    <w:rsid w:val="006E1FED"/>
    <w:rsid w:val="006E2B85"/>
    <w:rsid w:val="006E468F"/>
    <w:rsid w:val="006E4974"/>
    <w:rsid w:val="006E66F9"/>
    <w:rsid w:val="006E6BA9"/>
    <w:rsid w:val="006F1D8B"/>
    <w:rsid w:val="00707159"/>
    <w:rsid w:val="007110B2"/>
    <w:rsid w:val="0071278A"/>
    <w:rsid w:val="0071378F"/>
    <w:rsid w:val="00716385"/>
    <w:rsid w:val="00721713"/>
    <w:rsid w:val="007229E8"/>
    <w:rsid w:val="00723444"/>
    <w:rsid w:val="007238BF"/>
    <w:rsid w:val="00725EC7"/>
    <w:rsid w:val="00726604"/>
    <w:rsid w:val="007352D6"/>
    <w:rsid w:val="007408E3"/>
    <w:rsid w:val="00740B2F"/>
    <w:rsid w:val="00741D1A"/>
    <w:rsid w:val="00753C2D"/>
    <w:rsid w:val="007600AB"/>
    <w:rsid w:val="00762729"/>
    <w:rsid w:val="00765F0A"/>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C5FF1"/>
    <w:rsid w:val="007D748D"/>
    <w:rsid w:val="007D7D46"/>
    <w:rsid w:val="007E4ED9"/>
    <w:rsid w:val="007E64A1"/>
    <w:rsid w:val="007F2B7E"/>
    <w:rsid w:val="007F2BC8"/>
    <w:rsid w:val="007F5B82"/>
    <w:rsid w:val="00801EF2"/>
    <w:rsid w:val="00801F7E"/>
    <w:rsid w:val="00802E7E"/>
    <w:rsid w:val="00806298"/>
    <w:rsid w:val="00810CF0"/>
    <w:rsid w:val="008110B7"/>
    <w:rsid w:val="00814E41"/>
    <w:rsid w:val="00817E79"/>
    <w:rsid w:val="00830A77"/>
    <w:rsid w:val="00831929"/>
    <w:rsid w:val="008322AF"/>
    <w:rsid w:val="00832429"/>
    <w:rsid w:val="00834A1E"/>
    <w:rsid w:val="00835692"/>
    <w:rsid w:val="00843A4B"/>
    <w:rsid w:val="00844ED2"/>
    <w:rsid w:val="008452C7"/>
    <w:rsid w:val="00845AB0"/>
    <w:rsid w:val="00850E9A"/>
    <w:rsid w:val="00851000"/>
    <w:rsid w:val="00857A78"/>
    <w:rsid w:val="00867712"/>
    <w:rsid w:val="00870183"/>
    <w:rsid w:val="00872150"/>
    <w:rsid w:val="00874C6F"/>
    <w:rsid w:val="008763CB"/>
    <w:rsid w:val="00876C90"/>
    <w:rsid w:val="008770AC"/>
    <w:rsid w:val="00881D97"/>
    <w:rsid w:val="008862E6"/>
    <w:rsid w:val="00894717"/>
    <w:rsid w:val="008958BB"/>
    <w:rsid w:val="008A27C2"/>
    <w:rsid w:val="008A2A60"/>
    <w:rsid w:val="008A4A5A"/>
    <w:rsid w:val="008A4B74"/>
    <w:rsid w:val="008B1E19"/>
    <w:rsid w:val="008C5EE3"/>
    <w:rsid w:val="008C7E9B"/>
    <w:rsid w:val="008D0C57"/>
    <w:rsid w:val="008D371D"/>
    <w:rsid w:val="008E73B1"/>
    <w:rsid w:val="0090276B"/>
    <w:rsid w:val="009032B2"/>
    <w:rsid w:val="009067FA"/>
    <w:rsid w:val="00914F0E"/>
    <w:rsid w:val="00915A78"/>
    <w:rsid w:val="00920648"/>
    <w:rsid w:val="009214D3"/>
    <w:rsid w:val="00925597"/>
    <w:rsid w:val="00925BB9"/>
    <w:rsid w:val="00934B0C"/>
    <w:rsid w:val="0093765D"/>
    <w:rsid w:val="00937821"/>
    <w:rsid w:val="00942100"/>
    <w:rsid w:val="00954516"/>
    <w:rsid w:val="00954C1C"/>
    <w:rsid w:val="0095700B"/>
    <w:rsid w:val="009576D9"/>
    <w:rsid w:val="00961914"/>
    <w:rsid w:val="0096306F"/>
    <w:rsid w:val="009701DD"/>
    <w:rsid w:val="00970953"/>
    <w:rsid w:val="009712B3"/>
    <w:rsid w:val="009735D7"/>
    <w:rsid w:val="009769B0"/>
    <w:rsid w:val="00980598"/>
    <w:rsid w:val="009836EB"/>
    <w:rsid w:val="00990815"/>
    <w:rsid w:val="009912B9"/>
    <w:rsid w:val="00992D86"/>
    <w:rsid w:val="009947BE"/>
    <w:rsid w:val="009955CE"/>
    <w:rsid w:val="00995ABC"/>
    <w:rsid w:val="009A0F4E"/>
    <w:rsid w:val="009A43F5"/>
    <w:rsid w:val="009A52B1"/>
    <w:rsid w:val="009A6938"/>
    <w:rsid w:val="009B39C6"/>
    <w:rsid w:val="009B4B83"/>
    <w:rsid w:val="009B75C8"/>
    <w:rsid w:val="009C4FD2"/>
    <w:rsid w:val="009C5500"/>
    <w:rsid w:val="009C6347"/>
    <w:rsid w:val="009D0960"/>
    <w:rsid w:val="009E5CB9"/>
    <w:rsid w:val="009F071E"/>
    <w:rsid w:val="009F2B22"/>
    <w:rsid w:val="009F7279"/>
    <w:rsid w:val="00A0748D"/>
    <w:rsid w:val="00A07669"/>
    <w:rsid w:val="00A11352"/>
    <w:rsid w:val="00A11F67"/>
    <w:rsid w:val="00A127F1"/>
    <w:rsid w:val="00A1518F"/>
    <w:rsid w:val="00A161C0"/>
    <w:rsid w:val="00A16B33"/>
    <w:rsid w:val="00A170F1"/>
    <w:rsid w:val="00A20B25"/>
    <w:rsid w:val="00A345D6"/>
    <w:rsid w:val="00A40EB3"/>
    <w:rsid w:val="00A432E3"/>
    <w:rsid w:val="00A43E18"/>
    <w:rsid w:val="00A44149"/>
    <w:rsid w:val="00A5159E"/>
    <w:rsid w:val="00A546BA"/>
    <w:rsid w:val="00A55074"/>
    <w:rsid w:val="00A55966"/>
    <w:rsid w:val="00A66275"/>
    <w:rsid w:val="00A67FEF"/>
    <w:rsid w:val="00A70CBA"/>
    <w:rsid w:val="00A75DA2"/>
    <w:rsid w:val="00A760AD"/>
    <w:rsid w:val="00A765CE"/>
    <w:rsid w:val="00A81256"/>
    <w:rsid w:val="00A828B7"/>
    <w:rsid w:val="00A94942"/>
    <w:rsid w:val="00AA3163"/>
    <w:rsid w:val="00AA4095"/>
    <w:rsid w:val="00AB06A8"/>
    <w:rsid w:val="00AB222C"/>
    <w:rsid w:val="00AB352D"/>
    <w:rsid w:val="00AB45B2"/>
    <w:rsid w:val="00AB48EC"/>
    <w:rsid w:val="00AB786E"/>
    <w:rsid w:val="00AD2BA6"/>
    <w:rsid w:val="00AD3485"/>
    <w:rsid w:val="00AE2BF1"/>
    <w:rsid w:val="00AE7BBE"/>
    <w:rsid w:val="00AE7F3F"/>
    <w:rsid w:val="00AF1609"/>
    <w:rsid w:val="00AF675F"/>
    <w:rsid w:val="00B03471"/>
    <w:rsid w:val="00B06C0D"/>
    <w:rsid w:val="00B1318B"/>
    <w:rsid w:val="00B17B90"/>
    <w:rsid w:val="00B232FF"/>
    <w:rsid w:val="00B26AD4"/>
    <w:rsid w:val="00B277EE"/>
    <w:rsid w:val="00B32183"/>
    <w:rsid w:val="00B4691C"/>
    <w:rsid w:val="00B53CC4"/>
    <w:rsid w:val="00B55398"/>
    <w:rsid w:val="00B5559D"/>
    <w:rsid w:val="00B564A6"/>
    <w:rsid w:val="00B63E50"/>
    <w:rsid w:val="00B6647D"/>
    <w:rsid w:val="00B6749A"/>
    <w:rsid w:val="00B676A5"/>
    <w:rsid w:val="00B67E9D"/>
    <w:rsid w:val="00B73A67"/>
    <w:rsid w:val="00B7614A"/>
    <w:rsid w:val="00B76209"/>
    <w:rsid w:val="00B80EE1"/>
    <w:rsid w:val="00B81E08"/>
    <w:rsid w:val="00B842F2"/>
    <w:rsid w:val="00B90BE7"/>
    <w:rsid w:val="00B9185D"/>
    <w:rsid w:val="00B9625A"/>
    <w:rsid w:val="00B9740D"/>
    <w:rsid w:val="00BA2DEC"/>
    <w:rsid w:val="00BB2F70"/>
    <w:rsid w:val="00BB6F3C"/>
    <w:rsid w:val="00BC17F1"/>
    <w:rsid w:val="00BC488E"/>
    <w:rsid w:val="00BC7A12"/>
    <w:rsid w:val="00BD11C3"/>
    <w:rsid w:val="00BD11DC"/>
    <w:rsid w:val="00BD47CA"/>
    <w:rsid w:val="00BD4D67"/>
    <w:rsid w:val="00BD5CDA"/>
    <w:rsid w:val="00BE716D"/>
    <w:rsid w:val="00BF14B7"/>
    <w:rsid w:val="00BF27C4"/>
    <w:rsid w:val="00BF2DDE"/>
    <w:rsid w:val="00BF3973"/>
    <w:rsid w:val="00BF60AA"/>
    <w:rsid w:val="00BF6589"/>
    <w:rsid w:val="00C020F6"/>
    <w:rsid w:val="00C02649"/>
    <w:rsid w:val="00C105A0"/>
    <w:rsid w:val="00C20B52"/>
    <w:rsid w:val="00C226CB"/>
    <w:rsid w:val="00C237E9"/>
    <w:rsid w:val="00C301E9"/>
    <w:rsid w:val="00C4020C"/>
    <w:rsid w:val="00C40CAA"/>
    <w:rsid w:val="00C55A03"/>
    <w:rsid w:val="00C55E7E"/>
    <w:rsid w:val="00C56366"/>
    <w:rsid w:val="00C57ABA"/>
    <w:rsid w:val="00C60079"/>
    <w:rsid w:val="00C62510"/>
    <w:rsid w:val="00C63E66"/>
    <w:rsid w:val="00C65BC6"/>
    <w:rsid w:val="00C671BA"/>
    <w:rsid w:val="00C73918"/>
    <w:rsid w:val="00C73AE3"/>
    <w:rsid w:val="00C73CA5"/>
    <w:rsid w:val="00C77D5D"/>
    <w:rsid w:val="00C82F8B"/>
    <w:rsid w:val="00C86035"/>
    <w:rsid w:val="00C92E40"/>
    <w:rsid w:val="00CA03D6"/>
    <w:rsid w:val="00CA2DDD"/>
    <w:rsid w:val="00CA2FA4"/>
    <w:rsid w:val="00CA7310"/>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819"/>
    <w:rsid w:val="00D50D26"/>
    <w:rsid w:val="00D52072"/>
    <w:rsid w:val="00D54B95"/>
    <w:rsid w:val="00D55E2F"/>
    <w:rsid w:val="00D7131B"/>
    <w:rsid w:val="00D7270B"/>
    <w:rsid w:val="00D75C8F"/>
    <w:rsid w:val="00D84F45"/>
    <w:rsid w:val="00D85233"/>
    <w:rsid w:val="00D85C5E"/>
    <w:rsid w:val="00D86BA3"/>
    <w:rsid w:val="00D90CA3"/>
    <w:rsid w:val="00D94859"/>
    <w:rsid w:val="00DB1CD7"/>
    <w:rsid w:val="00DB33FD"/>
    <w:rsid w:val="00DB3AC7"/>
    <w:rsid w:val="00DB3C3D"/>
    <w:rsid w:val="00DB742C"/>
    <w:rsid w:val="00DC4161"/>
    <w:rsid w:val="00DC4976"/>
    <w:rsid w:val="00DD032B"/>
    <w:rsid w:val="00DD2952"/>
    <w:rsid w:val="00DE0162"/>
    <w:rsid w:val="00DE202D"/>
    <w:rsid w:val="00DF5389"/>
    <w:rsid w:val="00E00D1E"/>
    <w:rsid w:val="00E03197"/>
    <w:rsid w:val="00E034EE"/>
    <w:rsid w:val="00E060E2"/>
    <w:rsid w:val="00E144B8"/>
    <w:rsid w:val="00E24F5B"/>
    <w:rsid w:val="00E30A8F"/>
    <w:rsid w:val="00E34907"/>
    <w:rsid w:val="00E35785"/>
    <w:rsid w:val="00E3641B"/>
    <w:rsid w:val="00E37BFD"/>
    <w:rsid w:val="00E40571"/>
    <w:rsid w:val="00E405FA"/>
    <w:rsid w:val="00E410CF"/>
    <w:rsid w:val="00E425AC"/>
    <w:rsid w:val="00E43E0D"/>
    <w:rsid w:val="00E547BA"/>
    <w:rsid w:val="00E55116"/>
    <w:rsid w:val="00E552A6"/>
    <w:rsid w:val="00E601F6"/>
    <w:rsid w:val="00E675E1"/>
    <w:rsid w:val="00E676F1"/>
    <w:rsid w:val="00E67E4F"/>
    <w:rsid w:val="00E7008F"/>
    <w:rsid w:val="00E7210B"/>
    <w:rsid w:val="00E731B3"/>
    <w:rsid w:val="00E73411"/>
    <w:rsid w:val="00E81DC1"/>
    <w:rsid w:val="00E8527C"/>
    <w:rsid w:val="00E91076"/>
    <w:rsid w:val="00E93AF4"/>
    <w:rsid w:val="00E94198"/>
    <w:rsid w:val="00E95376"/>
    <w:rsid w:val="00EA38B1"/>
    <w:rsid w:val="00EC033A"/>
    <w:rsid w:val="00EC48EF"/>
    <w:rsid w:val="00EC4FBF"/>
    <w:rsid w:val="00EC535B"/>
    <w:rsid w:val="00EC7F2A"/>
    <w:rsid w:val="00ED4359"/>
    <w:rsid w:val="00ED4C6F"/>
    <w:rsid w:val="00EE6B47"/>
    <w:rsid w:val="00EF5E85"/>
    <w:rsid w:val="00F010D2"/>
    <w:rsid w:val="00F013B8"/>
    <w:rsid w:val="00F0146A"/>
    <w:rsid w:val="00F01F78"/>
    <w:rsid w:val="00F032B8"/>
    <w:rsid w:val="00F039BB"/>
    <w:rsid w:val="00F07ADC"/>
    <w:rsid w:val="00F11315"/>
    <w:rsid w:val="00F11322"/>
    <w:rsid w:val="00F118C0"/>
    <w:rsid w:val="00F15348"/>
    <w:rsid w:val="00F20395"/>
    <w:rsid w:val="00F21864"/>
    <w:rsid w:val="00F22504"/>
    <w:rsid w:val="00F27A65"/>
    <w:rsid w:val="00F31A69"/>
    <w:rsid w:val="00F411C2"/>
    <w:rsid w:val="00F4691A"/>
    <w:rsid w:val="00F51C3A"/>
    <w:rsid w:val="00F52130"/>
    <w:rsid w:val="00F60965"/>
    <w:rsid w:val="00F60A30"/>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616169"/>
    <w:rsid w:val="01DF624F"/>
    <w:rsid w:val="05022463"/>
    <w:rsid w:val="077F43B3"/>
    <w:rsid w:val="09265ED9"/>
    <w:rsid w:val="0C656D19"/>
    <w:rsid w:val="0F64150A"/>
    <w:rsid w:val="0FB464C2"/>
    <w:rsid w:val="13443F37"/>
    <w:rsid w:val="17D654AF"/>
    <w:rsid w:val="195F3480"/>
    <w:rsid w:val="196B55C7"/>
    <w:rsid w:val="1BEF2DF2"/>
    <w:rsid w:val="1CA64C9C"/>
    <w:rsid w:val="1E2702D2"/>
    <w:rsid w:val="1E991F2C"/>
    <w:rsid w:val="1F077B62"/>
    <w:rsid w:val="1F4122F9"/>
    <w:rsid w:val="1FA46BD3"/>
    <w:rsid w:val="202F79A2"/>
    <w:rsid w:val="21BD1457"/>
    <w:rsid w:val="21EF135E"/>
    <w:rsid w:val="22891C74"/>
    <w:rsid w:val="22DF0D97"/>
    <w:rsid w:val="293159F3"/>
    <w:rsid w:val="29920994"/>
    <w:rsid w:val="2A151926"/>
    <w:rsid w:val="2B6A5CA2"/>
    <w:rsid w:val="2B6B71BF"/>
    <w:rsid w:val="305675B0"/>
    <w:rsid w:val="3073521F"/>
    <w:rsid w:val="3191788B"/>
    <w:rsid w:val="331665FC"/>
    <w:rsid w:val="34140EA1"/>
    <w:rsid w:val="34A85964"/>
    <w:rsid w:val="3587586E"/>
    <w:rsid w:val="36A24822"/>
    <w:rsid w:val="38064E37"/>
    <w:rsid w:val="39E7040C"/>
    <w:rsid w:val="3ADA76DA"/>
    <w:rsid w:val="3B3C0CE1"/>
    <w:rsid w:val="3B9E560F"/>
    <w:rsid w:val="3D9020E8"/>
    <w:rsid w:val="3DA20817"/>
    <w:rsid w:val="4041301D"/>
    <w:rsid w:val="40523A4C"/>
    <w:rsid w:val="40BD17EF"/>
    <w:rsid w:val="420E191A"/>
    <w:rsid w:val="43A833B4"/>
    <w:rsid w:val="480B3C03"/>
    <w:rsid w:val="4B636F99"/>
    <w:rsid w:val="4E867CD5"/>
    <w:rsid w:val="52B17225"/>
    <w:rsid w:val="52EC166D"/>
    <w:rsid w:val="53717C06"/>
    <w:rsid w:val="563433C5"/>
    <w:rsid w:val="59D050BB"/>
    <w:rsid w:val="59F25A39"/>
    <w:rsid w:val="5DA30B5A"/>
    <w:rsid w:val="61BC315C"/>
    <w:rsid w:val="633A5960"/>
    <w:rsid w:val="65C87292"/>
    <w:rsid w:val="66144017"/>
    <w:rsid w:val="663E522D"/>
    <w:rsid w:val="6C8B34FC"/>
    <w:rsid w:val="71155C82"/>
    <w:rsid w:val="717F4C96"/>
    <w:rsid w:val="71C97C3F"/>
    <w:rsid w:val="74FA7E4E"/>
    <w:rsid w:val="79154C3B"/>
    <w:rsid w:val="7C444F7A"/>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First Indent" w:semiHidden="0" w:uiPriority="0" w:unhideWhenUsed="0" w:qFormat="1"/>
    <w:lsdException w:name="Block Text" w:semiHidden="0" w:unhideWhenUsed="0"/>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A3"/>
    <w:pPr>
      <w:widowControl w:val="0"/>
      <w:jc w:val="both"/>
    </w:pPr>
    <w:rPr>
      <w:kern w:val="2"/>
      <w:sz w:val="21"/>
      <w:szCs w:val="24"/>
    </w:rPr>
  </w:style>
  <w:style w:type="paragraph" w:styleId="10">
    <w:name w:val="heading 1"/>
    <w:basedOn w:val="a"/>
    <w:next w:val="a"/>
    <w:link w:val="1Char"/>
    <w:uiPriority w:val="9"/>
    <w:qFormat/>
    <w:rsid w:val="00D90CA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90C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0CA3"/>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90CA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90CA3"/>
    <w:pPr>
      <w:spacing w:after="120"/>
    </w:pPr>
  </w:style>
  <w:style w:type="paragraph" w:styleId="a4">
    <w:name w:val="Block Text"/>
    <w:basedOn w:val="a"/>
    <w:uiPriority w:val="99"/>
    <w:rsid w:val="00D90CA3"/>
    <w:pPr>
      <w:autoSpaceDE w:val="0"/>
      <w:autoSpaceDN w:val="0"/>
      <w:adjustRightInd w:val="0"/>
      <w:ind w:left="256" w:right="6" w:firstLineChars="200" w:firstLine="624"/>
    </w:pPr>
    <w:rPr>
      <w:rFonts w:eastAsia="仿宋_GB2312"/>
      <w:kern w:val="0"/>
      <w:sz w:val="28"/>
      <w:szCs w:val="20"/>
    </w:rPr>
  </w:style>
  <w:style w:type="paragraph" w:styleId="a5">
    <w:name w:val="Plain Text"/>
    <w:basedOn w:val="a"/>
    <w:link w:val="Char0"/>
    <w:qFormat/>
    <w:rsid w:val="00D90CA3"/>
    <w:rPr>
      <w:rFonts w:ascii="宋体" w:hAnsi="Courier New"/>
      <w:szCs w:val="20"/>
    </w:rPr>
  </w:style>
  <w:style w:type="paragraph" w:styleId="a6">
    <w:name w:val="Date"/>
    <w:basedOn w:val="a"/>
    <w:next w:val="a"/>
    <w:link w:val="Char1"/>
    <w:uiPriority w:val="99"/>
    <w:semiHidden/>
    <w:unhideWhenUsed/>
    <w:qFormat/>
    <w:rsid w:val="00D90CA3"/>
    <w:pPr>
      <w:ind w:leftChars="2500" w:left="100"/>
    </w:pPr>
  </w:style>
  <w:style w:type="paragraph" w:styleId="a7">
    <w:name w:val="Balloon Text"/>
    <w:basedOn w:val="a"/>
    <w:link w:val="Char2"/>
    <w:uiPriority w:val="99"/>
    <w:semiHidden/>
    <w:unhideWhenUsed/>
    <w:qFormat/>
    <w:rsid w:val="00D90CA3"/>
    <w:rPr>
      <w:sz w:val="18"/>
      <w:szCs w:val="18"/>
    </w:rPr>
  </w:style>
  <w:style w:type="paragraph" w:styleId="a8">
    <w:name w:val="footer"/>
    <w:basedOn w:val="a"/>
    <w:link w:val="Char3"/>
    <w:qFormat/>
    <w:rsid w:val="00D90CA3"/>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D90CA3"/>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D90CA3"/>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D90CA3"/>
    <w:pPr>
      <w:ind w:firstLineChars="100" w:firstLine="420"/>
    </w:pPr>
    <w:rPr>
      <w:rFonts w:eastAsia="仿宋_GB2312"/>
      <w:szCs w:val="20"/>
    </w:rPr>
  </w:style>
  <w:style w:type="table" w:styleId="ac">
    <w:name w:val="Table Grid"/>
    <w:basedOn w:val="a1"/>
    <w:uiPriority w:val="39"/>
    <w:qFormat/>
    <w:rsid w:val="00D90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D90CA3"/>
  </w:style>
  <w:style w:type="character" w:styleId="ae">
    <w:name w:val="Hyperlink"/>
    <w:basedOn w:val="a0"/>
    <w:uiPriority w:val="99"/>
    <w:unhideWhenUsed/>
    <w:qFormat/>
    <w:rsid w:val="00D90CA3"/>
    <w:rPr>
      <w:color w:val="0000FF" w:themeColor="hyperlink"/>
      <w:u w:val="single"/>
    </w:rPr>
  </w:style>
  <w:style w:type="character" w:customStyle="1" w:styleId="Char">
    <w:name w:val="正文文本 Char"/>
    <w:basedOn w:val="a0"/>
    <w:link w:val="a3"/>
    <w:uiPriority w:val="99"/>
    <w:semiHidden/>
    <w:qFormat/>
    <w:rsid w:val="00D90CA3"/>
    <w:rPr>
      <w:rFonts w:ascii="Times New Roman" w:eastAsia="宋体" w:hAnsi="Times New Roman" w:cs="Times New Roman"/>
      <w:szCs w:val="24"/>
    </w:rPr>
  </w:style>
  <w:style w:type="character" w:customStyle="1" w:styleId="Char5">
    <w:name w:val="正文首行缩进 Char"/>
    <w:basedOn w:val="Char"/>
    <w:link w:val="ab"/>
    <w:qFormat/>
    <w:rsid w:val="00D90CA3"/>
    <w:rPr>
      <w:rFonts w:ascii="Times New Roman" w:eastAsia="仿宋_GB2312" w:hAnsi="Times New Roman" w:cs="Times New Roman"/>
      <w:szCs w:val="20"/>
    </w:rPr>
  </w:style>
  <w:style w:type="character" w:customStyle="1" w:styleId="Char3">
    <w:name w:val="页脚 Char"/>
    <w:basedOn w:val="a0"/>
    <w:link w:val="a8"/>
    <w:qFormat/>
    <w:rsid w:val="00D90CA3"/>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D90CA3"/>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D90CA3"/>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D90CA3"/>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D90CA3"/>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D90CA3"/>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D90CA3"/>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D90CA3"/>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D90CA3"/>
    <w:pPr>
      <w:adjustRightInd w:val="0"/>
    </w:pPr>
    <w:rPr>
      <w:rFonts w:ascii="宋体" w:hAnsi="宋体"/>
      <w:kern w:val="0"/>
      <w:szCs w:val="20"/>
    </w:rPr>
  </w:style>
  <w:style w:type="character" w:customStyle="1" w:styleId="3Char">
    <w:name w:val="标题 3 Char"/>
    <w:basedOn w:val="a0"/>
    <w:link w:val="3"/>
    <w:uiPriority w:val="9"/>
    <w:semiHidden/>
    <w:qFormat/>
    <w:rsid w:val="00D90CA3"/>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D90CA3"/>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D90CA3"/>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D90CA3"/>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D90CA3"/>
    <w:rPr>
      <w:rFonts w:ascii="Times New Roman" w:eastAsia="宋体" w:hAnsi="Times New Roman" w:cs="Times New Roman"/>
      <w:sz w:val="18"/>
      <w:szCs w:val="18"/>
    </w:rPr>
  </w:style>
  <w:style w:type="character" w:customStyle="1" w:styleId="Char4">
    <w:name w:val="页眉 Char"/>
    <w:basedOn w:val="a0"/>
    <w:link w:val="a9"/>
    <w:uiPriority w:val="99"/>
    <w:qFormat/>
    <w:rsid w:val="00D90CA3"/>
    <w:rPr>
      <w:rFonts w:ascii="Times New Roman" w:eastAsia="宋体" w:hAnsi="Times New Roman" w:cs="Times New Roman"/>
      <w:sz w:val="18"/>
      <w:szCs w:val="18"/>
    </w:rPr>
  </w:style>
  <w:style w:type="character" w:customStyle="1" w:styleId="font41">
    <w:name w:val="font41"/>
    <w:basedOn w:val="a0"/>
    <w:qFormat/>
    <w:rsid w:val="00D90CA3"/>
    <w:rPr>
      <w:rFonts w:ascii="宋体" w:eastAsia="宋体" w:hAnsi="宋体" w:cs="宋体" w:hint="eastAsia"/>
      <w:color w:val="000000"/>
      <w:sz w:val="20"/>
      <w:szCs w:val="20"/>
      <w:u w:val="none"/>
    </w:rPr>
  </w:style>
  <w:style w:type="character" w:customStyle="1" w:styleId="font51">
    <w:name w:val="font51"/>
    <w:basedOn w:val="a0"/>
    <w:qFormat/>
    <w:rsid w:val="00D90CA3"/>
    <w:rPr>
      <w:rFonts w:ascii="宋体" w:eastAsia="宋体" w:hAnsi="宋体" w:cs="宋体" w:hint="eastAsia"/>
      <w:color w:val="000000"/>
      <w:sz w:val="20"/>
      <w:szCs w:val="20"/>
      <w:u w:val="single"/>
    </w:rPr>
  </w:style>
  <w:style w:type="paragraph" w:styleId="af0">
    <w:name w:val="List Paragraph"/>
    <w:basedOn w:val="a"/>
    <w:link w:val="Char6"/>
    <w:uiPriority w:val="34"/>
    <w:qFormat/>
    <w:rsid w:val="00D90CA3"/>
    <w:pPr>
      <w:ind w:firstLineChars="200" w:firstLine="420"/>
    </w:pPr>
  </w:style>
  <w:style w:type="paragraph" w:customStyle="1" w:styleId="Default">
    <w:name w:val="Default"/>
    <w:qFormat/>
    <w:rsid w:val="00D90CA3"/>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D90CA3"/>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D90CA3"/>
    <w:rPr>
      <w:kern w:val="2"/>
      <w:sz w:val="21"/>
      <w:szCs w:val="24"/>
    </w:rPr>
  </w:style>
  <w:style w:type="character" w:customStyle="1" w:styleId="Char1">
    <w:name w:val="日期 Char"/>
    <w:basedOn w:val="a0"/>
    <w:link w:val="a6"/>
    <w:uiPriority w:val="99"/>
    <w:semiHidden/>
    <w:qFormat/>
    <w:rsid w:val="00D90CA3"/>
    <w:rPr>
      <w:kern w:val="2"/>
      <w:sz w:val="21"/>
      <w:szCs w:val="24"/>
    </w:rPr>
  </w:style>
  <w:style w:type="paragraph" w:customStyle="1" w:styleId="Style83">
    <w:name w:val="_Style 83"/>
    <w:basedOn w:val="a3"/>
    <w:next w:val="ab"/>
    <w:rsid w:val="00D90CA3"/>
    <w:pPr>
      <w:ind w:firstLineChars="100" w:firstLine="420"/>
    </w:pPr>
    <w:rPr>
      <w:rFonts w:eastAsia="仿宋_GB2312"/>
      <w:szCs w:val="20"/>
    </w:rPr>
  </w:style>
  <w:style w:type="character" w:customStyle="1" w:styleId="Char0">
    <w:name w:val="纯文本 Char"/>
    <w:basedOn w:val="a0"/>
    <w:link w:val="a5"/>
    <w:rsid w:val="00D90CA3"/>
    <w:rPr>
      <w:rFonts w:ascii="宋体" w:hAnsi="Courier New"/>
      <w:kern w:val="2"/>
      <w:sz w:val="21"/>
    </w:rPr>
  </w:style>
  <w:style w:type="paragraph" w:customStyle="1" w:styleId="null3">
    <w:name w:val="null3"/>
    <w:hidden/>
    <w:rsid w:val="002A22C1"/>
    <w:rPr>
      <w:rFonts w:asciiTheme="minorHAnsi" w:eastAsiaTheme="minorEastAsia" w:hAnsiTheme="minorHAnsi" w:cstheme="minorBidi" w:hint="eastAsia"/>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own.ddvi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738CEB58-A3D5-4302-BC13-C9842BD0F2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23</Pages>
  <Words>2636</Words>
  <Characters>15027</Characters>
  <Application>Microsoft Office Word</Application>
  <DocSecurity>0</DocSecurity>
  <Lines>125</Lines>
  <Paragraphs>35</Paragraphs>
  <ScaleCrop>false</ScaleCrop>
  <Company>Microsoft</Company>
  <LinksUpToDate>false</LinksUpToDate>
  <CharactersWithSpaces>17628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163</cp:revision>
  <cp:lastPrinted>2020-06-18T09:09:00Z</cp:lastPrinted>
  <dcterms:created xsi:type="dcterms:W3CDTF">2023-07-19T02:33:00Z</dcterms:created>
  <dcterms:modified xsi:type="dcterms:W3CDTF">2024-06-05T02:56:00Z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6F6C64F8256D4BB28BF15FCC8A1C10BE</vt:lpwstr>
  </property>
  <property fmtid="{D5CDD505-2E9C-101B-9397-08002B2CF9AE}" pid="4" name="GrammarlyDocumentId">
    <vt:lpwstr>a24ffa2c830c8ecf48d23b9a72498da2ffc85d14e69fad48e7fc983617c1a825</vt:lpwstr>
  </property>
</Properties>
</file>