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C06" w:rsidRDefault="00B50C06">
      <w:pPr>
        <w:spacing w:line="480" w:lineRule="auto"/>
        <w:jc w:val="center"/>
        <w:rPr>
          <w:rFonts w:asciiTheme="minorEastAsia" w:eastAsiaTheme="minorEastAsia" w:hAnsiTheme="minorEastAsia" w:cs="华文楷体"/>
          <w:b/>
          <w:color w:val="000000" w:themeColor="text1"/>
          <w:sz w:val="52"/>
          <w:szCs w:val="52"/>
        </w:rPr>
      </w:pPr>
    </w:p>
    <w:p w:rsidR="00B50C06" w:rsidRDefault="00F044BF">
      <w:pPr>
        <w:jc w:val="center"/>
        <w:rPr>
          <w:rFonts w:asciiTheme="minorEastAsia" w:eastAsiaTheme="minorEastAsia" w:hAnsiTheme="minorEastAsia" w:cs="华文楷体"/>
          <w:b/>
          <w:color w:val="000000" w:themeColor="text1"/>
          <w:sz w:val="52"/>
          <w:szCs w:val="52"/>
        </w:rPr>
      </w:pPr>
      <w:r>
        <w:rPr>
          <w:rFonts w:asciiTheme="minorEastAsia" w:eastAsiaTheme="minorEastAsia" w:hAnsiTheme="minorEastAsia" w:cs="华文楷体" w:hint="eastAsia"/>
          <w:b/>
          <w:color w:val="000000" w:themeColor="text1"/>
          <w:sz w:val="52"/>
          <w:szCs w:val="52"/>
        </w:rPr>
        <w:t>江苏师范大学</w:t>
      </w:r>
      <w:r>
        <w:rPr>
          <w:rFonts w:hint="eastAsia"/>
          <w:b/>
          <w:bCs/>
          <w:sz w:val="48"/>
          <w:szCs w:val="48"/>
        </w:rPr>
        <w:t>安全智能实验室项目采购</w:t>
      </w:r>
    </w:p>
    <w:p w:rsidR="00B50C06" w:rsidRDefault="00F044BF">
      <w:pPr>
        <w:adjustRightInd w:val="0"/>
        <w:snapToGrid w:val="0"/>
        <w:jc w:val="center"/>
        <w:rPr>
          <w:rFonts w:asciiTheme="minorEastAsia" w:eastAsiaTheme="minorEastAsia" w:hAnsiTheme="minorEastAsia" w:cs="华文楷体"/>
          <w:b/>
          <w:bCs/>
          <w:color w:val="000000" w:themeColor="text1"/>
          <w:sz w:val="32"/>
          <w:szCs w:val="32"/>
          <w:u w:val="single"/>
        </w:rPr>
      </w:pPr>
      <w:r>
        <w:rPr>
          <w:rFonts w:asciiTheme="minorEastAsia" w:eastAsiaTheme="minorEastAsia" w:hAnsiTheme="minorEastAsia" w:cs="华文楷体" w:hint="eastAsia"/>
          <w:b/>
          <w:color w:val="000000" w:themeColor="text1"/>
          <w:sz w:val="32"/>
          <w:szCs w:val="32"/>
        </w:rPr>
        <w:t>(项目编号：</w:t>
      </w:r>
      <w:r>
        <w:rPr>
          <w:rFonts w:asciiTheme="minorEastAsia" w:eastAsiaTheme="minorEastAsia" w:hAnsiTheme="minorEastAsia" w:cs="华文楷体"/>
          <w:b/>
          <w:color w:val="000000" w:themeColor="text1"/>
          <w:sz w:val="32"/>
          <w:szCs w:val="32"/>
        </w:rPr>
        <w:t>2024H</w:t>
      </w:r>
      <w:r>
        <w:rPr>
          <w:rFonts w:asciiTheme="minorEastAsia" w:eastAsiaTheme="minorEastAsia" w:hAnsiTheme="minorEastAsia" w:cs="华文楷体" w:hint="eastAsia"/>
          <w:b/>
          <w:color w:val="000000" w:themeColor="text1"/>
          <w:sz w:val="32"/>
          <w:szCs w:val="32"/>
        </w:rPr>
        <w:t>11025)</w:t>
      </w:r>
    </w:p>
    <w:p w:rsidR="00B50C06" w:rsidRDefault="00B50C06">
      <w:pPr>
        <w:adjustRightInd w:val="0"/>
        <w:snapToGrid w:val="0"/>
        <w:rPr>
          <w:rFonts w:asciiTheme="minorEastAsia" w:eastAsiaTheme="minorEastAsia" w:hAnsiTheme="minorEastAsia" w:cs="华文楷体"/>
          <w:b/>
          <w:color w:val="000000" w:themeColor="text1"/>
          <w:sz w:val="72"/>
          <w:szCs w:val="72"/>
        </w:rPr>
      </w:pPr>
    </w:p>
    <w:p w:rsidR="00B50C06" w:rsidRDefault="00F044BF">
      <w:pPr>
        <w:adjustRightInd w:val="0"/>
        <w:snapToGrid w:val="0"/>
        <w:spacing w:line="276" w:lineRule="auto"/>
        <w:jc w:val="center"/>
        <w:rPr>
          <w:rFonts w:asciiTheme="minorEastAsia" w:eastAsiaTheme="minorEastAsia" w:hAnsiTheme="minorEastAsia" w:cs="华文楷体"/>
          <w:b/>
          <w:color w:val="000000" w:themeColor="text1"/>
          <w:sz w:val="96"/>
          <w:szCs w:val="120"/>
        </w:rPr>
      </w:pPr>
      <w:r>
        <w:rPr>
          <w:rFonts w:asciiTheme="minorEastAsia" w:eastAsiaTheme="minorEastAsia" w:hAnsiTheme="minorEastAsia" w:cs="华文楷体" w:hint="eastAsia"/>
          <w:b/>
          <w:color w:val="000000" w:themeColor="text1"/>
          <w:sz w:val="96"/>
          <w:szCs w:val="120"/>
        </w:rPr>
        <w:t>磋</w:t>
      </w:r>
    </w:p>
    <w:p w:rsidR="00B50C06" w:rsidRDefault="00F044BF">
      <w:pPr>
        <w:adjustRightInd w:val="0"/>
        <w:snapToGrid w:val="0"/>
        <w:spacing w:line="276" w:lineRule="auto"/>
        <w:jc w:val="center"/>
        <w:rPr>
          <w:rFonts w:asciiTheme="minorEastAsia" w:eastAsiaTheme="minorEastAsia" w:hAnsiTheme="minorEastAsia" w:cs="华文楷体"/>
          <w:b/>
          <w:color w:val="000000" w:themeColor="text1"/>
          <w:sz w:val="96"/>
          <w:szCs w:val="120"/>
        </w:rPr>
      </w:pPr>
      <w:r>
        <w:rPr>
          <w:rFonts w:asciiTheme="minorEastAsia" w:eastAsiaTheme="minorEastAsia" w:hAnsiTheme="minorEastAsia" w:cs="华文楷体" w:hint="eastAsia"/>
          <w:b/>
          <w:color w:val="000000" w:themeColor="text1"/>
          <w:sz w:val="96"/>
          <w:szCs w:val="120"/>
        </w:rPr>
        <w:t>商</w:t>
      </w:r>
    </w:p>
    <w:p w:rsidR="00B50C06" w:rsidRDefault="00F044BF">
      <w:pPr>
        <w:adjustRightInd w:val="0"/>
        <w:snapToGrid w:val="0"/>
        <w:spacing w:line="276" w:lineRule="auto"/>
        <w:jc w:val="center"/>
        <w:rPr>
          <w:rFonts w:asciiTheme="minorEastAsia" w:eastAsiaTheme="minorEastAsia" w:hAnsiTheme="minorEastAsia" w:cs="华文楷体"/>
          <w:b/>
          <w:color w:val="000000" w:themeColor="text1"/>
          <w:sz w:val="96"/>
          <w:szCs w:val="120"/>
        </w:rPr>
      </w:pPr>
      <w:r>
        <w:rPr>
          <w:rFonts w:asciiTheme="minorEastAsia" w:eastAsiaTheme="minorEastAsia" w:hAnsiTheme="minorEastAsia" w:cs="华文楷体" w:hint="eastAsia"/>
          <w:b/>
          <w:color w:val="000000" w:themeColor="text1"/>
          <w:sz w:val="96"/>
          <w:szCs w:val="120"/>
        </w:rPr>
        <w:t>文</w:t>
      </w:r>
    </w:p>
    <w:p w:rsidR="00B50C06" w:rsidRDefault="00F044BF">
      <w:pPr>
        <w:adjustRightInd w:val="0"/>
        <w:snapToGrid w:val="0"/>
        <w:spacing w:line="276" w:lineRule="auto"/>
        <w:jc w:val="center"/>
        <w:rPr>
          <w:rFonts w:asciiTheme="minorEastAsia" w:eastAsiaTheme="minorEastAsia" w:hAnsiTheme="minorEastAsia" w:cs="华文楷体"/>
          <w:b/>
          <w:color w:val="000000" w:themeColor="text1"/>
          <w:sz w:val="96"/>
          <w:szCs w:val="144"/>
        </w:rPr>
      </w:pPr>
      <w:r>
        <w:rPr>
          <w:rFonts w:asciiTheme="minorEastAsia" w:eastAsiaTheme="minorEastAsia" w:hAnsiTheme="minorEastAsia" w:cs="华文楷体" w:hint="eastAsia"/>
          <w:b/>
          <w:color w:val="000000" w:themeColor="text1"/>
          <w:sz w:val="96"/>
          <w:szCs w:val="120"/>
        </w:rPr>
        <w:t>件</w:t>
      </w:r>
    </w:p>
    <w:p w:rsidR="00B50C06" w:rsidRDefault="00B50C06" w:rsidP="009B02E2">
      <w:pPr>
        <w:ind w:leftChars="1520" w:left="3192" w:firstLineChars="1899" w:firstLine="6077"/>
        <w:rPr>
          <w:rFonts w:asciiTheme="minorEastAsia" w:eastAsiaTheme="minorEastAsia" w:hAnsiTheme="minorEastAsia" w:cs="华文楷体"/>
          <w:color w:val="000000" w:themeColor="text1"/>
          <w:sz w:val="32"/>
        </w:rPr>
      </w:pPr>
    </w:p>
    <w:p w:rsidR="00B50C06" w:rsidRDefault="00B50C06">
      <w:pPr>
        <w:pStyle w:val="a4"/>
        <w:ind w:firstLine="560"/>
      </w:pPr>
    </w:p>
    <w:p w:rsidR="00B50C06" w:rsidRDefault="00B50C06"/>
    <w:p w:rsidR="00B50C06" w:rsidRDefault="00B50C06">
      <w:pPr>
        <w:pStyle w:val="a4"/>
        <w:ind w:firstLine="560"/>
      </w:pPr>
    </w:p>
    <w:p w:rsidR="00B50C06" w:rsidRDefault="00B50C06" w:rsidP="009B02E2">
      <w:pPr>
        <w:ind w:leftChars="1520" w:left="3192" w:firstLineChars="1899" w:firstLine="6077"/>
        <w:rPr>
          <w:rFonts w:asciiTheme="minorEastAsia" w:eastAsiaTheme="minorEastAsia" w:hAnsiTheme="minorEastAsia" w:cs="华文楷体"/>
          <w:color w:val="000000" w:themeColor="text1"/>
          <w:sz w:val="32"/>
        </w:rPr>
      </w:pPr>
    </w:p>
    <w:p w:rsidR="00B50C06" w:rsidRDefault="00F044BF">
      <w:pPr>
        <w:ind w:firstLineChars="950" w:firstLine="3040"/>
        <w:rPr>
          <w:rFonts w:asciiTheme="minorEastAsia" w:eastAsiaTheme="minorEastAsia" w:hAnsiTheme="minorEastAsia" w:cs="华文楷体"/>
          <w:color w:val="000000" w:themeColor="text1"/>
          <w:sz w:val="32"/>
        </w:rPr>
      </w:pPr>
      <w:r>
        <w:rPr>
          <w:rFonts w:asciiTheme="minorEastAsia" w:eastAsiaTheme="minorEastAsia" w:hAnsiTheme="minorEastAsia" w:cs="华文楷体"/>
          <w:color w:val="000000" w:themeColor="text1"/>
          <w:sz w:val="32"/>
        </w:rPr>
        <w:t>江苏师范大学招标</w:t>
      </w:r>
      <w:r>
        <w:rPr>
          <w:rFonts w:asciiTheme="minorEastAsia" w:eastAsiaTheme="minorEastAsia" w:hAnsiTheme="minorEastAsia" w:cs="华文楷体" w:hint="eastAsia"/>
          <w:color w:val="000000" w:themeColor="text1"/>
          <w:sz w:val="32"/>
        </w:rPr>
        <w:t>办公室</w:t>
      </w:r>
    </w:p>
    <w:p w:rsidR="00B50C06" w:rsidRDefault="00F044BF">
      <w:pPr>
        <w:ind w:firstLineChars="1100" w:firstLine="3520"/>
        <w:rPr>
          <w:rFonts w:asciiTheme="minorEastAsia" w:eastAsiaTheme="minorEastAsia" w:hAnsiTheme="minorEastAsia" w:cs="华文楷体"/>
          <w:color w:val="000000" w:themeColor="text1"/>
          <w:sz w:val="32"/>
          <w:shd w:val="clear" w:color="auto" w:fill="FFFFFF" w:themeFill="background1"/>
        </w:rPr>
      </w:pPr>
      <w:r>
        <w:rPr>
          <w:rFonts w:asciiTheme="minorEastAsia" w:eastAsiaTheme="minorEastAsia" w:hAnsiTheme="minorEastAsia" w:cs="华文楷体" w:hint="eastAsia"/>
          <w:color w:val="000000" w:themeColor="text1"/>
          <w:sz w:val="32"/>
          <w:shd w:val="clear" w:color="auto" w:fill="FFFFFF" w:themeFill="background1"/>
        </w:rPr>
        <w:t>2024年12月12日</w:t>
      </w:r>
    </w:p>
    <w:p w:rsidR="00B50C06" w:rsidRDefault="00B50C06">
      <w:pPr>
        <w:ind w:firstLineChars="1100" w:firstLine="3520"/>
        <w:rPr>
          <w:rFonts w:asciiTheme="minorEastAsia" w:eastAsiaTheme="minorEastAsia" w:hAnsiTheme="minorEastAsia" w:cs="华文楷体"/>
          <w:color w:val="000000" w:themeColor="text1"/>
          <w:sz w:val="32"/>
          <w:shd w:val="clear" w:color="auto" w:fill="FFC000"/>
        </w:rPr>
      </w:pPr>
    </w:p>
    <w:p w:rsidR="00B50C06" w:rsidRDefault="00B50C06">
      <w:pPr>
        <w:ind w:firstLineChars="1100" w:firstLine="3520"/>
        <w:rPr>
          <w:rFonts w:asciiTheme="minorEastAsia" w:eastAsiaTheme="minorEastAsia" w:hAnsiTheme="minorEastAsia" w:cs="华文楷体"/>
          <w:color w:val="000000" w:themeColor="text1"/>
          <w:sz w:val="32"/>
          <w:shd w:val="clear" w:color="auto" w:fill="FFC000"/>
        </w:rPr>
      </w:pPr>
    </w:p>
    <w:p w:rsidR="00B50C06" w:rsidRDefault="00F044BF">
      <w:pPr>
        <w:pStyle w:val="11212"/>
        <w:numPr>
          <w:ilvl w:val="0"/>
          <w:numId w:val="0"/>
        </w:numPr>
        <w:spacing w:before="0" w:after="0" w:line="400" w:lineRule="exact"/>
        <w:outlineLvl w:val="9"/>
        <w:rPr>
          <w:rFonts w:asciiTheme="minorEastAsia" w:eastAsiaTheme="minorEastAsia" w:hAnsiTheme="minorEastAsia" w:cs="华文楷体"/>
          <w:color w:val="000000" w:themeColor="text1"/>
        </w:rPr>
      </w:pPr>
      <w:r>
        <w:rPr>
          <w:rFonts w:asciiTheme="minorEastAsia" w:eastAsiaTheme="minorEastAsia" w:hAnsiTheme="minorEastAsia" w:cs="华文楷体" w:hint="eastAsia"/>
          <w:b w:val="0"/>
          <w:bCs w:val="0"/>
          <w:color w:val="000000" w:themeColor="text1"/>
        </w:rPr>
        <w:lastRenderedPageBreak/>
        <w:t>第一</w:t>
      </w:r>
      <w:r>
        <w:rPr>
          <w:rFonts w:asciiTheme="minorEastAsia" w:eastAsiaTheme="minorEastAsia" w:hAnsiTheme="minorEastAsia" w:cs="华文楷体" w:hint="eastAsia"/>
          <w:color w:val="000000" w:themeColor="text1"/>
        </w:rPr>
        <w:t>章  总 则</w:t>
      </w:r>
    </w:p>
    <w:p w:rsidR="00B50C06" w:rsidRDefault="00B50C06">
      <w:pPr>
        <w:pStyle w:val="11212"/>
        <w:numPr>
          <w:ilvl w:val="0"/>
          <w:numId w:val="0"/>
        </w:numPr>
        <w:spacing w:before="0" w:after="0" w:line="400" w:lineRule="exact"/>
        <w:jc w:val="both"/>
        <w:outlineLvl w:val="9"/>
        <w:rPr>
          <w:rFonts w:asciiTheme="minorEastAsia" w:eastAsiaTheme="minorEastAsia" w:hAnsiTheme="minorEastAsia" w:cs="华文楷体"/>
          <w:color w:val="000000" w:themeColor="text1"/>
        </w:rPr>
      </w:pPr>
    </w:p>
    <w:p w:rsidR="00B50C06" w:rsidRDefault="00F044BF">
      <w:pPr>
        <w:pStyle w:val="260"/>
        <w:rPr>
          <w:bCs/>
        </w:rPr>
      </w:pPr>
      <w:r>
        <w:rPr>
          <w:rFonts w:hint="eastAsia"/>
        </w:rPr>
        <w:t>一、磋商文件</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w:t>
      </w:r>
      <w:r w:rsidR="00A47326">
        <w:rPr>
          <w:rFonts w:asciiTheme="minorEastAsia" w:eastAsiaTheme="minorEastAsia" w:hAnsiTheme="minorEastAsia" w:cs="华文楷体" w:hint="eastAsia"/>
          <w:color w:val="000000" w:themeColor="text1"/>
          <w:sz w:val="24"/>
          <w:szCs w:val="24"/>
        </w:rPr>
        <w:t>供应商应详细阅读磋商文件的全部内容。如</w:t>
      </w:r>
      <w:r>
        <w:rPr>
          <w:rFonts w:asciiTheme="minorEastAsia" w:eastAsiaTheme="minorEastAsia" w:hAnsiTheme="minorEastAsia" w:cs="华文楷体" w:hint="eastAsia"/>
          <w:color w:val="000000" w:themeColor="text1"/>
          <w:sz w:val="24"/>
          <w:szCs w:val="24"/>
        </w:rPr>
        <w:t>供应商不能对磋商文件的要求做出实质性响应，采购人有权拒绝其参加采购活动。</w:t>
      </w:r>
    </w:p>
    <w:p w:rsidR="00B50C06" w:rsidRDefault="00F044BF">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2.磋商文件的澄清</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供应商如对采购文件有疑问要求澄清的，可在2024年12月</w:t>
      </w:r>
      <w:r w:rsidR="00984C7F">
        <w:rPr>
          <w:rFonts w:asciiTheme="minorEastAsia" w:eastAsiaTheme="minorEastAsia" w:hAnsiTheme="minorEastAsia" w:cs="华文楷体" w:hint="eastAsia"/>
          <w:color w:val="000000" w:themeColor="text1"/>
          <w:sz w:val="24"/>
          <w:szCs w:val="24"/>
        </w:rPr>
        <w:t>21</w:t>
      </w:r>
      <w:r>
        <w:rPr>
          <w:rFonts w:asciiTheme="minorEastAsia" w:eastAsiaTheme="minorEastAsia" w:hAnsiTheme="minorEastAsia" w:cs="华文楷体" w:hint="eastAsia"/>
          <w:color w:val="000000" w:themeColor="text1"/>
          <w:sz w:val="24"/>
          <w:szCs w:val="24"/>
        </w:rPr>
        <w:t>日16:00前以书面形式或传真方式递交到我校招标办（澄清函需加盖供应商公章），同时将电子版发送至招标办邮箱</w:t>
      </w:r>
      <w:r>
        <w:rPr>
          <w:rFonts w:cs="华文楷体" w:hint="eastAsia"/>
          <w:color w:val="000000"/>
          <w:sz w:val="24"/>
          <w:szCs w:val="24"/>
        </w:rPr>
        <w:t>zbb@jsnu.edu.cn</w:t>
      </w:r>
      <w:r>
        <w:rPr>
          <w:rFonts w:asciiTheme="minorEastAsia" w:eastAsiaTheme="minorEastAsia" w:hAnsiTheme="minorEastAsia" w:cs="华文楷体" w:hint="eastAsia"/>
          <w:color w:val="000000" w:themeColor="text1"/>
          <w:sz w:val="24"/>
          <w:szCs w:val="24"/>
        </w:rPr>
        <w:t>（电子版包括：澄清函图片格式的扫描件及澄清函内容对应的word文档）。澄清要求，逾期将不再受理。</w:t>
      </w:r>
    </w:p>
    <w:p w:rsidR="00B50C06" w:rsidRDefault="00F044BF">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3.磋商文件的修改</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3.1在</w:t>
      </w:r>
      <w:r>
        <w:rPr>
          <w:rFonts w:cs="宋体" w:hint="eastAsia"/>
          <w:sz w:val="24"/>
        </w:rPr>
        <w:t>首次响应文件提交截止时间的</w:t>
      </w:r>
      <w:r>
        <w:rPr>
          <w:rFonts w:asciiTheme="minorEastAsia" w:eastAsiaTheme="minorEastAsia" w:hAnsiTheme="minorEastAsia" w:cs="华文楷体" w:hint="eastAsia"/>
          <w:color w:val="000000" w:themeColor="text1"/>
          <w:sz w:val="24"/>
          <w:szCs w:val="24"/>
        </w:rPr>
        <w:t>5日以前任何时候，采购人无论出于何种原因，均可对采购文件用补充文件的方式进行修改。</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3.2对采购文件的修改，将通过</w:t>
      </w:r>
      <w:r>
        <w:rPr>
          <w:rFonts w:asciiTheme="minorEastAsia" w:eastAsiaTheme="minorEastAsia" w:hAnsiTheme="minorEastAsia" w:cs="华文楷体" w:hint="eastAsia"/>
          <w:color w:val="000000" w:themeColor="text1"/>
          <w:kern w:val="2"/>
          <w:sz w:val="24"/>
          <w:szCs w:val="24"/>
        </w:rPr>
        <w:t>“江苏师范大学招投标网”（http://ztbb.jsnu.edu.cn/）发布</w:t>
      </w:r>
      <w:r>
        <w:rPr>
          <w:rFonts w:asciiTheme="minorEastAsia" w:eastAsiaTheme="minorEastAsia" w:hAnsiTheme="minorEastAsia" w:cs="华文楷体" w:hint="eastAsia"/>
          <w:color w:val="000000" w:themeColor="text1"/>
          <w:sz w:val="24"/>
          <w:szCs w:val="24"/>
        </w:rPr>
        <w:t>公告。补充文件将作为采购文件的组成部分，对所有领取了采购文件的供应商均具有约束力。</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3.3为使供应商有足够的时间按采购文件的修改要求考虑修正响应文件，采购人可酌情推迟首次响应文件提交的截止日期，并将具体变更情况通过</w:t>
      </w:r>
      <w:r>
        <w:rPr>
          <w:rFonts w:asciiTheme="minorEastAsia" w:eastAsiaTheme="minorEastAsia" w:hAnsiTheme="minorEastAsia" w:cs="华文楷体" w:hint="eastAsia"/>
          <w:color w:val="000000" w:themeColor="text1"/>
          <w:kern w:val="2"/>
          <w:sz w:val="24"/>
          <w:szCs w:val="24"/>
        </w:rPr>
        <w:t xml:space="preserve"> “江苏师范大学招投标网”</w:t>
      </w:r>
      <w:r>
        <w:rPr>
          <w:rFonts w:asciiTheme="minorEastAsia" w:eastAsiaTheme="minorEastAsia" w:hAnsiTheme="minorEastAsia" w:cs="华文楷体" w:hint="eastAsia"/>
          <w:color w:val="000000" w:themeColor="text1"/>
          <w:sz w:val="24"/>
          <w:szCs w:val="24"/>
        </w:rPr>
        <w:t>公告。</w:t>
      </w:r>
    </w:p>
    <w:p w:rsidR="00B50C06" w:rsidRDefault="00F044BF">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color w:val="000000" w:themeColor="text1"/>
          <w:sz w:val="24"/>
          <w:szCs w:val="24"/>
        </w:rPr>
        <w:t>4.</w:t>
      </w:r>
      <w:r>
        <w:rPr>
          <w:rFonts w:asciiTheme="minorEastAsia" w:eastAsiaTheme="minorEastAsia" w:hAnsiTheme="minorEastAsia" w:cs="华文楷体" w:hint="eastAsia"/>
          <w:b/>
          <w:sz w:val="24"/>
          <w:szCs w:val="24"/>
        </w:rPr>
        <w:t xml:space="preserve"> 通知</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sz w:val="24"/>
          <w:szCs w:val="24"/>
          <w:shd w:val="clear" w:color="auto" w:fill="FFFFFF" w:themeFill="background1"/>
        </w:rPr>
      </w:pPr>
      <w:r>
        <w:rPr>
          <w:rFonts w:asciiTheme="minorEastAsia" w:eastAsiaTheme="minorEastAsia" w:hAnsiTheme="minorEastAsia" w:cs="华文楷体" w:hint="eastAsia"/>
          <w:sz w:val="24"/>
          <w:szCs w:val="24"/>
        </w:rPr>
        <w:t>对与本项目有关的通知，采购人将通过 “江苏师范大学招投标网”发布公告，请供应商</w:t>
      </w:r>
      <w:r>
        <w:rPr>
          <w:rFonts w:asciiTheme="minorEastAsia" w:eastAsiaTheme="minorEastAsia" w:hAnsiTheme="minorEastAsia" w:cs="华文楷体" w:hint="eastAsia"/>
          <w:sz w:val="24"/>
          <w:szCs w:val="24"/>
          <w:shd w:val="clear" w:color="auto" w:fill="FFFFFF" w:themeFill="background1"/>
        </w:rPr>
        <w:t>自行关注。</w:t>
      </w:r>
    </w:p>
    <w:p w:rsidR="00B50C06" w:rsidRDefault="00F044BF">
      <w:pPr>
        <w:pStyle w:val="1"/>
        <w:numPr>
          <w:ilvl w:val="0"/>
          <w:numId w:val="0"/>
        </w:numPr>
        <w:spacing w:line="340" w:lineRule="exact"/>
        <w:ind w:firstLineChars="200" w:firstLine="482"/>
        <w:rPr>
          <w:rFonts w:asciiTheme="minorEastAsia" w:eastAsiaTheme="minorEastAsia" w:hAnsiTheme="minorEastAsia" w:cs="华文楷体"/>
          <w:sz w:val="24"/>
          <w:szCs w:val="24"/>
          <w:shd w:val="clear" w:color="auto" w:fill="FFFFFF" w:themeFill="background1"/>
        </w:rPr>
      </w:pPr>
      <w:r>
        <w:rPr>
          <w:rFonts w:asciiTheme="minorEastAsia" w:eastAsiaTheme="minorEastAsia" w:hAnsiTheme="minorEastAsia" w:cs="华文楷体" w:hint="eastAsia"/>
          <w:b/>
          <w:sz w:val="24"/>
          <w:shd w:val="clear" w:color="auto" w:fill="FFFFFF" w:themeFill="background1"/>
        </w:rPr>
        <w:t>5.付款方式：</w:t>
      </w:r>
      <w:r>
        <w:rPr>
          <w:rFonts w:asciiTheme="minorEastAsia" w:eastAsiaTheme="minorEastAsia" w:hAnsiTheme="minorEastAsia" w:cs="华文楷体" w:hint="eastAsia"/>
          <w:sz w:val="24"/>
          <w:szCs w:val="24"/>
        </w:rPr>
        <w:t>项目验收合格后，分2年支付货款，每年支付50%的货款。</w:t>
      </w:r>
    </w:p>
    <w:p w:rsidR="00B50C06" w:rsidRDefault="00F044BF">
      <w:pPr>
        <w:pStyle w:val="aa"/>
        <w:shd w:val="clear" w:color="auto" w:fill="FFFFFF"/>
        <w:spacing w:before="45" w:beforeAutospacing="0" w:after="45" w:afterAutospacing="0" w:line="315" w:lineRule="atLeast"/>
        <w:ind w:firstLineChars="200" w:firstLine="482"/>
        <w:rPr>
          <w:rFonts w:eastAsiaTheme="minorEastAsia"/>
          <w:bCs/>
          <w:szCs w:val="22"/>
        </w:rPr>
      </w:pPr>
      <w:r>
        <w:rPr>
          <w:rFonts w:asciiTheme="minorEastAsia" w:eastAsiaTheme="minorEastAsia" w:hAnsiTheme="minorEastAsia" w:cs="华文楷体" w:hint="eastAsia"/>
          <w:b/>
          <w:shd w:val="clear" w:color="auto" w:fill="FFFFFF" w:themeFill="background1"/>
        </w:rPr>
        <w:t>6.采购预算金额（最高限价）：</w:t>
      </w:r>
      <w:r>
        <w:rPr>
          <w:rFonts w:eastAsiaTheme="minorEastAsia" w:hint="eastAsia"/>
          <w:bCs/>
          <w:szCs w:val="22"/>
        </w:rPr>
        <w:t>25万元</w:t>
      </w:r>
      <w:r w:rsidR="00903DA4">
        <w:rPr>
          <w:rFonts w:eastAsiaTheme="minorEastAsia" w:hint="eastAsia"/>
          <w:bCs/>
          <w:szCs w:val="22"/>
        </w:rPr>
        <w:t>（人民币）</w:t>
      </w:r>
      <w:r>
        <w:rPr>
          <w:rFonts w:eastAsiaTheme="minorEastAsia" w:hint="eastAsia"/>
          <w:bCs/>
          <w:szCs w:val="22"/>
        </w:rPr>
        <w:t>。</w:t>
      </w:r>
    </w:p>
    <w:p w:rsidR="00B50C06" w:rsidRDefault="00F044BF">
      <w:pPr>
        <w:pStyle w:val="aa"/>
        <w:shd w:val="clear" w:color="auto" w:fill="FFFFFF"/>
        <w:spacing w:before="45" w:beforeAutospacing="0" w:after="45" w:afterAutospacing="0" w:line="315" w:lineRule="atLeast"/>
        <w:ind w:firstLineChars="200" w:firstLine="482"/>
        <w:rPr>
          <w:rFonts w:eastAsiaTheme="minorEastAsia"/>
          <w:bCs/>
          <w:szCs w:val="22"/>
        </w:rPr>
      </w:pPr>
      <w:r>
        <w:rPr>
          <w:rFonts w:eastAsiaTheme="minorEastAsia" w:hint="eastAsia"/>
          <w:b/>
          <w:bCs/>
          <w:szCs w:val="22"/>
        </w:rPr>
        <w:t>7.供货期：</w:t>
      </w:r>
      <w:r>
        <w:rPr>
          <w:rFonts w:eastAsiaTheme="minorEastAsia" w:hint="eastAsia"/>
          <w:bCs/>
          <w:szCs w:val="22"/>
        </w:rPr>
        <w:t>合同签订后90日历天内完成供货、安装、调试等。具体由供应商自报。</w:t>
      </w:r>
    </w:p>
    <w:p w:rsidR="00B50C06" w:rsidRDefault="00F044BF">
      <w:pPr>
        <w:pStyle w:val="aa"/>
        <w:shd w:val="clear" w:color="auto" w:fill="FFFFFF"/>
        <w:spacing w:before="45" w:beforeAutospacing="0" w:after="45" w:afterAutospacing="0" w:line="315" w:lineRule="atLeast"/>
        <w:ind w:firstLineChars="200" w:firstLine="482"/>
        <w:rPr>
          <w:color w:val="000000"/>
        </w:rPr>
      </w:pPr>
      <w:r>
        <w:rPr>
          <w:rFonts w:asciiTheme="minorEastAsia" w:eastAsiaTheme="minorEastAsia" w:hAnsiTheme="minorEastAsia" w:cs="华文楷体" w:hint="eastAsia"/>
          <w:b/>
          <w:shd w:val="clear" w:color="auto" w:fill="FFFFFF" w:themeFill="background1"/>
        </w:rPr>
        <w:t>8.供应商资格条件</w:t>
      </w:r>
    </w:p>
    <w:p w:rsidR="00B50C06" w:rsidRDefault="00F044BF">
      <w:pPr>
        <w:pStyle w:val="aa"/>
        <w:shd w:val="clear" w:color="auto" w:fill="FFFFFF"/>
        <w:spacing w:before="45" w:beforeAutospacing="0" w:after="45" w:afterAutospacing="0" w:line="315" w:lineRule="atLeast"/>
        <w:ind w:firstLineChars="200" w:firstLine="480"/>
        <w:rPr>
          <w:rFonts w:ascii="微软雅黑" w:eastAsia="微软雅黑" w:hAnsi="微软雅黑"/>
          <w:color w:val="000000"/>
          <w:sz w:val="18"/>
          <w:szCs w:val="18"/>
        </w:rPr>
      </w:pPr>
      <w:r>
        <w:rPr>
          <w:rFonts w:hint="eastAsia"/>
          <w:color w:val="000000"/>
        </w:rPr>
        <w:t>8</w:t>
      </w:r>
      <w:r>
        <w:rPr>
          <w:color w:val="000000"/>
        </w:rPr>
        <w:t>.1</w:t>
      </w:r>
      <w:r>
        <w:rPr>
          <w:rFonts w:hint="eastAsia"/>
          <w:color w:val="000000"/>
        </w:rPr>
        <w:t>具有独立承担民事责任的能力；</w:t>
      </w:r>
    </w:p>
    <w:p w:rsidR="00B50C06" w:rsidRDefault="00F044BF">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.2</w:t>
      </w:r>
      <w:r>
        <w:rPr>
          <w:rFonts w:hint="eastAsia"/>
          <w:color w:val="000000"/>
        </w:rPr>
        <w:t>具有良好的商业信誉和健全的财务会计制度；</w:t>
      </w:r>
    </w:p>
    <w:p w:rsidR="00B50C06" w:rsidRDefault="00F044BF">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.3</w:t>
      </w:r>
      <w:r>
        <w:rPr>
          <w:rFonts w:hint="eastAsia"/>
          <w:color w:val="000000"/>
        </w:rPr>
        <w:t>具有履行合同所必需的设备和专业技术能力；</w:t>
      </w:r>
    </w:p>
    <w:p w:rsidR="00B50C06" w:rsidRDefault="00F044BF">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.4</w:t>
      </w:r>
      <w:r>
        <w:rPr>
          <w:rFonts w:hint="eastAsia"/>
          <w:color w:val="000000"/>
        </w:rPr>
        <w:t>依法缴纳税收和社会保障资金；</w:t>
      </w:r>
    </w:p>
    <w:p w:rsidR="00B50C06" w:rsidRDefault="00F044BF">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.5</w:t>
      </w:r>
      <w:r>
        <w:rPr>
          <w:rFonts w:hint="eastAsia"/>
          <w:color w:val="000000"/>
        </w:rPr>
        <w:t>符合法律、行政法规规定的其他条件；</w:t>
      </w:r>
    </w:p>
    <w:p w:rsidR="00B50C06" w:rsidRDefault="00F044BF">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.6</w:t>
      </w:r>
      <w:r>
        <w:rPr>
          <w:rFonts w:hint="eastAsia"/>
          <w:color w:val="000000"/>
        </w:rPr>
        <w:t>不接受联合体参与采购活动，单位负责人为同一人或者存在控股、管理关系的不同供应商不得参加</w:t>
      </w:r>
      <w:r>
        <w:rPr>
          <w:rFonts w:hint="eastAsia"/>
        </w:rPr>
        <w:t>同一合同项下的采购活动</w:t>
      </w:r>
      <w:r>
        <w:rPr>
          <w:rFonts w:hint="eastAsia"/>
          <w:color w:val="000000"/>
        </w:rPr>
        <w:t>。</w:t>
      </w:r>
    </w:p>
    <w:p w:rsidR="00B50C06" w:rsidRDefault="00F044BF">
      <w:pPr>
        <w:ind w:firstLine="499"/>
        <w:rPr>
          <w:color w:val="000000"/>
        </w:rPr>
      </w:pPr>
      <w:r>
        <w:rPr>
          <w:rFonts w:ascii="宋体" w:hAnsi="宋体" w:cs="宋体" w:hint="eastAsia"/>
          <w:sz w:val="24"/>
        </w:rPr>
        <w:t>（注：对列入失信被执行人、重大税收违法案件当事人名单、严重违法失信行为记录名单及其他不符合相关法规规定条件的供应商，采购人将拒绝其参与采购活动。）</w:t>
      </w:r>
    </w:p>
    <w:p w:rsidR="00B50C06" w:rsidRDefault="00B50C06">
      <w:pPr>
        <w:pStyle w:val="aa"/>
        <w:shd w:val="clear" w:color="auto" w:fill="FFFFFF"/>
        <w:spacing w:before="45" w:beforeAutospacing="0" w:after="45" w:afterAutospacing="0" w:line="315" w:lineRule="atLeast"/>
        <w:ind w:firstLineChars="200" w:firstLine="480"/>
        <w:rPr>
          <w:color w:val="000000"/>
        </w:rPr>
      </w:pPr>
    </w:p>
    <w:p w:rsidR="00B50C06" w:rsidRDefault="00F044BF">
      <w:pPr>
        <w:pStyle w:val="260"/>
      </w:pPr>
      <w:r>
        <w:rPr>
          <w:rFonts w:hint="eastAsia"/>
        </w:rPr>
        <w:t>二、响应文件</w:t>
      </w:r>
    </w:p>
    <w:p w:rsidR="00B50C06" w:rsidRDefault="00F044BF">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1. 响应文件的语言和计量单位</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1.1响应人所提供的响应文件包含技术文件、有关资料、说明等，均应使用中文简化字。</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lastRenderedPageBreak/>
        <w:t>1.2响应文件所使用的计量单位，除工程规范另有规定外，均采用中华人民共和国法定计量单位。</w:t>
      </w:r>
    </w:p>
    <w:p w:rsidR="00B50C06" w:rsidRDefault="00F044BF">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2.响应文件的组成及相关要求</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2.1响应文件分为商务和技术两个部分，这两部分按照商务与技术的顺序装订成一册。为了方便评审，响应文件中的各项表格必须按照采购文件格式要求制作。</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sz w:val="24"/>
          <w:szCs w:val="24"/>
        </w:rPr>
        <w:t>2.2商务部分指供应商提</w:t>
      </w:r>
      <w:r>
        <w:rPr>
          <w:rFonts w:asciiTheme="minorEastAsia" w:eastAsiaTheme="minorEastAsia" w:hAnsiTheme="minorEastAsia" w:cs="华文楷体" w:hint="eastAsia"/>
          <w:color w:val="000000" w:themeColor="text1"/>
          <w:sz w:val="24"/>
          <w:szCs w:val="24"/>
        </w:rPr>
        <w:t>交的证明其有资格参加采购活动和成交后有能力履行合同的文件。</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sz w:val="24"/>
          <w:szCs w:val="24"/>
        </w:rPr>
        <w:t>2.3商务文件、技术文件与供那个认为需要编写的技术文件的组成均按本采购文件要</w:t>
      </w:r>
      <w:r>
        <w:rPr>
          <w:rFonts w:asciiTheme="minorEastAsia" w:eastAsiaTheme="minorEastAsia" w:hAnsiTheme="minorEastAsia" w:cs="华文楷体" w:hint="eastAsia"/>
          <w:color w:val="000000" w:themeColor="text1"/>
          <w:sz w:val="24"/>
          <w:szCs w:val="24"/>
        </w:rPr>
        <w:t>求的顺序与内容填写。</w:t>
      </w:r>
    </w:p>
    <w:p w:rsidR="00B50C06" w:rsidRDefault="00F044BF">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3.响应内容填写说明</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3.1供应商应认真阅读文件的所有内容，按照采购文件的要求编制完整的响应文件。响应文件应按照采购文件规定的统一格式填写，严格按照规定的顺序装订成册并编制目录，由于编排混乱导致响应文件被误读或查找不到，是供应商的责任。</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3.2采购文件对响应文件格式有要求的应按格式逐项填写内容，不准有空项；无相应内容可填的项应填写“无”、“没有相应指标”等明确的回答文字。响应文件中格式文件留有空项的，将被视为不完整响应的响应文件，将被拒绝参与此次采购活动。</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3.3供应商必须保证响应文件所提供的全部资料真实可靠，并接受采购人对其中任何资料进一步审查的要求。</w:t>
      </w:r>
    </w:p>
    <w:p w:rsidR="00B50C06" w:rsidRDefault="00F044BF">
      <w:pPr>
        <w:adjustRightInd w:val="0"/>
        <w:snapToGrid w:val="0"/>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3.4磋商报价表要求按格式统一填写，不得自行增减内容。</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3.5响应文件须对采购文件中的内容做出实质性和完整的响应，否则将被拒绝参与此次采购活动。如响应文件填报的内容资料不详，或没有提供采购文件中所要求的全部资料及数据，将导致被拒绝参与采购活动。</w:t>
      </w:r>
    </w:p>
    <w:p w:rsidR="00B50C06" w:rsidRPr="0090030B" w:rsidRDefault="00F044BF" w:rsidP="0090030B">
      <w:pPr>
        <w:pStyle w:val="1"/>
        <w:numPr>
          <w:ilvl w:val="0"/>
          <w:numId w:val="0"/>
        </w:numPr>
        <w:spacing w:line="340" w:lineRule="exact"/>
        <w:ind w:firstLineChars="200" w:firstLine="482"/>
        <w:rPr>
          <w:rFonts w:asciiTheme="minorEastAsia" w:eastAsiaTheme="minorEastAsia" w:hAnsiTheme="minorEastAsia" w:cs="华文楷体"/>
          <w:b/>
          <w:color w:val="000000" w:themeColor="text1"/>
          <w:sz w:val="24"/>
          <w:szCs w:val="24"/>
        </w:rPr>
      </w:pPr>
      <w:r w:rsidRPr="0090030B">
        <w:rPr>
          <w:rFonts w:asciiTheme="minorEastAsia" w:eastAsiaTheme="minorEastAsia" w:hAnsiTheme="minorEastAsia" w:cs="华文楷体" w:hint="eastAsia"/>
          <w:b/>
          <w:color w:val="000000" w:themeColor="text1"/>
          <w:sz w:val="24"/>
          <w:szCs w:val="24"/>
        </w:rPr>
        <w:t>3.6本项目有二次报价环节，二次报价不得高于一次报价；二次报价为本项目最终报价。</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color w:val="000000" w:themeColor="text1"/>
          <w:sz w:val="24"/>
          <w:szCs w:val="24"/>
        </w:rPr>
        <w:t>3.7</w:t>
      </w:r>
      <w:r>
        <w:rPr>
          <w:rFonts w:asciiTheme="minorEastAsia" w:eastAsiaTheme="minorEastAsia" w:hAnsiTheme="minorEastAsia" w:cs="华文楷体" w:hint="eastAsia"/>
          <w:b/>
          <w:bCs/>
          <w:color w:val="000000" w:themeColor="text1"/>
          <w:sz w:val="24"/>
          <w:szCs w:val="24"/>
        </w:rPr>
        <w:t>在磋商过程中，磋商小组可以根据磋商文件和磋商情况实质性变动采购需求中的技术、服务要求以及合同草案条款。</w:t>
      </w:r>
    </w:p>
    <w:p w:rsidR="00B50C06" w:rsidRDefault="00B50C06" w:rsidP="0090030B">
      <w:pPr>
        <w:pStyle w:val="1"/>
        <w:numPr>
          <w:ilvl w:val="0"/>
          <w:numId w:val="0"/>
        </w:numPr>
        <w:spacing w:line="340" w:lineRule="exact"/>
        <w:ind w:left="708" w:hangingChars="294" w:hanging="708"/>
        <w:rPr>
          <w:rFonts w:asciiTheme="minorEastAsia" w:eastAsiaTheme="minorEastAsia" w:hAnsiTheme="minorEastAsia" w:cs="华文楷体"/>
          <w:b/>
          <w:bCs/>
          <w:color w:val="000000" w:themeColor="text1"/>
          <w:sz w:val="24"/>
          <w:szCs w:val="24"/>
        </w:rPr>
      </w:pPr>
    </w:p>
    <w:p w:rsidR="00B50C06" w:rsidRDefault="00F044BF">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4.响应文件的编制</w:t>
      </w:r>
    </w:p>
    <w:p w:rsidR="00B50C06" w:rsidRDefault="00F044BF">
      <w:pPr>
        <w:pStyle w:val="1"/>
        <w:numPr>
          <w:ilvl w:val="0"/>
          <w:numId w:val="0"/>
        </w:numPr>
        <w:ind w:firstLineChars="200" w:firstLine="482"/>
        <w:rPr>
          <w:b/>
          <w:kern w:val="2"/>
          <w:sz w:val="24"/>
          <w:szCs w:val="24"/>
        </w:rPr>
      </w:pPr>
      <w:r>
        <w:rPr>
          <w:rFonts w:hint="eastAsia"/>
          <w:b/>
          <w:kern w:val="2"/>
          <w:sz w:val="24"/>
          <w:szCs w:val="24"/>
        </w:rPr>
        <w:t>供应商应按照以下顺序制作响应文件（标书）；响应文件有格式要求的（具体格式见“第三章 响应文件格式”）在制作响应文件时须按照采购文件提供的格式填写，无格式要求的供应商自行编制；混乱的编排以致响应文件被误读或采购方查找不到有效文件，后果由供应商承担。</w:t>
      </w:r>
    </w:p>
    <w:p w:rsidR="00B50C06" w:rsidRDefault="00F044BF">
      <w:pPr>
        <w:adjustRightInd w:val="0"/>
        <w:snapToGrid w:val="0"/>
        <w:spacing w:line="400" w:lineRule="exact"/>
        <w:ind w:firstLineChars="200" w:firstLine="482"/>
        <w:rPr>
          <w:rFonts w:ascii="宋体" w:hAnsi="宋体" w:cs="宋体"/>
          <w:b/>
          <w:sz w:val="24"/>
        </w:rPr>
      </w:pPr>
      <w:r>
        <w:rPr>
          <w:rFonts w:ascii="宋体" w:hAnsi="宋体" w:cs="宋体"/>
          <w:b/>
          <w:sz w:val="24"/>
        </w:rPr>
        <w:t>4.1</w:t>
      </w:r>
      <w:r>
        <w:rPr>
          <w:rFonts w:ascii="宋体" w:hAnsi="宋体" w:cs="宋体" w:hint="eastAsia"/>
          <w:b/>
          <w:sz w:val="24"/>
        </w:rPr>
        <w:t>供应商的资格证明文件（提供原件或复印件加盖公章）：</w:t>
      </w:r>
    </w:p>
    <w:p w:rsidR="00B50C06" w:rsidRDefault="00F044BF" w:rsidP="009B02E2">
      <w:pPr>
        <w:pStyle w:val="a4"/>
        <w:ind w:firstLine="562"/>
        <w:rPr>
          <w:b/>
          <w:color w:val="FF0000"/>
          <w:szCs w:val="28"/>
          <w:highlight w:val="yellow"/>
        </w:rPr>
      </w:pPr>
      <w:r>
        <w:rPr>
          <w:rFonts w:ascii="宋体" w:eastAsia="宋体" w:hAnsi="宋体" w:cs="宋体" w:hint="eastAsia"/>
          <w:b/>
          <w:color w:val="FF0000"/>
          <w:kern w:val="2"/>
          <w:szCs w:val="28"/>
          <w:highlight w:val="yellow"/>
        </w:rPr>
        <w:t>注意：以下（1）-（6）必须提供，否则按响应无效处理。</w:t>
      </w:r>
    </w:p>
    <w:p w:rsidR="00B50C06" w:rsidRDefault="00F044BF">
      <w:pPr>
        <w:adjustRightInd w:val="0"/>
        <w:snapToGrid w:val="0"/>
        <w:spacing w:line="400" w:lineRule="exact"/>
        <w:ind w:firstLineChars="200" w:firstLine="480"/>
        <w:rPr>
          <w:rFonts w:ascii="宋体" w:hAnsi="宋体" w:cs="宋体"/>
          <w:bCs/>
          <w:sz w:val="24"/>
        </w:rPr>
      </w:pPr>
      <w:r>
        <w:rPr>
          <w:rFonts w:ascii="宋体" w:hAnsi="宋体" w:cs="宋体" w:hint="eastAsia"/>
          <w:bCs/>
          <w:sz w:val="24"/>
        </w:rPr>
        <w:t xml:space="preserve">（1）合法有效的法人营业执照或者其他组织的法人证明文件复印件并加盖公章； </w:t>
      </w:r>
    </w:p>
    <w:p w:rsidR="00B50C06" w:rsidRDefault="00F044BF">
      <w:pPr>
        <w:adjustRightInd w:val="0"/>
        <w:snapToGrid w:val="0"/>
        <w:spacing w:line="400" w:lineRule="exact"/>
        <w:ind w:firstLineChars="200" w:firstLine="480"/>
        <w:rPr>
          <w:rFonts w:ascii="宋体" w:hAnsi="宋体" w:cs="宋体"/>
          <w:bCs/>
          <w:sz w:val="24"/>
        </w:rPr>
      </w:pPr>
      <w:r>
        <w:rPr>
          <w:rFonts w:ascii="宋体" w:hAnsi="宋体" w:cs="宋体" w:hint="eastAsia"/>
          <w:bCs/>
          <w:sz w:val="24"/>
        </w:rPr>
        <w:t xml:space="preserve">（2）财务状况报告，至少提供： </w:t>
      </w:r>
    </w:p>
    <w:p w:rsidR="00B50C06" w:rsidRDefault="00F044BF">
      <w:pPr>
        <w:spacing w:line="400" w:lineRule="exact"/>
        <w:ind w:firstLineChars="200" w:firstLine="480"/>
        <w:rPr>
          <w:rFonts w:ascii="宋体" w:hAnsi="宋体" w:cs="宋体"/>
          <w:bCs/>
          <w:sz w:val="24"/>
        </w:rPr>
      </w:pPr>
      <w:r>
        <w:rPr>
          <w:rFonts w:ascii="宋体" w:hAnsi="宋体" w:cs="宋体" w:hint="eastAsia"/>
          <w:bCs/>
          <w:sz w:val="24"/>
        </w:rPr>
        <w:t xml:space="preserve"> ①供应商在“提交首次响应文件截止时间”前6个月内任何月份（不含“提交首次响应文件截止时间”当月）的资产负债表复印件1份并加盖公章； </w:t>
      </w:r>
    </w:p>
    <w:p w:rsidR="00B50C06" w:rsidRDefault="00F044BF">
      <w:pPr>
        <w:spacing w:line="400" w:lineRule="exact"/>
        <w:ind w:firstLineChars="200" w:firstLine="480"/>
        <w:rPr>
          <w:rFonts w:ascii="宋体" w:hAnsi="宋体" w:cs="宋体"/>
          <w:bCs/>
          <w:sz w:val="24"/>
        </w:rPr>
      </w:pPr>
      <w:r>
        <w:rPr>
          <w:rFonts w:ascii="宋体" w:hAnsi="宋体" w:cs="宋体" w:hint="eastAsia"/>
          <w:bCs/>
          <w:sz w:val="24"/>
        </w:rPr>
        <w:t xml:space="preserve"> ②供应商在“提交首次响应文件截止时间”前6个月内任何月份（不含“提交首次响应文件截止时间”当月）的利润表月报表复印件1份并加盖公章。 </w:t>
      </w:r>
    </w:p>
    <w:p w:rsidR="00B50C06" w:rsidRDefault="00F044BF">
      <w:pPr>
        <w:spacing w:line="400" w:lineRule="exact"/>
        <w:rPr>
          <w:rFonts w:ascii="宋体" w:hAnsi="宋体" w:cs="宋体"/>
          <w:bCs/>
          <w:sz w:val="24"/>
        </w:rPr>
      </w:pPr>
      <w:r>
        <w:rPr>
          <w:rFonts w:ascii="宋体" w:hAnsi="宋体" w:cs="宋体" w:hint="eastAsia"/>
          <w:bCs/>
          <w:sz w:val="24"/>
        </w:rPr>
        <w:lastRenderedPageBreak/>
        <w:t xml:space="preserve">    （3）供应商在“提交首次响应文件截止时间”前6个月内任何月份（不含“提交首次响应文件截止时间”当月）依法缴纳税收和社会保障资金的相关材料复印件各1份并加盖公章</w:t>
      </w:r>
      <w:r>
        <w:rPr>
          <w:rFonts w:ascii="宋体" w:hAnsi="宋体" w:cs="宋体" w:hint="eastAsia"/>
          <w:sz w:val="24"/>
        </w:rPr>
        <w:t>（依法免缴税收和社会保障资金的应提供相应证明材料）</w:t>
      </w:r>
      <w:r>
        <w:rPr>
          <w:rFonts w:ascii="宋体" w:hAnsi="宋体" w:cs="宋体" w:hint="eastAsia"/>
          <w:bCs/>
          <w:sz w:val="24"/>
        </w:rPr>
        <w:t>；</w:t>
      </w:r>
    </w:p>
    <w:p w:rsidR="00B50C06" w:rsidRDefault="00F044BF">
      <w:pPr>
        <w:spacing w:line="400" w:lineRule="exact"/>
        <w:ind w:firstLineChars="200" w:firstLine="480"/>
        <w:rPr>
          <w:rFonts w:ascii="宋体" w:hAnsi="宋体" w:cs="宋体"/>
          <w:bCs/>
          <w:sz w:val="24"/>
        </w:rPr>
      </w:pPr>
      <w:r>
        <w:rPr>
          <w:rFonts w:ascii="宋体" w:hAnsi="宋体" w:cs="宋体" w:hint="eastAsia"/>
          <w:bCs/>
          <w:sz w:val="24"/>
        </w:rPr>
        <w:t xml:space="preserve">（4）具备履行合同所必需的设备和专业技术能力的书面声明（加盖公章）； </w:t>
      </w:r>
    </w:p>
    <w:p w:rsidR="00B50C06" w:rsidRDefault="00F044BF">
      <w:pPr>
        <w:spacing w:line="400" w:lineRule="exact"/>
        <w:ind w:rightChars="-44" w:right="-92" w:firstLineChars="200" w:firstLine="480"/>
        <w:rPr>
          <w:rFonts w:ascii="宋体" w:hAnsi="宋体" w:cs="宋体"/>
          <w:sz w:val="24"/>
        </w:rPr>
      </w:pPr>
      <w:r>
        <w:rPr>
          <w:rFonts w:ascii="宋体" w:hAnsi="宋体" w:cs="宋体" w:hint="eastAsia"/>
          <w:bCs/>
          <w:sz w:val="24"/>
        </w:rPr>
        <w:t>（5）供应商参加采购活动前3年内在经营活动中没有重大违法记录的书面声明</w:t>
      </w:r>
      <w:r>
        <w:rPr>
          <w:rFonts w:ascii="宋体" w:hAnsi="宋体" w:cs="宋体" w:hint="eastAsia"/>
          <w:sz w:val="24"/>
        </w:rPr>
        <w:t>（加盖公章）；</w:t>
      </w:r>
    </w:p>
    <w:p w:rsidR="00B50C06" w:rsidRDefault="00F044BF">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hint="eastAsia"/>
          <w:b/>
          <w:sz w:val="24"/>
        </w:rPr>
        <w:t>资格条件部分有其它资格（资质）要求时须提供相关资格（资质）证书复印件</w:t>
      </w:r>
      <w:r>
        <w:rPr>
          <w:rFonts w:asciiTheme="minorEastAsia" w:eastAsiaTheme="minorEastAsia" w:hAnsiTheme="minorEastAsia" w:hint="eastAsia"/>
          <w:sz w:val="24"/>
        </w:rPr>
        <w:t>（加盖公章）。</w:t>
      </w:r>
      <w:r>
        <w:rPr>
          <w:rFonts w:asciiTheme="minorEastAsia" w:eastAsiaTheme="minorEastAsia" w:hAnsiTheme="minorEastAsia" w:hint="eastAsia"/>
          <w:b/>
          <w:sz w:val="24"/>
        </w:rPr>
        <w:t>（如有）</w:t>
      </w:r>
    </w:p>
    <w:p w:rsidR="00B50C06" w:rsidRDefault="00F044BF" w:rsidP="009B02E2">
      <w:pPr>
        <w:pStyle w:val="1"/>
        <w:numPr>
          <w:ilvl w:val="0"/>
          <w:numId w:val="0"/>
        </w:numPr>
        <w:spacing w:line="340" w:lineRule="exact"/>
        <w:ind w:leftChars="228" w:left="700" w:hangingChars="92" w:hanging="221"/>
        <w:rPr>
          <w:rFonts w:asciiTheme="minorEastAsia" w:eastAsiaTheme="minorEastAsia" w:hAnsiTheme="minorEastAsia"/>
          <w:sz w:val="24"/>
        </w:rPr>
      </w:pPr>
      <w:r>
        <w:rPr>
          <w:rFonts w:asciiTheme="minorEastAsia" w:eastAsiaTheme="minorEastAsia" w:hAnsiTheme="minorEastAsia" w:cs="华文楷体" w:hint="eastAsia"/>
          <w:sz w:val="24"/>
          <w:szCs w:val="24"/>
        </w:rPr>
        <w:t>4.2</w:t>
      </w:r>
      <w:r>
        <w:rPr>
          <w:rFonts w:asciiTheme="minorEastAsia" w:eastAsiaTheme="minorEastAsia" w:hAnsiTheme="minorEastAsia" w:cs="华文楷体" w:hint="eastAsia"/>
          <w:b/>
          <w:bCs/>
          <w:sz w:val="24"/>
          <w:szCs w:val="24"/>
        </w:rPr>
        <w:t>评分索引表</w:t>
      </w:r>
      <w:r>
        <w:rPr>
          <w:rFonts w:asciiTheme="minorEastAsia" w:eastAsiaTheme="minorEastAsia" w:hAnsiTheme="minorEastAsia" w:cs="华文楷体" w:hint="eastAsia"/>
          <w:sz w:val="24"/>
          <w:szCs w:val="24"/>
        </w:rPr>
        <w:t>；</w:t>
      </w:r>
    </w:p>
    <w:p w:rsidR="00B50C06" w:rsidRDefault="00F044BF">
      <w:pPr>
        <w:spacing w:line="380" w:lineRule="exact"/>
        <w:ind w:firstLineChars="195" w:firstLine="470"/>
        <w:rPr>
          <w:rFonts w:asciiTheme="minorEastAsia" w:eastAsiaTheme="minorEastAsia" w:hAnsiTheme="minorEastAsia"/>
          <w:b/>
          <w:bCs/>
          <w:color w:val="FF0000"/>
          <w:sz w:val="24"/>
          <w:highlight w:val="yellow"/>
        </w:rPr>
      </w:pPr>
      <w:r>
        <w:rPr>
          <w:rFonts w:asciiTheme="minorEastAsia" w:eastAsiaTheme="minorEastAsia" w:hAnsiTheme="minorEastAsia" w:hint="eastAsia"/>
          <w:b/>
          <w:bCs/>
          <w:color w:val="FF0000"/>
          <w:sz w:val="24"/>
          <w:highlight w:val="yellow"/>
        </w:rPr>
        <w:t>4.3磋商报价表（</w:t>
      </w:r>
      <w:r>
        <w:rPr>
          <w:rFonts w:asciiTheme="minorEastAsia" w:eastAsiaTheme="minorEastAsia" w:hAnsiTheme="minorEastAsia" w:cstheme="minorEastAsia" w:hint="eastAsia"/>
          <w:b/>
          <w:color w:val="FF0000"/>
          <w:sz w:val="24"/>
          <w:highlight w:val="yellow"/>
        </w:rPr>
        <w:t>格式后附，</w:t>
      </w:r>
      <w:r>
        <w:rPr>
          <w:rFonts w:asciiTheme="minorEastAsia" w:eastAsiaTheme="minorEastAsia" w:hAnsiTheme="minorEastAsia" w:cstheme="minorEastAsia" w:hint="eastAsia"/>
          <w:b/>
          <w:bCs/>
          <w:color w:val="FF0000"/>
          <w:sz w:val="24"/>
          <w:highlight w:val="yellow"/>
        </w:rPr>
        <w:t>此项</w:t>
      </w:r>
      <w:r>
        <w:rPr>
          <w:rFonts w:asciiTheme="minorEastAsia" w:eastAsiaTheme="minorEastAsia" w:hAnsiTheme="minorEastAsia" w:cstheme="minorEastAsia" w:hint="eastAsia"/>
          <w:b/>
          <w:color w:val="FF0000"/>
          <w:sz w:val="24"/>
          <w:highlight w:val="yellow"/>
        </w:rPr>
        <w:t>必须提供，否则按无效响应处理</w:t>
      </w:r>
      <w:r>
        <w:rPr>
          <w:rFonts w:asciiTheme="minorEastAsia" w:eastAsiaTheme="minorEastAsia" w:hAnsiTheme="minorEastAsia" w:hint="eastAsia"/>
          <w:b/>
          <w:bCs/>
          <w:color w:val="FF0000"/>
          <w:sz w:val="24"/>
          <w:highlight w:val="yellow"/>
        </w:rPr>
        <w:t>）；</w:t>
      </w:r>
    </w:p>
    <w:p w:rsidR="00B50C06" w:rsidRDefault="00F044BF">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4磋商报价明细</w:t>
      </w:r>
      <w:r>
        <w:rPr>
          <w:rFonts w:asciiTheme="minorEastAsia" w:eastAsiaTheme="minorEastAsia" w:hAnsiTheme="minorEastAsia"/>
          <w:sz w:val="24"/>
        </w:rPr>
        <w:t>表；</w:t>
      </w:r>
    </w:p>
    <w:p w:rsidR="00B50C06" w:rsidRDefault="00F044BF">
      <w:pPr>
        <w:spacing w:line="380" w:lineRule="exact"/>
        <w:ind w:firstLineChars="195" w:firstLine="470"/>
        <w:rPr>
          <w:rFonts w:asciiTheme="minorEastAsia" w:eastAsiaTheme="minorEastAsia" w:hAnsiTheme="minorEastAsia"/>
          <w:b/>
          <w:bCs/>
          <w:color w:val="FF0000"/>
          <w:sz w:val="24"/>
          <w:highlight w:val="yellow"/>
        </w:rPr>
      </w:pPr>
      <w:r>
        <w:rPr>
          <w:rFonts w:asciiTheme="minorEastAsia" w:eastAsiaTheme="minorEastAsia" w:hAnsiTheme="minorEastAsia" w:hint="eastAsia"/>
          <w:b/>
          <w:bCs/>
          <w:color w:val="FF0000"/>
          <w:sz w:val="24"/>
          <w:highlight w:val="yellow"/>
        </w:rPr>
        <w:t>4.5</w:t>
      </w:r>
      <w:r>
        <w:rPr>
          <w:rFonts w:asciiTheme="minorEastAsia" w:eastAsiaTheme="minorEastAsia" w:hAnsiTheme="minorEastAsia" w:cstheme="minorEastAsia" w:hint="eastAsia"/>
          <w:b/>
          <w:bCs/>
          <w:color w:val="FF0000"/>
          <w:sz w:val="24"/>
          <w:highlight w:val="yellow"/>
        </w:rPr>
        <w:t>法定代表人的授权委托书（格式后附，原件封于响应文件正本中，此项</w:t>
      </w:r>
      <w:r>
        <w:rPr>
          <w:rFonts w:asciiTheme="minorEastAsia" w:eastAsiaTheme="minorEastAsia" w:hAnsiTheme="minorEastAsia" w:cstheme="minorEastAsia" w:hint="eastAsia"/>
          <w:b/>
          <w:color w:val="FF0000"/>
          <w:sz w:val="24"/>
          <w:highlight w:val="yellow"/>
        </w:rPr>
        <w:t>必须提供，否则按无效响应处理</w:t>
      </w:r>
      <w:r>
        <w:rPr>
          <w:rFonts w:asciiTheme="minorEastAsia" w:eastAsiaTheme="minorEastAsia" w:hAnsiTheme="minorEastAsia" w:cstheme="minorEastAsia" w:hint="eastAsia"/>
          <w:b/>
          <w:bCs/>
          <w:color w:val="FF0000"/>
          <w:sz w:val="24"/>
          <w:highlight w:val="yellow"/>
        </w:rPr>
        <w:t>）；</w:t>
      </w:r>
    </w:p>
    <w:p w:rsidR="00B50C06" w:rsidRDefault="00F044BF">
      <w:pPr>
        <w:spacing w:line="380" w:lineRule="exact"/>
        <w:ind w:firstLineChars="195" w:firstLine="470"/>
        <w:rPr>
          <w:rFonts w:asciiTheme="minorEastAsia" w:eastAsiaTheme="minorEastAsia" w:hAnsiTheme="minorEastAsia"/>
          <w:sz w:val="24"/>
        </w:rPr>
      </w:pPr>
      <w:r>
        <w:rPr>
          <w:rFonts w:asciiTheme="minorEastAsia" w:eastAsiaTheme="minorEastAsia" w:hAnsiTheme="minorEastAsia" w:hint="eastAsia"/>
          <w:b/>
          <w:bCs/>
          <w:color w:val="FF0000"/>
          <w:sz w:val="24"/>
          <w:highlight w:val="yellow"/>
        </w:rPr>
        <w:t>4</w:t>
      </w:r>
      <w:r>
        <w:rPr>
          <w:rFonts w:asciiTheme="minorEastAsia" w:eastAsiaTheme="minorEastAsia" w:hAnsiTheme="minorEastAsia"/>
          <w:b/>
          <w:bCs/>
          <w:color w:val="FF0000"/>
          <w:sz w:val="24"/>
          <w:highlight w:val="yellow"/>
        </w:rPr>
        <w:t>.</w:t>
      </w:r>
      <w:r>
        <w:rPr>
          <w:rFonts w:asciiTheme="minorEastAsia" w:eastAsiaTheme="minorEastAsia" w:hAnsiTheme="minorEastAsia" w:hint="eastAsia"/>
          <w:b/>
          <w:bCs/>
          <w:color w:val="FF0000"/>
          <w:sz w:val="24"/>
          <w:highlight w:val="yellow"/>
        </w:rPr>
        <w:t>6承诺书</w:t>
      </w:r>
      <w:r>
        <w:rPr>
          <w:rFonts w:asciiTheme="minorEastAsia" w:eastAsiaTheme="minorEastAsia" w:hAnsiTheme="minorEastAsia" w:cstheme="minorEastAsia" w:hint="eastAsia"/>
          <w:b/>
          <w:bCs/>
          <w:color w:val="FF0000"/>
          <w:sz w:val="24"/>
          <w:highlight w:val="yellow"/>
        </w:rPr>
        <w:t>（格式后附，原件封于响应文件正本中，此项</w:t>
      </w:r>
      <w:r>
        <w:rPr>
          <w:rFonts w:asciiTheme="minorEastAsia" w:eastAsiaTheme="minorEastAsia" w:hAnsiTheme="minorEastAsia" w:cstheme="minorEastAsia" w:hint="eastAsia"/>
          <w:b/>
          <w:color w:val="FF0000"/>
          <w:sz w:val="24"/>
          <w:highlight w:val="yellow"/>
        </w:rPr>
        <w:t>必须提供，否则按无效响应处理</w:t>
      </w:r>
      <w:r>
        <w:rPr>
          <w:rFonts w:asciiTheme="minorEastAsia" w:eastAsiaTheme="minorEastAsia" w:hAnsiTheme="minorEastAsia" w:cstheme="minorEastAsia" w:hint="eastAsia"/>
          <w:b/>
          <w:bCs/>
          <w:color w:val="FF0000"/>
          <w:sz w:val="24"/>
          <w:highlight w:val="yellow"/>
        </w:rPr>
        <w:t>）</w:t>
      </w:r>
      <w:r>
        <w:rPr>
          <w:rFonts w:asciiTheme="minorEastAsia" w:eastAsiaTheme="minorEastAsia" w:hAnsiTheme="minorEastAsia" w:hint="eastAsia"/>
          <w:sz w:val="24"/>
        </w:rPr>
        <w:t>；</w:t>
      </w:r>
    </w:p>
    <w:p w:rsidR="00B50C06" w:rsidRDefault="00F044BF">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7供应商情况介绍（简要说明）；</w:t>
      </w:r>
    </w:p>
    <w:p w:rsidR="00B50C06" w:rsidRDefault="00F044BF">
      <w:pPr>
        <w:ind w:firstLineChars="200" w:firstLine="482"/>
        <w:rPr>
          <w:rFonts w:asciiTheme="minorEastAsia" w:eastAsiaTheme="minorEastAsia" w:hAnsiTheme="minorEastAsia"/>
          <w:sz w:val="24"/>
        </w:rPr>
      </w:pPr>
      <w:r>
        <w:rPr>
          <w:rFonts w:asciiTheme="minorEastAsia" w:eastAsiaTheme="minorEastAsia" w:hAnsiTheme="minorEastAsia" w:hint="eastAsia"/>
          <w:b/>
          <w:bCs/>
          <w:color w:val="FF0000"/>
          <w:sz w:val="24"/>
          <w:highlight w:val="yellow"/>
        </w:rPr>
        <w:t>4</w:t>
      </w:r>
      <w:r>
        <w:rPr>
          <w:rFonts w:asciiTheme="minorEastAsia" w:eastAsiaTheme="minorEastAsia" w:hAnsiTheme="minorEastAsia"/>
          <w:b/>
          <w:bCs/>
          <w:color w:val="FF0000"/>
          <w:sz w:val="24"/>
          <w:highlight w:val="yellow"/>
        </w:rPr>
        <w:t>.</w:t>
      </w:r>
      <w:r>
        <w:rPr>
          <w:rFonts w:asciiTheme="minorEastAsia" w:eastAsiaTheme="minorEastAsia" w:hAnsiTheme="minorEastAsia" w:hint="eastAsia"/>
          <w:b/>
          <w:bCs/>
          <w:color w:val="FF0000"/>
          <w:sz w:val="24"/>
          <w:highlight w:val="yellow"/>
        </w:rPr>
        <w:t>8偏离表（格式后附，</w:t>
      </w:r>
      <w:r>
        <w:rPr>
          <w:rFonts w:asciiTheme="minorEastAsia" w:eastAsiaTheme="minorEastAsia" w:hAnsiTheme="minorEastAsia" w:cstheme="minorEastAsia" w:hint="eastAsia"/>
          <w:b/>
          <w:bCs/>
          <w:color w:val="FF0000"/>
          <w:sz w:val="24"/>
          <w:highlight w:val="yellow"/>
        </w:rPr>
        <w:t>此项</w:t>
      </w:r>
      <w:r>
        <w:rPr>
          <w:rFonts w:asciiTheme="minorEastAsia" w:eastAsiaTheme="minorEastAsia" w:hAnsiTheme="minorEastAsia" w:cstheme="minorEastAsia" w:hint="eastAsia"/>
          <w:b/>
          <w:color w:val="FF0000"/>
          <w:sz w:val="24"/>
          <w:highlight w:val="yellow"/>
        </w:rPr>
        <w:t>必须提供，否则按无效响应处理</w:t>
      </w:r>
      <w:r>
        <w:rPr>
          <w:rFonts w:asciiTheme="minorEastAsia" w:eastAsiaTheme="minorEastAsia" w:hAnsiTheme="minorEastAsia" w:hint="eastAsia"/>
          <w:b/>
          <w:bCs/>
          <w:color w:val="FF0000"/>
          <w:sz w:val="24"/>
          <w:highlight w:val="yellow"/>
        </w:rPr>
        <w:t>）</w:t>
      </w:r>
      <w:r>
        <w:rPr>
          <w:rFonts w:asciiTheme="minorEastAsia" w:eastAsiaTheme="minorEastAsia" w:hAnsiTheme="minorEastAsia" w:hint="eastAsia"/>
          <w:sz w:val="24"/>
        </w:rPr>
        <w:t>；</w:t>
      </w:r>
    </w:p>
    <w:p w:rsidR="00B50C06" w:rsidRDefault="00F044BF">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9服务方案；</w:t>
      </w:r>
    </w:p>
    <w:p w:rsidR="00B50C06" w:rsidRDefault="00F044BF">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10企业类似业绩</w:t>
      </w:r>
      <w:r>
        <w:rPr>
          <w:rFonts w:asciiTheme="minorEastAsia" w:eastAsiaTheme="minorEastAsia" w:hAnsiTheme="minorEastAsia" w:hint="eastAsia"/>
          <w:b/>
          <w:sz w:val="24"/>
        </w:rPr>
        <w:t>（20</w:t>
      </w:r>
      <w:r>
        <w:rPr>
          <w:rFonts w:asciiTheme="minorEastAsia" w:eastAsiaTheme="minorEastAsia" w:hAnsiTheme="minorEastAsia"/>
          <w:b/>
          <w:sz w:val="24"/>
        </w:rPr>
        <w:t>2</w:t>
      </w:r>
      <w:r>
        <w:rPr>
          <w:rFonts w:asciiTheme="minorEastAsia" w:eastAsiaTheme="minorEastAsia" w:hAnsiTheme="minorEastAsia" w:hint="eastAsia"/>
          <w:b/>
          <w:sz w:val="24"/>
        </w:rPr>
        <w:t>1年10月1日以来类似业绩，合同复印件加盖公章备查）</w:t>
      </w:r>
      <w:r>
        <w:rPr>
          <w:rFonts w:asciiTheme="minorEastAsia" w:eastAsiaTheme="minorEastAsia" w:hAnsiTheme="minorEastAsia" w:hint="eastAsia"/>
          <w:sz w:val="24"/>
        </w:rPr>
        <w:t>；</w:t>
      </w:r>
    </w:p>
    <w:p w:rsidR="00B50C06" w:rsidRDefault="00F044BF">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11未被“信用中国”网站（www.creditchina.gov.cn）列入失信执行人、重大税收违法案件当事人名单、政府采购严重违法失信行为记录名单，否则投标无效，</w:t>
      </w:r>
      <w:r>
        <w:rPr>
          <w:rFonts w:asciiTheme="minorEastAsia" w:eastAsiaTheme="minorEastAsia" w:hAnsiTheme="minorEastAsia" w:hint="eastAsia"/>
          <w:b/>
          <w:sz w:val="24"/>
        </w:rPr>
        <w:t>须提供信用查询截图；</w:t>
      </w:r>
    </w:p>
    <w:p w:rsidR="00B50C06" w:rsidRDefault="00F044BF">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4.12评分细则中涉及的其他相关材料（如有）；</w:t>
      </w:r>
    </w:p>
    <w:p w:rsidR="00B50C06" w:rsidRDefault="00F044BF">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13采购文件中要求提交的和供应商认为需要提供的其它材料。</w:t>
      </w:r>
    </w:p>
    <w:p w:rsidR="00B50C06" w:rsidRDefault="00F044BF">
      <w:pPr>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注：</w:t>
      </w:r>
    </w:p>
    <w:p w:rsidR="00B50C06" w:rsidRDefault="00F044BF">
      <w:pPr>
        <w:numPr>
          <w:ilvl w:val="0"/>
          <w:numId w:val="3"/>
        </w:numPr>
        <w:ind w:firstLineChars="300" w:firstLine="723"/>
        <w:rPr>
          <w:rFonts w:asciiTheme="minorEastAsia" w:eastAsiaTheme="minorEastAsia" w:hAnsiTheme="minorEastAsia"/>
          <w:b/>
          <w:sz w:val="24"/>
        </w:rPr>
      </w:pPr>
      <w:r>
        <w:rPr>
          <w:rFonts w:asciiTheme="minorEastAsia" w:eastAsiaTheme="minorEastAsia" w:hAnsiTheme="minorEastAsia" w:hint="eastAsia"/>
          <w:b/>
          <w:sz w:val="24"/>
        </w:rPr>
        <w:t>响应文件封面应注明项目编号、项目名称、供应商全称及“正本”或“副本”字样。</w:t>
      </w:r>
    </w:p>
    <w:p w:rsidR="00B50C06" w:rsidRDefault="00F044BF">
      <w:pPr>
        <w:ind w:firstLineChars="300" w:firstLine="723"/>
        <w:rPr>
          <w:rFonts w:asciiTheme="minorEastAsia" w:eastAsiaTheme="minorEastAsia" w:hAnsiTheme="minor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）响应文件应编制目录及页码。</w:t>
      </w:r>
    </w:p>
    <w:p w:rsidR="00B50C06" w:rsidRDefault="00F044BF">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5.响应要求</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5.2供应商须按照磋商报价表(统一格式)的内容填写单价、总价及其他事项，并由法定代表人或其授权代表签署。</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5.3采购人不接受不明确的响应方案，但供应商可投报不同的确定方案。供应商如果有说明应在磋商报价表显著处予以注明。</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5.4供应商如成交，其成交单价在合同执行过程中是固定不变的，供应商不得以任何理由予以变更。以可调整的价格提交的响应文件将被视为非实质性响应文件而被拒绝。</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5.5最低报价不能作为成交的保证。</w:t>
      </w:r>
    </w:p>
    <w:p w:rsidR="00B50C06" w:rsidRDefault="00F044BF">
      <w:pPr>
        <w:pStyle w:val="1"/>
        <w:numPr>
          <w:ilvl w:val="0"/>
          <w:numId w:val="0"/>
        </w:numPr>
        <w:spacing w:line="340" w:lineRule="exact"/>
        <w:ind w:firstLineChars="147" w:firstLine="354"/>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6.报价要求</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6.1 供应商应按照磋商文件的要求报出总价和分项价格（报价明细）。</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6.2采购人不支付报价以外的任何费用。</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6.3供应商所报的价格，在合同执行过程中是固定的，不得以任何理由予以变更。供应商提交滑动价格的响应文件，在资格性、符合性审核时按照无效响应处理。</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lastRenderedPageBreak/>
        <w:t>6.4供应商只能提交一个价格的报价，若供应商提交多个价格的响应文件，在资格性、符合性检查时按照无效投标处理。</w:t>
      </w:r>
    </w:p>
    <w:p w:rsidR="00B50C06" w:rsidRDefault="00F044BF">
      <w:pPr>
        <w:pStyle w:val="1"/>
        <w:numPr>
          <w:ilvl w:val="0"/>
          <w:numId w:val="0"/>
        </w:numPr>
        <w:spacing w:line="340" w:lineRule="exact"/>
        <w:ind w:firstLineChars="98" w:firstLine="236"/>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7.响应文件的有效期</w:t>
      </w:r>
    </w:p>
    <w:p w:rsidR="00B50C06" w:rsidRDefault="00F044BF">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 xml:space="preserve">  7.1 自首次递交响应文件日起90日内，响应文件须保持有效。如供应商无特别说明，则视为供应商接受此条款。</w:t>
      </w:r>
      <w:r>
        <w:rPr>
          <w:rFonts w:asciiTheme="minorEastAsia" w:eastAsiaTheme="minorEastAsia" w:hAnsiTheme="minorEastAsia" w:cs="华文楷体" w:hint="eastAsia"/>
          <w:b/>
          <w:bCs/>
          <w:color w:val="000000" w:themeColor="text1"/>
          <w:kern w:val="2"/>
          <w:sz w:val="24"/>
          <w:szCs w:val="24"/>
        </w:rPr>
        <w:t>有效期短于该规定期限，将被按无效响应处理。</w:t>
      </w:r>
    </w:p>
    <w:p w:rsidR="00B50C06" w:rsidRDefault="00F044BF">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7.2 在特殊情况下，采购人可与供应商协商延长响应文件的有效期。这种要求和答复都应以书面形式进行。供应商可以拒绝接受延期要求而不会被列入不良行为记录名单。同意延长有效期的供应商除按照采购人要求修改响应文件有效期外，不能修改响应文件的其他内容。</w:t>
      </w:r>
    </w:p>
    <w:p w:rsidR="00B50C06" w:rsidRDefault="00F044BF">
      <w:pPr>
        <w:pStyle w:val="1"/>
        <w:numPr>
          <w:ilvl w:val="0"/>
          <w:numId w:val="0"/>
        </w:numPr>
        <w:spacing w:line="340" w:lineRule="exact"/>
        <w:ind w:firstLineChars="97" w:firstLine="234"/>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8.响应文件的签署及其他规定</w:t>
      </w:r>
    </w:p>
    <w:p w:rsidR="00B50C06" w:rsidRDefault="00F044BF">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8.1 组成响应文件的各项文件均应遵守本条。</w:t>
      </w:r>
    </w:p>
    <w:p w:rsidR="00B50C06" w:rsidRDefault="00F044BF">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8.2 法定代表人如授权他人处理一切与本次采购活动有关事宜，须将书面形式的《法定代表人授权委托书》（格式按照本采购文件第四部分要求填写）</w:t>
      </w:r>
      <w:r>
        <w:rPr>
          <w:rFonts w:asciiTheme="minorEastAsia" w:eastAsiaTheme="minorEastAsia" w:hAnsiTheme="minorEastAsia" w:cs="华文楷体" w:hint="eastAsia"/>
          <w:b/>
          <w:color w:val="000000" w:themeColor="text1"/>
          <w:sz w:val="24"/>
          <w:szCs w:val="24"/>
        </w:rPr>
        <w:t>原件附在响应文件中。</w:t>
      </w:r>
    </w:p>
    <w:p w:rsidR="00B50C06" w:rsidRDefault="00F044BF">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8.3 供应商应按照采购文件要求，在响应文件适当的位置填写供应商全称并加盖公章，同时签署法定代表人或其授权代表的中文全名。</w:t>
      </w:r>
      <w:r>
        <w:rPr>
          <w:rFonts w:asciiTheme="minorEastAsia" w:eastAsiaTheme="minorEastAsia" w:hAnsiTheme="minorEastAsia" w:cs="华文楷体" w:hint="eastAsia"/>
          <w:b/>
          <w:bCs/>
          <w:color w:val="000000" w:themeColor="text1"/>
          <w:sz w:val="24"/>
          <w:szCs w:val="24"/>
        </w:rPr>
        <w:t>响应</w:t>
      </w:r>
      <w:r>
        <w:rPr>
          <w:rFonts w:hint="eastAsia"/>
          <w:b/>
          <w:bCs/>
          <w:sz w:val="24"/>
          <w:szCs w:val="24"/>
        </w:rPr>
        <w:t>文件</w:t>
      </w:r>
      <w:r>
        <w:rPr>
          <w:rFonts w:hint="eastAsia"/>
          <w:b/>
          <w:sz w:val="24"/>
          <w:szCs w:val="24"/>
        </w:rPr>
        <w:t>须编制目录及页码。响应文件书脊处应打印或书写供应商全称，打印或书写应清晰可辨。</w:t>
      </w:r>
    </w:p>
    <w:p w:rsidR="00B50C06" w:rsidRDefault="00F044BF">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8.4 响应文件的正本须用不褪色的蓝黑墨水填写或打印，注明“正本”字样，并由法定代表人或其授权代表签字。</w:t>
      </w:r>
    </w:p>
    <w:p w:rsidR="00B50C06" w:rsidRDefault="00F044BF">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8.5 响应文件应字迹清楚、内容齐全、不得涂改和增删。如果有修改错漏处，修改处须有供应商公章及法定代表人或其授权代表签字。</w:t>
      </w:r>
    </w:p>
    <w:p w:rsidR="00B50C06" w:rsidRDefault="00F044BF">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8.6因响应文件字迹潦草或表达不清造成的后果由供应商承担。</w:t>
      </w:r>
    </w:p>
    <w:p w:rsidR="00B50C06" w:rsidRDefault="00F044BF">
      <w:pPr>
        <w:pStyle w:val="260"/>
      </w:pPr>
      <w:r>
        <w:rPr>
          <w:rFonts w:hint="eastAsia"/>
        </w:rPr>
        <w:t>三、响应文件的递交</w:t>
      </w:r>
    </w:p>
    <w:p w:rsidR="00B50C06" w:rsidRDefault="00F044BF">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1.响应文件的密封及标记</w:t>
      </w:r>
    </w:p>
    <w:p w:rsidR="00B50C06" w:rsidRDefault="00F044BF">
      <w:pPr>
        <w:pStyle w:val="1"/>
        <w:numPr>
          <w:ilvl w:val="0"/>
          <w:numId w:val="0"/>
        </w:numPr>
        <w:tabs>
          <w:tab w:val="left" w:pos="0"/>
        </w:tabs>
        <w:spacing w:line="340" w:lineRule="exact"/>
        <w:ind w:leftChars="200" w:left="42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1.1响应文件应按以下方法分别装袋密封：</w:t>
      </w:r>
    </w:p>
    <w:p w:rsidR="00B50C06" w:rsidRDefault="00F044BF">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响应文件统一密封为一袋，内装响应文件正副本共一式</w:t>
      </w:r>
      <w:r>
        <w:rPr>
          <w:rFonts w:asciiTheme="minorEastAsia" w:eastAsiaTheme="minorEastAsia" w:hAnsiTheme="minorEastAsia" w:cs="华文楷体"/>
          <w:color w:val="000000" w:themeColor="text1"/>
          <w:sz w:val="24"/>
        </w:rPr>
        <w:t>6</w:t>
      </w:r>
      <w:r>
        <w:rPr>
          <w:rFonts w:asciiTheme="minorEastAsia" w:eastAsiaTheme="minorEastAsia" w:hAnsiTheme="minorEastAsia" w:cs="华文楷体" w:hint="eastAsia"/>
          <w:color w:val="000000" w:themeColor="text1"/>
          <w:sz w:val="24"/>
        </w:rPr>
        <w:t>份（及供应商认为有必要提交的其他资料）。响应</w:t>
      </w:r>
      <w:r>
        <w:rPr>
          <w:rFonts w:ascii="宋体" w:hAnsi="宋体" w:hint="eastAsia"/>
          <w:sz w:val="24"/>
        </w:rPr>
        <w:t>文件正副本装于一个密封袋内，不得分开封装。</w:t>
      </w:r>
      <w:r>
        <w:rPr>
          <w:rFonts w:asciiTheme="minorEastAsia" w:eastAsiaTheme="minorEastAsia" w:hAnsiTheme="minorEastAsia" w:cs="华文楷体" w:hint="eastAsia"/>
          <w:color w:val="000000" w:themeColor="text1"/>
          <w:sz w:val="24"/>
        </w:rPr>
        <w:t>封口处应有法定代表人或其授权委托人签字及供应商公章。封皮上写明项目编号、项目名称、供应商全称、地址，并注明“</w:t>
      </w:r>
      <w:r>
        <w:rPr>
          <w:rFonts w:ascii="宋体" w:hAnsi="宋体" w:cs="宋体" w:hint="eastAsia"/>
          <w:b/>
          <w:bCs/>
          <w:sz w:val="24"/>
          <w:highlight w:val="yellow"/>
        </w:rPr>
        <w:t>于2024年12月</w:t>
      </w:r>
      <w:r w:rsidR="00E912B4">
        <w:rPr>
          <w:rFonts w:ascii="宋体" w:hAnsi="宋体" w:cs="宋体" w:hint="eastAsia"/>
          <w:b/>
          <w:bCs/>
          <w:sz w:val="24"/>
          <w:highlight w:val="yellow"/>
        </w:rPr>
        <w:t>27</w:t>
      </w:r>
      <w:r>
        <w:rPr>
          <w:rFonts w:ascii="宋体" w:hAnsi="宋体" w:cs="宋体" w:hint="eastAsia"/>
          <w:b/>
          <w:bCs/>
          <w:sz w:val="24"/>
          <w:highlight w:val="yellow"/>
        </w:rPr>
        <w:t>日15：</w:t>
      </w:r>
      <w:r w:rsidR="00E912B4">
        <w:rPr>
          <w:rFonts w:ascii="宋体" w:hAnsi="宋体" w:cs="宋体" w:hint="eastAsia"/>
          <w:b/>
          <w:bCs/>
          <w:sz w:val="24"/>
          <w:highlight w:val="yellow"/>
        </w:rPr>
        <w:t>00</w:t>
      </w:r>
      <w:r>
        <w:rPr>
          <w:rFonts w:ascii="宋体" w:hAnsi="宋体" w:cs="宋体" w:hint="eastAsia"/>
          <w:b/>
          <w:bCs/>
          <w:sz w:val="24"/>
          <w:highlight w:val="yellow"/>
        </w:rPr>
        <w:t>之前不准启封</w:t>
      </w:r>
      <w:r>
        <w:rPr>
          <w:rFonts w:asciiTheme="minorEastAsia" w:eastAsiaTheme="minorEastAsia" w:hAnsiTheme="minorEastAsia" w:cs="华文楷体" w:hint="eastAsia"/>
          <w:color w:val="000000" w:themeColor="text1"/>
          <w:sz w:val="24"/>
        </w:rPr>
        <w:t>”字样。</w:t>
      </w:r>
    </w:p>
    <w:p w:rsidR="00B50C06" w:rsidRDefault="00F044BF">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1.2如因供应商未按要求对响应文件进行密封和标记，导致其被拒绝参加采购活动的，采购人概不负责。提前启封的响应文件，</w:t>
      </w:r>
      <w:r>
        <w:rPr>
          <w:rFonts w:ascii="宋体" w:hAnsi="宋体" w:cs="宋体" w:hint="eastAsia"/>
          <w:sz w:val="24"/>
        </w:rPr>
        <w:t>未盖公章、份数不够的响应文件以及在截止时间后送达的响应文件，</w:t>
      </w:r>
      <w:r>
        <w:rPr>
          <w:rFonts w:asciiTheme="minorEastAsia" w:eastAsiaTheme="minorEastAsia" w:hAnsiTheme="minorEastAsia" w:cs="华文楷体" w:hint="eastAsia"/>
          <w:color w:val="000000" w:themeColor="text1"/>
          <w:sz w:val="24"/>
        </w:rPr>
        <w:t>采购人均有权予以拒绝。</w:t>
      </w:r>
    </w:p>
    <w:p w:rsidR="00B50C06" w:rsidRDefault="00F044BF">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2.响应截止时间</w:t>
      </w:r>
    </w:p>
    <w:p w:rsidR="00B50C06" w:rsidRDefault="00F044BF">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2.1响应文件须严格按照采购文件的要求制作，并于规定的时间、地点送达。</w:t>
      </w:r>
    </w:p>
    <w:p w:rsidR="00B50C06" w:rsidRDefault="00F044BF">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2.2采购人推迟响应文件递交截止时间时，采购人和供应商的的权利及义务将受变更后的截止时间约束。</w:t>
      </w:r>
    </w:p>
    <w:p w:rsidR="00B50C06" w:rsidRDefault="00F044BF">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3.响应文件的修改和撤回</w:t>
      </w:r>
    </w:p>
    <w:p w:rsidR="00B50C06" w:rsidRDefault="00F044BF">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3.1如供应商要求修改和撤回响应文件的，应以书面形式提出，由其法定代表人或授权代表签字，须在递交响应文件的截止时间之前提交，经采购人签字确认接收，否则无效。</w:t>
      </w:r>
    </w:p>
    <w:p w:rsidR="00B50C06" w:rsidRDefault="00F044BF">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3.2供应商修改响应文件的书面材料须</w:t>
      </w:r>
      <w:r>
        <w:rPr>
          <w:rFonts w:ascii="宋体" w:hAnsi="宋体" w:cs="宋体" w:hint="eastAsia"/>
          <w:sz w:val="24"/>
        </w:rPr>
        <w:t>放入密封袋中，密封袋上需注明</w:t>
      </w:r>
      <w:r>
        <w:rPr>
          <w:rFonts w:ascii="宋体" w:hAnsi="宋体" w:cs="宋体" w:hint="eastAsia"/>
          <w:b/>
          <w:bCs/>
          <w:sz w:val="24"/>
          <w:highlight w:val="yellow"/>
        </w:rPr>
        <w:t>“于2024年12月</w:t>
      </w:r>
      <w:r w:rsidR="00E912B4">
        <w:rPr>
          <w:rFonts w:ascii="宋体" w:hAnsi="宋体" w:cs="宋体" w:hint="eastAsia"/>
          <w:b/>
          <w:bCs/>
          <w:sz w:val="24"/>
          <w:highlight w:val="yellow"/>
        </w:rPr>
        <w:t>27</w:t>
      </w:r>
      <w:r>
        <w:rPr>
          <w:rFonts w:ascii="宋体" w:hAnsi="宋体" w:cs="宋体" w:hint="eastAsia"/>
          <w:b/>
          <w:bCs/>
          <w:sz w:val="24"/>
          <w:highlight w:val="yellow"/>
        </w:rPr>
        <w:t>日</w:t>
      </w:r>
      <w:r w:rsidR="00E912B4">
        <w:rPr>
          <w:rFonts w:ascii="宋体" w:hAnsi="宋体" w:cs="宋体" w:hint="eastAsia"/>
          <w:b/>
          <w:bCs/>
          <w:sz w:val="24"/>
          <w:highlight w:val="yellow"/>
        </w:rPr>
        <w:t>15</w:t>
      </w:r>
      <w:r>
        <w:rPr>
          <w:rFonts w:ascii="宋体" w:hAnsi="宋体" w:cs="宋体" w:hint="eastAsia"/>
          <w:b/>
          <w:bCs/>
          <w:sz w:val="24"/>
          <w:highlight w:val="yellow"/>
        </w:rPr>
        <w:t>：</w:t>
      </w:r>
      <w:r w:rsidR="00E912B4">
        <w:rPr>
          <w:rFonts w:ascii="宋体" w:hAnsi="宋体" w:cs="宋体" w:hint="eastAsia"/>
          <w:b/>
          <w:bCs/>
          <w:sz w:val="24"/>
          <w:highlight w:val="yellow"/>
        </w:rPr>
        <w:t>00</w:t>
      </w:r>
      <w:r>
        <w:rPr>
          <w:rFonts w:ascii="宋体" w:hAnsi="宋体" w:cs="宋体" w:hint="eastAsia"/>
          <w:b/>
          <w:bCs/>
          <w:sz w:val="24"/>
          <w:highlight w:val="yellow"/>
        </w:rPr>
        <w:t>之前不准启封”</w:t>
      </w:r>
      <w:r>
        <w:rPr>
          <w:rFonts w:ascii="宋体" w:hAnsi="宋体" w:cs="宋体" w:hint="eastAsia"/>
          <w:sz w:val="24"/>
        </w:rPr>
        <w:t>及</w:t>
      </w:r>
      <w:r>
        <w:rPr>
          <w:rFonts w:ascii="宋体" w:hAnsi="宋体" w:cs="宋体" w:hint="eastAsia"/>
          <w:b/>
          <w:bCs/>
          <w:sz w:val="24"/>
        </w:rPr>
        <w:t>“修改响应文件（并注明项目编号和名称）”</w:t>
      </w:r>
      <w:r>
        <w:rPr>
          <w:rFonts w:ascii="宋体" w:hAnsi="宋体" w:cs="宋体" w:hint="eastAsia"/>
          <w:sz w:val="24"/>
        </w:rPr>
        <w:t>的字样，并在密封口处加盖供应商公章。</w:t>
      </w:r>
    </w:p>
    <w:p w:rsidR="00B50C06" w:rsidRDefault="00F044BF">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3.3在递交响应文件截止时间之后，供应商不得撤回其响应文件。否则将被记录在案，其造成的所有不良影响由供应商承担。</w:t>
      </w:r>
    </w:p>
    <w:p w:rsidR="00B50C06" w:rsidRDefault="00F044BF">
      <w:pPr>
        <w:pStyle w:val="260"/>
        <w:rPr>
          <w:b/>
          <w:bCs/>
        </w:rPr>
      </w:pPr>
      <w:r>
        <w:rPr>
          <w:rFonts w:hint="eastAsia"/>
          <w:b/>
          <w:bCs/>
        </w:rPr>
        <w:t>四、评审方法和评审标准</w:t>
      </w:r>
    </w:p>
    <w:p w:rsidR="00B50C06" w:rsidRDefault="00F044BF" w:rsidP="009B02E2">
      <w:pPr>
        <w:ind w:firstLineChars="199" w:firstLine="478"/>
        <w:rPr>
          <w:rFonts w:ascii="宋体" w:hAnsi="宋体" w:cs="宋体"/>
          <w:sz w:val="24"/>
        </w:rPr>
      </w:pPr>
      <w:r>
        <w:rPr>
          <w:rFonts w:ascii="宋体" w:hAnsi="宋体" w:cs="宋体" w:hint="eastAsia"/>
          <w:sz w:val="24"/>
        </w:rPr>
        <w:t>1.评审方法：综合评分法</w:t>
      </w:r>
    </w:p>
    <w:p w:rsidR="00B50C06" w:rsidRDefault="00F044BF">
      <w:pPr>
        <w:ind w:leftChars="1" w:left="2" w:rightChars="14" w:right="29" w:firstLineChars="200" w:firstLine="480"/>
        <w:rPr>
          <w:rFonts w:ascii="宋体" w:hAnsi="宋体" w:cs="宋体"/>
          <w:sz w:val="24"/>
        </w:rPr>
      </w:pPr>
      <w:r>
        <w:rPr>
          <w:rFonts w:ascii="宋体" w:hAnsi="宋体" w:cs="宋体" w:hint="eastAsia"/>
          <w:sz w:val="24"/>
        </w:rPr>
        <w:t>2.评审标准：详见《本项目评分细则》</w:t>
      </w:r>
    </w:p>
    <w:p w:rsidR="00B50C06" w:rsidRDefault="00F044BF">
      <w:pPr>
        <w:ind w:firstLineChars="200" w:firstLine="480"/>
        <w:rPr>
          <w:rFonts w:ascii="宋体" w:hAnsi="宋体" w:cs="宋体"/>
          <w:sz w:val="24"/>
        </w:rPr>
      </w:pPr>
      <w:r>
        <w:rPr>
          <w:rFonts w:ascii="宋体" w:hAnsi="宋体" w:cs="宋体" w:hint="eastAsia"/>
          <w:sz w:val="24"/>
        </w:rPr>
        <w:t>3.评审程序：</w:t>
      </w:r>
    </w:p>
    <w:p w:rsidR="00B50C06" w:rsidRDefault="00F044BF">
      <w:pPr>
        <w:ind w:firstLineChars="200" w:firstLine="480"/>
        <w:rPr>
          <w:rFonts w:ascii="宋体" w:hAnsi="宋体" w:cs="宋体"/>
          <w:sz w:val="24"/>
        </w:rPr>
      </w:pPr>
      <w:r>
        <w:rPr>
          <w:rFonts w:ascii="宋体" w:hAnsi="宋体" w:cs="宋体" w:hint="eastAsia"/>
          <w:sz w:val="24"/>
        </w:rPr>
        <w:t>经磋商确定最终采购需求和提交最后报价的供应商后，由磋商小组采用综合评分法，依据评分细则对提交最后报价的供应商的响应文件和最后报价进行综合评分。</w:t>
      </w:r>
    </w:p>
    <w:p w:rsidR="00B50C06" w:rsidRDefault="00F044BF">
      <w:pPr>
        <w:ind w:firstLineChars="200" w:firstLine="480"/>
        <w:rPr>
          <w:rFonts w:ascii="宋体" w:hAnsi="宋体"/>
          <w:color w:val="000000"/>
          <w:sz w:val="24"/>
        </w:rPr>
      </w:pPr>
      <w:r>
        <w:rPr>
          <w:rFonts w:ascii="宋体" w:hAnsi="宋体" w:cs="宋体" w:hint="eastAsia"/>
          <w:sz w:val="24"/>
        </w:rPr>
        <w:t>磋商小组应当根据综合评分情况，按照评审得分由高到低顺序推荐1名成交候选供应商，并编写评标报告。评审得分相同的，按照最后报价由低到高的顺序推荐。评审得分且最后报价相同的，按照技术部分（包括技术参数和品牌选型）得分顺序推荐。</w:t>
      </w:r>
    </w:p>
    <w:p w:rsidR="00B50C06" w:rsidRDefault="00F044BF">
      <w:pPr>
        <w:ind w:firstLineChars="200" w:firstLine="480"/>
        <w:rPr>
          <w:rFonts w:ascii="宋体" w:hAnsi="宋体"/>
          <w:color w:val="000000"/>
          <w:sz w:val="24"/>
        </w:rPr>
      </w:pPr>
      <w:r>
        <w:rPr>
          <w:rFonts w:ascii="宋体" w:hAnsi="宋体" w:hint="eastAsia"/>
          <w:color w:val="000000"/>
          <w:sz w:val="24"/>
        </w:rPr>
        <w:t>在评审过程中，供应商以任何形式向采购人和磋商小组成员施加任何影响的，都将会导致其被拒绝参加采购活动。</w:t>
      </w:r>
    </w:p>
    <w:p w:rsidR="00B50C06" w:rsidRDefault="00F044BF">
      <w:pPr>
        <w:pStyle w:val="a0"/>
        <w:ind w:firstLineChars="200" w:firstLine="480"/>
        <w:rPr>
          <w:rFonts w:ascii="宋体" w:hAnsi="宋体"/>
          <w:color w:val="000000"/>
          <w:sz w:val="24"/>
        </w:rPr>
      </w:pPr>
      <w:r>
        <w:rPr>
          <w:rFonts w:ascii="宋体" w:hAnsi="宋体" w:hint="eastAsia"/>
          <w:color w:val="000000"/>
          <w:sz w:val="24"/>
        </w:rPr>
        <w:t>4.采用</w:t>
      </w:r>
      <w:hyperlink r:id="rId8" w:tgtFrame="_blank" w:history="1">
        <w:r>
          <w:rPr>
            <w:rFonts w:ascii="宋体" w:hAnsi="宋体" w:hint="eastAsia"/>
            <w:color w:val="000000"/>
            <w:sz w:val="24"/>
          </w:rPr>
          <w:t>综合评分法</w:t>
        </w:r>
      </w:hyperlink>
      <w:r>
        <w:rPr>
          <w:rFonts w:ascii="宋体" w:hAnsi="宋体" w:hint="eastAsia"/>
          <w:color w:val="000000"/>
          <w:sz w:val="24"/>
        </w:rPr>
        <w:t>的采购项目，对提供相同品牌产品且通过资格审查、符合性审查的不同供应商参加同一合同项下的采购活动，按一家供应商计算，评审后得分最高的同品牌供应商获得成交推荐资格；评审得分相同的，由评标委员会按照采购文件规定的方式确定一个供应商获得成交推荐资格。磋商文件未规定采取随机抽取方式确定的，其他同品牌供应商不作为成交候选人。</w:t>
      </w:r>
    </w:p>
    <w:p w:rsidR="00B50C06" w:rsidRDefault="00F044BF">
      <w:pPr>
        <w:pStyle w:val="a0"/>
        <w:ind w:firstLineChars="200" w:firstLine="480"/>
        <w:rPr>
          <w:rFonts w:ascii="宋体" w:hAnsi="宋体"/>
          <w:color w:val="000000"/>
          <w:sz w:val="24"/>
        </w:rPr>
      </w:pPr>
      <w:r>
        <w:rPr>
          <w:rFonts w:ascii="宋体" w:hAnsi="宋体" w:hint="eastAsia"/>
          <w:color w:val="000000"/>
          <w:sz w:val="24"/>
        </w:rPr>
        <w:t>5.如供应商的报价明显低于其他通过资格审查、符合性审查的供应商的报价，且有可能出现影响产品质量或不能诚信履约的情形，磋商小组可要求该供应商对其报价作出必要说明，并规定回复时间。若供应商不能充分证明其报价的合理性，磋商小组有权将其作为无效响应处理。</w:t>
      </w:r>
    </w:p>
    <w:p w:rsidR="00B50C06" w:rsidRDefault="00F044BF">
      <w:pPr>
        <w:pStyle w:val="260"/>
      </w:pPr>
      <w:r>
        <w:rPr>
          <w:rFonts w:hint="eastAsia"/>
        </w:rPr>
        <w:t>五、授予合同</w:t>
      </w:r>
    </w:p>
    <w:p w:rsidR="00B50C06" w:rsidRDefault="00F044BF">
      <w:pPr>
        <w:spacing w:line="340" w:lineRule="exact"/>
        <w:ind w:firstLineChars="200" w:firstLine="482"/>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b/>
          <w:color w:val="000000" w:themeColor="text1"/>
          <w:sz w:val="24"/>
        </w:rPr>
        <w:t>1.授予合同的顺序</w:t>
      </w:r>
    </w:p>
    <w:p w:rsidR="00B50C06" w:rsidRDefault="00F044BF">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成交供应商拒绝与采购人签订合同的，采购人可以按照评审报告推荐的成交候选人名单排序，确定下一个候选人为成交供应商，也可以重新开展采购活动。</w:t>
      </w:r>
    </w:p>
    <w:p w:rsidR="00B50C06" w:rsidRDefault="00F044BF">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2.采购人有取消采购活动的权利</w:t>
      </w:r>
    </w:p>
    <w:p w:rsidR="00B50C06" w:rsidRDefault="00F044BF">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出现下列情况之一时，采购人有权取消采购活动，并将理由通知所有递交响应文件的供应商：</w:t>
      </w:r>
    </w:p>
    <w:p w:rsidR="00B50C06" w:rsidRDefault="00F044BF">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2.1出现影响采购公正的违法、违规行为的；</w:t>
      </w:r>
    </w:p>
    <w:p w:rsidR="00B50C06" w:rsidRDefault="00F044BF">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Pr>
          <w:rFonts w:asciiTheme="minorEastAsia" w:eastAsiaTheme="minorEastAsia" w:hAnsiTheme="minorEastAsia" w:cs="华文楷体" w:hint="eastAsia"/>
          <w:color w:val="000000" w:themeColor="text1"/>
          <w:sz w:val="24"/>
          <w:shd w:val="clear" w:color="auto" w:fill="FFFFFF" w:themeFill="background1"/>
        </w:rPr>
        <w:t>2.2因重大变故，采购任务取消的。</w:t>
      </w:r>
    </w:p>
    <w:p w:rsidR="00B50C06" w:rsidRDefault="00F044BF">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3.成交通知</w:t>
      </w:r>
    </w:p>
    <w:p w:rsidR="00B50C06" w:rsidRDefault="00F044BF">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3.1在结果公示三日之后，成交供应商须按规定领取成交通知书。</w:t>
      </w:r>
    </w:p>
    <w:p w:rsidR="00B50C06" w:rsidRDefault="00F044BF">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3.2采购人不对未成交的供应商做未成交原因解释。</w:t>
      </w:r>
    </w:p>
    <w:p w:rsidR="00B50C06" w:rsidRDefault="00F044BF">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3.3成交通知书是采购合同的组成部分。</w:t>
      </w:r>
    </w:p>
    <w:p w:rsidR="00B50C06" w:rsidRDefault="00F044BF">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4.签订合同</w:t>
      </w:r>
    </w:p>
    <w:p w:rsidR="00B50C06" w:rsidRDefault="00F044BF">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4.1成交供应商须按采购人规定的时间、地点与采购人签订采购合同。不得要求与采购人签订背离采购需求的其它协议或声明，否则采购人有权取消其成交资格。</w:t>
      </w:r>
    </w:p>
    <w:p w:rsidR="00B50C06" w:rsidRDefault="00F044BF">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4.2 磋商过程中发生实质性变动的采购需求须同时在合同中约定。</w:t>
      </w:r>
    </w:p>
    <w:p w:rsidR="00B50C06" w:rsidRDefault="00F044BF">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4.3根据采购文件的要求，成交供应商签订合同后不得分包或转包，否则将被取消其成交资格。</w:t>
      </w:r>
    </w:p>
    <w:p w:rsidR="00B50C06" w:rsidRDefault="00F044BF">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4.4成交供应商不履行合同，给采购人造成损失的，由成交供应商承担赔偿责任。</w:t>
      </w:r>
    </w:p>
    <w:p w:rsidR="00B50C06" w:rsidRDefault="00F044BF">
      <w:pPr>
        <w:ind w:firstLineChars="200" w:firstLine="482"/>
        <w:rPr>
          <w:rFonts w:ascii="宋体" w:hAnsi="宋体"/>
          <w:b/>
          <w:sz w:val="24"/>
        </w:rPr>
      </w:pPr>
      <w:r>
        <w:rPr>
          <w:rFonts w:ascii="宋体" w:hAnsi="宋体" w:hint="eastAsia"/>
          <w:b/>
          <w:sz w:val="24"/>
        </w:rPr>
        <w:lastRenderedPageBreak/>
        <w:t>4</w:t>
      </w:r>
      <w:r>
        <w:rPr>
          <w:rFonts w:ascii="宋体" w:hAnsi="宋体"/>
          <w:b/>
          <w:sz w:val="24"/>
        </w:rPr>
        <w:t>.5</w:t>
      </w:r>
      <w:r>
        <w:rPr>
          <w:rFonts w:ascii="宋体" w:hAnsi="宋体" w:hint="eastAsia"/>
          <w:b/>
          <w:sz w:val="24"/>
        </w:rPr>
        <w:t>成交后无故拒签合同或不履行合同条款的供应商，将被采购人列入失信名单并报送省财政厅备案，且3年内禁止参与我校任何采购活动。</w:t>
      </w:r>
    </w:p>
    <w:p w:rsidR="00B50C06" w:rsidRDefault="00F044BF">
      <w:pPr>
        <w:ind w:firstLineChars="200" w:firstLine="482"/>
        <w:rPr>
          <w:rFonts w:ascii="宋体" w:hAnsi="宋体"/>
          <w:b/>
          <w:sz w:val="24"/>
          <w:shd w:val="clear" w:color="auto" w:fill="FFFFFF" w:themeFill="background1"/>
        </w:rPr>
      </w:pPr>
      <w:r>
        <w:rPr>
          <w:rFonts w:ascii="宋体" w:hAnsi="宋体" w:hint="eastAsia"/>
          <w:b/>
          <w:sz w:val="24"/>
          <w:shd w:val="clear" w:color="auto" w:fill="FFFFFF" w:themeFill="background1"/>
        </w:rPr>
        <w:t>4.6 合同主要条款详见“磋商公告附件”。</w:t>
      </w:r>
    </w:p>
    <w:p w:rsidR="00B50C06" w:rsidRDefault="00F044BF">
      <w:pPr>
        <w:pStyle w:val="260"/>
      </w:pPr>
      <w:r>
        <w:rPr>
          <w:rFonts w:hint="eastAsia"/>
        </w:rPr>
        <w:t>六、质疑</w:t>
      </w:r>
    </w:p>
    <w:p w:rsidR="00B50C06" w:rsidRDefault="00F044BF">
      <w:pPr>
        <w:ind w:firstLineChars="200" w:firstLine="480"/>
        <w:rPr>
          <w:rFonts w:ascii="宋体" w:hAnsi="宋体"/>
          <w:bCs/>
          <w:sz w:val="24"/>
        </w:rPr>
      </w:pPr>
      <w:r>
        <w:rPr>
          <w:rFonts w:ascii="宋体" w:hAnsi="宋体" w:hint="eastAsia"/>
          <w:bCs/>
          <w:sz w:val="24"/>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rsidR="00B50C06" w:rsidRDefault="00F044BF">
      <w:pPr>
        <w:pStyle w:val="12"/>
        <w:ind w:firstLineChars="200" w:firstLine="480"/>
        <w:rPr>
          <w:rFonts w:eastAsia="宋体" w:hAnsi="宋体" w:cs="宋体"/>
          <w:bCs/>
          <w:szCs w:val="24"/>
        </w:rPr>
      </w:pPr>
      <w:r>
        <w:rPr>
          <w:rFonts w:eastAsia="宋体" w:hAnsi="宋体" w:cs="宋体" w:hint="eastAsia"/>
          <w:bCs/>
          <w:szCs w:val="24"/>
        </w:rPr>
        <w:t>供应商在法定质疑期内一次性提出针对同一采购程序环节的质疑。</w:t>
      </w:r>
    </w:p>
    <w:p w:rsidR="00B50C06" w:rsidRDefault="00F044BF">
      <w:pPr>
        <w:pStyle w:val="260"/>
      </w:pPr>
      <w:r>
        <w:rPr>
          <w:rFonts w:hint="eastAsia"/>
        </w:rPr>
        <w:t>七、无效响应的判定</w:t>
      </w:r>
    </w:p>
    <w:p w:rsidR="00B50C06" w:rsidRDefault="00F044BF">
      <w:pPr>
        <w:spacing w:line="340" w:lineRule="exact"/>
        <w:ind w:firstLineChars="200" w:firstLine="480"/>
        <w:rPr>
          <w:rFonts w:ascii="宋体" w:hAnsi="宋体" w:cs="华文楷体"/>
          <w:color w:val="000000"/>
          <w:sz w:val="24"/>
        </w:rPr>
      </w:pPr>
      <w:r>
        <w:rPr>
          <w:rFonts w:ascii="宋体" w:hAnsi="宋体" w:cs="华文楷体" w:hint="eastAsia"/>
          <w:color w:val="000000"/>
          <w:sz w:val="24"/>
        </w:rPr>
        <w:t>出现下列情况之一的，采购人有权按无效响应处理，供应商将被拒绝参加此次采购活动：</w:t>
      </w:r>
    </w:p>
    <w:p w:rsidR="00B50C06" w:rsidRDefault="00F044BF">
      <w:pPr>
        <w:numPr>
          <w:ilvl w:val="0"/>
          <w:numId w:val="4"/>
        </w:numPr>
        <w:spacing w:line="360" w:lineRule="exact"/>
        <w:ind w:left="0" w:firstLineChars="200" w:firstLine="480"/>
        <w:rPr>
          <w:rFonts w:ascii="宋体" w:hAnsi="宋体" w:cs="楷体"/>
          <w:sz w:val="24"/>
        </w:rPr>
      </w:pPr>
      <w:r>
        <w:rPr>
          <w:rFonts w:ascii="宋体" w:hAnsi="宋体" w:cs="楷体" w:hint="eastAsia"/>
          <w:sz w:val="24"/>
        </w:rPr>
        <w:t>响应文件中的法定代表人委托代理人没有合法、有效的委托书（原件）或委托书无委托代理人签字或印章的。</w:t>
      </w:r>
    </w:p>
    <w:p w:rsidR="00B50C06" w:rsidRDefault="00F044BF">
      <w:pPr>
        <w:numPr>
          <w:ilvl w:val="0"/>
          <w:numId w:val="4"/>
        </w:numPr>
        <w:ind w:left="0" w:firstLineChars="200" w:firstLine="480"/>
        <w:rPr>
          <w:rFonts w:ascii="宋体" w:hAnsi="宋体"/>
          <w:sz w:val="24"/>
        </w:rPr>
      </w:pPr>
      <w:r>
        <w:rPr>
          <w:rFonts w:ascii="宋体" w:hAnsi="宋体" w:hint="eastAsia"/>
          <w:sz w:val="24"/>
        </w:rPr>
        <w:t>未按采购文件要求缴纳相关费用的。</w:t>
      </w:r>
    </w:p>
    <w:p w:rsidR="00B50C06" w:rsidRDefault="00F044BF">
      <w:pPr>
        <w:numPr>
          <w:ilvl w:val="0"/>
          <w:numId w:val="4"/>
        </w:numPr>
        <w:spacing w:line="360" w:lineRule="exact"/>
        <w:ind w:left="0" w:firstLineChars="200" w:firstLine="480"/>
        <w:rPr>
          <w:rFonts w:ascii="宋体" w:hAnsi="宋体" w:cs="楷体"/>
          <w:sz w:val="24"/>
        </w:rPr>
      </w:pPr>
      <w:r>
        <w:rPr>
          <w:rFonts w:ascii="宋体" w:hAnsi="宋体" w:cs="楷体" w:hint="eastAsia"/>
          <w:sz w:val="24"/>
        </w:rPr>
        <w:t>未按采购文件规定的格式填写，内容不全或关键字模糊、无法辨认的。</w:t>
      </w:r>
    </w:p>
    <w:p w:rsidR="00B50C06" w:rsidRDefault="00F044BF">
      <w:pPr>
        <w:numPr>
          <w:ilvl w:val="0"/>
          <w:numId w:val="4"/>
        </w:numPr>
        <w:spacing w:line="360" w:lineRule="exact"/>
        <w:ind w:left="0" w:firstLineChars="200" w:firstLine="480"/>
        <w:rPr>
          <w:rFonts w:ascii="宋体" w:hAnsi="宋体" w:cs="楷体"/>
          <w:sz w:val="24"/>
        </w:rPr>
      </w:pPr>
      <w:r>
        <w:rPr>
          <w:rFonts w:ascii="宋体" w:hAnsi="宋体" w:cs="楷体" w:hint="eastAsia"/>
          <w:sz w:val="24"/>
        </w:rPr>
        <w:t>供应商全名或组织机构等与原件不一致的。</w:t>
      </w:r>
    </w:p>
    <w:p w:rsidR="00B50C06" w:rsidRDefault="00F044BF">
      <w:pPr>
        <w:numPr>
          <w:ilvl w:val="0"/>
          <w:numId w:val="4"/>
        </w:numPr>
        <w:spacing w:line="360" w:lineRule="exact"/>
        <w:ind w:left="0" w:firstLineChars="200" w:firstLine="480"/>
        <w:rPr>
          <w:rFonts w:ascii="宋体" w:hAnsi="宋体" w:cs="楷体"/>
          <w:sz w:val="24"/>
        </w:rPr>
      </w:pPr>
      <w:r>
        <w:rPr>
          <w:rFonts w:ascii="宋体" w:hAnsi="宋体" w:cs="楷体" w:hint="eastAsia"/>
          <w:sz w:val="24"/>
        </w:rPr>
        <w:t>供应商被磋商小组认定为未通过资格审查和符合性审查的。</w:t>
      </w:r>
    </w:p>
    <w:p w:rsidR="00B50C06" w:rsidRDefault="00F044BF">
      <w:pPr>
        <w:numPr>
          <w:ilvl w:val="0"/>
          <w:numId w:val="4"/>
        </w:numPr>
        <w:spacing w:line="360" w:lineRule="exact"/>
        <w:ind w:left="0" w:firstLineChars="200" w:firstLine="480"/>
        <w:rPr>
          <w:rFonts w:ascii="宋体" w:hAnsi="宋体" w:cs="楷体"/>
          <w:sz w:val="24"/>
        </w:rPr>
      </w:pPr>
      <w:r>
        <w:rPr>
          <w:rFonts w:ascii="宋体" w:hAnsi="宋体" w:cs="楷体" w:hint="eastAsia"/>
          <w:sz w:val="24"/>
        </w:rPr>
        <w:t>供应商资格条件不符合国家有关规定或采购文件其他要求的。</w:t>
      </w:r>
    </w:p>
    <w:p w:rsidR="00B50C06" w:rsidRDefault="00F044BF">
      <w:pPr>
        <w:numPr>
          <w:ilvl w:val="0"/>
          <w:numId w:val="4"/>
        </w:numPr>
        <w:spacing w:line="360" w:lineRule="exact"/>
        <w:ind w:left="0" w:firstLineChars="200" w:firstLine="480"/>
        <w:rPr>
          <w:rFonts w:ascii="宋体" w:hAnsi="宋体" w:cs="楷体"/>
          <w:sz w:val="24"/>
        </w:rPr>
      </w:pPr>
      <w:r>
        <w:rPr>
          <w:rFonts w:ascii="宋体" w:hAnsi="宋体" w:cs="楷体" w:hint="eastAsia"/>
          <w:sz w:val="24"/>
        </w:rPr>
        <w:t>明显不符合采购需求中的技术规范要求。</w:t>
      </w:r>
    </w:p>
    <w:p w:rsidR="00B50C06" w:rsidRDefault="00F044BF">
      <w:pPr>
        <w:numPr>
          <w:ilvl w:val="0"/>
          <w:numId w:val="4"/>
        </w:numPr>
        <w:spacing w:line="360" w:lineRule="exact"/>
        <w:ind w:left="0" w:firstLineChars="200" w:firstLine="480"/>
        <w:rPr>
          <w:rFonts w:ascii="宋体" w:hAnsi="宋体" w:cs="楷体"/>
          <w:sz w:val="24"/>
          <w:shd w:val="clear" w:color="auto" w:fill="FFFFFF" w:themeFill="background1"/>
        </w:rPr>
      </w:pPr>
      <w:r>
        <w:rPr>
          <w:rFonts w:ascii="宋体" w:hAnsi="宋体" w:cs="楷体" w:hint="eastAsia"/>
          <w:sz w:val="24"/>
        </w:rPr>
        <w:t>磋商报价超过磋商文件规</w:t>
      </w:r>
      <w:r>
        <w:rPr>
          <w:rFonts w:ascii="宋体" w:hAnsi="宋体" w:cs="楷体" w:hint="eastAsia"/>
          <w:sz w:val="24"/>
          <w:shd w:val="clear" w:color="auto" w:fill="FFFFFF" w:themeFill="background1"/>
        </w:rPr>
        <w:t>定的最高限价的。</w:t>
      </w:r>
    </w:p>
    <w:p w:rsidR="00B50C06" w:rsidRDefault="00F044BF">
      <w:pPr>
        <w:numPr>
          <w:ilvl w:val="0"/>
          <w:numId w:val="4"/>
        </w:numPr>
        <w:spacing w:line="360" w:lineRule="exact"/>
        <w:ind w:left="0" w:firstLineChars="200" w:firstLine="480"/>
        <w:rPr>
          <w:rFonts w:ascii="宋体" w:hAnsi="宋体" w:cs="楷体"/>
          <w:sz w:val="24"/>
        </w:rPr>
      </w:pPr>
      <w:r>
        <w:rPr>
          <w:rFonts w:ascii="宋体" w:hAnsi="宋体" w:cs="楷体" w:hint="eastAsia"/>
          <w:sz w:val="24"/>
        </w:rPr>
        <w:t>不同供应商的响应文件出现了磋商小组认为不应当雷同的情况。</w:t>
      </w:r>
    </w:p>
    <w:p w:rsidR="00B50C06" w:rsidRDefault="00F044BF">
      <w:pPr>
        <w:spacing w:line="360" w:lineRule="exact"/>
        <w:ind w:left="480"/>
        <w:rPr>
          <w:rFonts w:ascii="宋体" w:hAnsi="宋体" w:cs="楷体"/>
          <w:sz w:val="24"/>
        </w:rPr>
      </w:pPr>
      <w:r>
        <w:rPr>
          <w:rFonts w:ascii="宋体" w:hAnsi="宋体" w:cs="楷体" w:hint="eastAsia"/>
          <w:sz w:val="24"/>
        </w:rPr>
        <w:t>10.响应文件提出了不能满足磋商文件要求或采购人不能接受的支付办法。</w:t>
      </w:r>
    </w:p>
    <w:p w:rsidR="00B50C06" w:rsidRDefault="00F044BF">
      <w:pPr>
        <w:spacing w:line="360" w:lineRule="exact"/>
        <w:ind w:left="480"/>
        <w:rPr>
          <w:rFonts w:ascii="宋体" w:hAnsi="宋体" w:cs="楷体"/>
          <w:sz w:val="24"/>
        </w:rPr>
      </w:pPr>
      <w:r>
        <w:rPr>
          <w:rFonts w:ascii="宋体" w:hAnsi="宋体" w:cs="楷体" w:hint="eastAsia"/>
          <w:sz w:val="24"/>
        </w:rPr>
        <w:t>11.串通投标、以行贿手段谋取中标（成交）或者以其他弄虚作假方式参加采购活动的。</w:t>
      </w:r>
    </w:p>
    <w:p w:rsidR="00B50C06" w:rsidRDefault="00F044BF">
      <w:pPr>
        <w:spacing w:line="360" w:lineRule="exact"/>
        <w:ind w:left="480"/>
        <w:rPr>
          <w:rFonts w:ascii="宋体" w:hAnsi="宋体" w:cs="楷体"/>
          <w:sz w:val="24"/>
          <w:highlight w:val="cyan"/>
        </w:rPr>
      </w:pPr>
      <w:r>
        <w:rPr>
          <w:rFonts w:ascii="宋体" w:hAnsi="宋体" w:cs="楷体" w:hint="eastAsia"/>
          <w:sz w:val="24"/>
        </w:rPr>
        <w:t>12.</w:t>
      </w:r>
      <w:r>
        <w:rPr>
          <w:rFonts w:asciiTheme="minorEastAsia" w:eastAsiaTheme="minorEastAsia" w:hAnsiTheme="minorEastAsia" w:cs="楷体" w:hint="eastAsia"/>
          <w:sz w:val="24"/>
        </w:rPr>
        <w:t>响应文件未响应磋商文件中的实质性指标的。</w:t>
      </w:r>
    </w:p>
    <w:p w:rsidR="00B50C06" w:rsidRPr="009B02E2" w:rsidRDefault="00F044BF">
      <w:pPr>
        <w:widowControl/>
        <w:jc w:val="left"/>
        <w:rPr>
          <w:rFonts w:asciiTheme="minorEastAsia" w:eastAsiaTheme="minorEastAsia" w:hAnsiTheme="minorEastAsia" w:cs="华文楷体"/>
          <w:color w:val="000000" w:themeColor="text1"/>
          <w:sz w:val="24"/>
        </w:rPr>
      </w:pPr>
      <w:r w:rsidRPr="009B02E2">
        <w:rPr>
          <w:rFonts w:asciiTheme="minorEastAsia" w:eastAsiaTheme="minorEastAsia" w:hAnsiTheme="minorEastAsia" w:cs="华文楷体"/>
          <w:color w:val="000000" w:themeColor="text1"/>
          <w:sz w:val="24"/>
        </w:rPr>
        <w:br w:type="page"/>
      </w:r>
      <w:bookmarkStart w:id="0" w:name="_GoBack"/>
      <w:bookmarkEnd w:id="0"/>
    </w:p>
    <w:p w:rsidR="00B50C06" w:rsidRDefault="00F044BF">
      <w:pPr>
        <w:spacing w:line="340" w:lineRule="exact"/>
        <w:ind w:firstLineChars="1245" w:firstLine="3500"/>
        <w:rPr>
          <w:rFonts w:asciiTheme="minorEastAsia" w:eastAsiaTheme="minorEastAsia" w:hAnsiTheme="minorEastAsia" w:cs="华文楷体"/>
          <w:b/>
          <w:bCs/>
          <w:color w:val="000000" w:themeColor="text1"/>
          <w:kern w:val="44"/>
          <w:sz w:val="28"/>
          <w:szCs w:val="28"/>
        </w:rPr>
      </w:pPr>
      <w:r>
        <w:rPr>
          <w:rFonts w:asciiTheme="minorEastAsia" w:eastAsiaTheme="minorEastAsia" w:hAnsiTheme="minorEastAsia" w:cs="华文楷体" w:hint="eastAsia"/>
          <w:b/>
          <w:bCs/>
          <w:color w:val="000000" w:themeColor="text1"/>
          <w:kern w:val="44"/>
          <w:sz w:val="28"/>
          <w:szCs w:val="28"/>
        </w:rPr>
        <w:lastRenderedPageBreak/>
        <w:t>第二章项目需求</w:t>
      </w:r>
    </w:p>
    <w:p w:rsidR="00B50C06" w:rsidRDefault="00B50C06">
      <w:pPr>
        <w:spacing w:line="360" w:lineRule="auto"/>
        <w:ind w:firstLineChars="200" w:firstLine="482"/>
        <w:contextualSpacing/>
        <w:rPr>
          <w:rFonts w:ascii="宋体" w:hAnsi="宋体"/>
          <w:b/>
          <w:bCs/>
          <w:sz w:val="24"/>
        </w:rPr>
      </w:pP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一、项目概况及技术参数要求</w:t>
      </w:r>
    </w:p>
    <w:p w:rsidR="00B50C06" w:rsidRDefault="00F044BF">
      <w:pPr>
        <w:spacing w:line="360" w:lineRule="auto"/>
        <w:ind w:firstLine="480"/>
        <w:contextualSpacing/>
        <w:rPr>
          <w:sz w:val="24"/>
        </w:rPr>
      </w:pPr>
      <w:r>
        <w:rPr>
          <w:color w:val="000000"/>
          <w:sz w:val="24"/>
        </w:rPr>
        <w:t>此项目具体建设实验室为江苏师范大学泉山校区</w:t>
      </w:r>
      <w:r>
        <w:rPr>
          <w:rFonts w:hint="eastAsia"/>
          <w:color w:val="000000"/>
          <w:sz w:val="24"/>
        </w:rPr>
        <w:t>教</w:t>
      </w:r>
      <w:r>
        <w:rPr>
          <w:color w:val="000000"/>
          <w:sz w:val="24"/>
        </w:rPr>
        <w:t>20</w:t>
      </w:r>
      <w:r>
        <w:rPr>
          <w:rFonts w:hint="eastAsia"/>
          <w:color w:val="000000"/>
          <w:sz w:val="24"/>
        </w:rPr>
        <w:t>号楼</w:t>
      </w:r>
      <w:r>
        <w:rPr>
          <w:color w:val="000000"/>
          <w:sz w:val="24"/>
        </w:rPr>
        <w:t>化学与材料科学学院纳米制备实验室</w:t>
      </w:r>
      <w:r>
        <w:rPr>
          <w:rFonts w:hint="eastAsia"/>
          <w:color w:val="000000"/>
          <w:sz w:val="24"/>
        </w:rPr>
        <w:t>（</w:t>
      </w:r>
      <w:r>
        <w:rPr>
          <w:rFonts w:hint="eastAsia"/>
          <w:color w:val="000000"/>
          <w:sz w:val="24"/>
        </w:rPr>
        <w:t>1</w:t>
      </w:r>
      <w:r>
        <w:rPr>
          <w:color w:val="000000"/>
          <w:sz w:val="24"/>
        </w:rPr>
        <w:t>11</w:t>
      </w:r>
      <w:r>
        <w:rPr>
          <w:rFonts w:hint="eastAsia"/>
          <w:color w:val="000000"/>
          <w:sz w:val="24"/>
        </w:rPr>
        <w:t>室）</w:t>
      </w:r>
      <w:r>
        <w:rPr>
          <w:color w:val="000000"/>
          <w:sz w:val="24"/>
        </w:rPr>
        <w:t>和光电传感实验室</w:t>
      </w:r>
      <w:r>
        <w:rPr>
          <w:rFonts w:hint="eastAsia"/>
          <w:color w:val="000000"/>
          <w:sz w:val="24"/>
        </w:rPr>
        <w:t>（</w:t>
      </w:r>
      <w:r>
        <w:rPr>
          <w:rFonts w:hint="eastAsia"/>
          <w:color w:val="000000"/>
          <w:sz w:val="24"/>
        </w:rPr>
        <w:t>1</w:t>
      </w:r>
      <w:r>
        <w:rPr>
          <w:color w:val="000000"/>
          <w:sz w:val="24"/>
        </w:rPr>
        <w:t>13</w:t>
      </w:r>
      <w:r>
        <w:rPr>
          <w:rFonts w:hint="eastAsia"/>
          <w:color w:val="000000"/>
          <w:sz w:val="24"/>
        </w:rPr>
        <w:t>室）</w:t>
      </w:r>
      <w:r>
        <w:rPr>
          <w:color w:val="000000"/>
          <w:sz w:val="24"/>
        </w:rPr>
        <w:t>。</w:t>
      </w:r>
      <w:r>
        <w:rPr>
          <w:rFonts w:hint="eastAsia"/>
          <w:sz w:val="24"/>
        </w:rPr>
        <w:t>利用高新科技，提高实验室的安全等级；利用智能化、信息化手段，对实验室安全预警。开放共享建设，提高资源利用率，发挥资源的最大价值。利用信息化手段，提高实验室的管理水平，解放生产力。</w:t>
      </w:r>
    </w:p>
    <w:p w:rsidR="00B50C06" w:rsidRDefault="00F044BF">
      <w:pPr>
        <w:spacing w:line="360" w:lineRule="auto"/>
        <w:ind w:firstLine="480"/>
        <w:contextualSpacing/>
        <w:rPr>
          <w:rFonts w:ascii="宋体" w:hAnsi="宋体"/>
          <w:sz w:val="24"/>
        </w:rPr>
      </w:pPr>
      <w:r>
        <w:rPr>
          <w:rFonts w:ascii="宋体" w:hAnsi="宋体" w:hint="eastAsia"/>
          <w:sz w:val="24"/>
        </w:rPr>
        <w:t>项目建设主要包含三个部分，一是实验室信息管理，二是视频监控管理，三是实验室装修改造，详细建设需求描述如下：</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（一）实验室信息管理</w:t>
      </w:r>
    </w:p>
    <w:p w:rsidR="00B50C06" w:rsidRDefault="00F044BF">
      <w:pPr>
        <w:spacing w:line="360" w:lineRule="auto"/>
        <w:ind w:firstLine="480"/>
        <w:contextualSpacing/>
        <w:rPr>
          <w:rFonts w:ascii="宋体" w:hAnsi="宋体"/>
          <w:b/>
          <w:bCs/>
          <w:sz w:val="24"/>
        </w:rPr>
      </w:pPr>
      <w:r>
        <w:rPr>
          <w:rFonts w:ascii="宋体" w:hAnsi="宋体" w:hint="eastAsia"/>
          <w:b/>
          <w:bCs/>
          <w:sz w:val="24"/>
        </w:rPr>
        <w:t>1. 综合管理：设备管理模块是硬件管理、气体监测、运营监控、智启管理、预警管理及运维管理的综合支撑平台。基础数据维护及系统配置，支持手机端和电脑端。</w:t>
      </w:r>
    </w:p>
    <w:p w:rsidR="00B50C06" w:rsidRDefault="00F044BF">
      <w:pPr>
        <w:spacing w:line="360" w:lineRule="auto"/>
        <w:ind w:firstLineChars="200" w:firstLine="482"/>
        <w:contextualSpacing/>
        <w:rPr>
          <w:rFonts w:ascii="宋体" w:hAnsi="宋体" w:cs="宋体"/>
          <w:b/>
          <w:bCs/>
          <w:sz w:val="24"/>
        </w:rPr>
      </w:pPr>
      <w:r>
        <w:rPr>
          <w:rFonts w:ascii="宋体" w:hAnsi="宋体" w:cs="宋体" w:hint="eastAsia"/>
          <w:b/>
          <w:bCs/>
          <w:sz w:val="24"/>
        </w:rPr>
        <w:t>设备管理模块1套，需求如下：</w:t>
      </w:r>
    </w:p>
    <w:p w:rsidR="00B50C06" w:rsidRDefault="00F044BF">
      <w:pPr>
        <w:spacing w:line="360" w:lineRule="auto"/>
        <w:ind w:firstLineChars="200" w:firstLine="480"/>
        <w:contextualSpacing/>
        <w:rPr>
          <w:rFonts w:ascii="宋体" w:hAnsi="宋体" w:cs="宋体"/>
          <w:sz w:val="24"/>
        </w:rPr>
      </w:pPr>
      <w:r>
        <w:rPr>
          <w:rFonts w:ascii="宋体" w:hAnsi="宋体" w:cs="宋体" w:hint="eastAsia"/>
          <w:sz w:val="24"/>
        </w:rPr>
        <w:t>平台管理端需求：</w:t>
      </w:r>
    </w:p>
    <w:p w:rsidR="00B50C06" w:rsidRDefault="00F044BF">
      <w:pPr>
        <w:spacing w:line="360" w:lineRule="auto"/>
        <w:ind w:firstLineChars="200" w:firstLine="480"/>
        <w:contextualSpacing/>
        <w:rPr>
          <w:rFonts w:ascii="宋体" w:hAnsi="宋体"/>
          <w:sz w:val="24"/>
        </w:rPr>
      </w:pPr>
      <w:r>
        <w:rPr>
          <w:rFonts w:ascii="宋体" w:hAnsi="宋体" w:cs="宋体" w:hint="eastAsia"/>
          <w:sz w:val="24"/>
        </w:rPr>
        <w:t>★</w:t>
      </w:r>
      <w:r>
        <w:rPr>
          <w:rFonts w:ascii="宋体" w:hAnsi="宋体" w:hint="eastAsia"/>
          <w:sz w:val="24"/>
        </w:rPr>
        <w:t>系统应具备平台管理端（PC版）、实验室管理移动端（APP/H5版）、用户在线报修移动端（H5版）等针对不同用户的使用版本。</w:t>
      </w:r>
    </w:p>
    <w:p w:rsidR="00B50C06" w:rsidRDefault="00F044BF">
      <w:pPr>
        <w:spacing w:line="360" w:lineRule="auto"/>
        <w:contextualSpacing/>
        <w:rPr>
          <w:rFonts w:ascii="宋体" w:hAnsi="宋体"/>
          <w:sz w:val="24"/>
        </w:rPr>
      </w:pPr>
      <w:r>
        <w:rPr>
          <w:rFonts w:ascii="宋体" w:hAnsi="宋体" w:hint="eastAsia"/>
          <w:sz w:val="24"/>
        </w:rPr>
        <w:t>平台管理端需求：</w:t>
      </w:r>
    </w:p>
    <w:p w:rsidR="00B50C06" w:rsidRDefault="00F044BF">
      <w:pPr>
        <w:spacing w:line="360" w:lineRule="auto"/>
        <w:ind w:firstLineChars="200" w:firstLine="480"/>
        <w:contextualSpacing/>
        <w:rPr>
          <w:rFonts w:ascii="宋体" w:hAnsi="宋体"/>
          <w:sz w:val="24"/>
        </w:rPr>
      </w:pPr>
      <w:r>
        <w:rPr>
          <w:rFonts w:ascii="宋体" w:hAnsi="宋体" w:hint="eastAsia"/>
          <w:sz w:val="24"/>
        </w:rPr>
        <w:t>（1）人员管理</w:t>
      </w:r>
    </w:p>
    <w:p w:rsidR="00B50C06" w:rsidRDefault="00F044BF">
      <w:pPr>
        <w:spacing w:line="360" w:lineRule="auto"/>
        <w:ind w:firstLineChars="200" w:firstLine="480"/>
        <w:contextualSpacing/>
        <w:rPr>
          <w:rFonts w:ascii="宋体" w:hAnsi="宋体"/>
          <w:sz w:val="24"/>
        </w:rPr>
      </w:pPr>
      <w:r>
        <w:rPr>
          <w:rFonts w:ascii="宋体" w:hAnsi="宋体" w:hint="eastAsia"/>
          <w:sz w:val="24"/>
        </w:rPr>
        <w:t>学生账号管理：对平台上的学生账号信息进行管理，包含信息有：学生姓名、学生手机号码、学号等。可新增，修改，删除。可对接学校统一身份认证系统或其他管理平台中的学生信息。</w:t>
      </w:r>
    </w:p>
    <w:p w:rsidR="00B50C06" w:rsidRDefault="00F044BF">
      <w:pPr>
        <w:spacing w:line="360" w:lineRule="auto"/>
        <w:ind w:firstLineChars="200" w:firstLine="480"/>
        <w:contextualSpacing/>
        <w:rPr>
          <w:rFonts w:ascii="宋体" w:hAnsi="宋体"/>
          <w:sz w:val="24"/>
        </w:rPr>
      </w:pPr>
      <w:r>
        <w:rPr>
          <w:rFonts w:ascii="宋体" w:hAnsi="宋体" w:hint="eastAsia"/>
          <w:sz w:val="24"/>
        </w:rPr>
        <w:t>教师账号管理：对平台上的教师账号信息进行管理，包含信息有：教师姓名、教师手机号码等。可新增，修改，删除。可对接学校统一身份认证系统或学校其他管理平台中的教师信息。</w:t>
      </w:r>
    </w:p>
    <w:p w:rsidR="00B50C06" w:rsidRDefault="00F044BF">
      <w:pPr>
        <w:spacing w:line="360" w:lineRule="auto"/>
        <w:ind w:firstLineChars="200" w:firstLine="480"/>
        <w:contextualSpacing/>
        <w:rPr>
          <w:rFonts w:ascii="宋体" w:hAnsi="宋体"/>
          <w:sz w:val="24"/>
        </w:rPr>
      </w:pPr>
      <w:r>
        <w:rPr>
          <w:rFonts w:ascii="宋体" w:hAnsi="宋体" w:hint="eastAsia"/>
          <w:sz w:val="24"/>
        </w:rPr>
        <w:t>实验室管员：对平台管理人员的账号信息进行管理，可通过平台赋予用户权限或角色权限。实现对学生账号、教师账号管理。</w:t>
      </w:r>
    </w:p>
    <w:p w:rsidR="00B50C06" w:rsidRDefault="00F044BF">
      <w:pPr>
        <w:spacing w:line="360" w:lineRule="auto"/>
        <w:ind w:firstLineChars="200" w:firstLine="480"/>
        <w:contextualSpacing/>
        <w:rPr>
          <w:rFonts w:ascii="宋体" w:hAnsi="宋体"/>
          <w:sz w:val="24"/>
        </w:rPr>
      </w:pPr>
      <w:r>
        <w:rPr>
          <w:rFonts w:ascii="宋体" w:hAnsi="宋体" w:hint="eastAsia"/>
          <w:sz w:val="24"/>
        </w:rPr>
        <w:t>（2）实验室门禁管理</w:t>
      </w:r>
    </w:p>
    <w:p w:rsidR="00B50C06" w:rsidRDefault="00F044BF">
      <w:pPr>
        <w:spacing w:line="360" w:lineRule="auto"/>
        <w:ind w:firstLineChars="200" w:firstLine="480"/>
        <w:contextualSpacing/>
        <w:rPr>
          <w:rFonts w:ascii="宋体" w:hAnsi="宋体"/>
          <w:sz w:val="24"/>
        </w:rPr>
      </w:pPr>
      <w:r>
        <w:rPr>
          <w:rFonts w:ascii="宋体" w:hAnsi="宋体" w:hint="eastAsia"/>
          <w:sz w:val="24"/>
        </w:rPr>
        <w:t>▲门禁权限管理：可通过管理后台，实现对门禁进行人员权限发放、收回。可对门禁设置开门密码。提供功能截图证明。</w:t>
      </w:r>
    </w:p>
    <w:p w:rsidR="00B50C06" w:rsidRDefault="00F044BF">
      <w:pPr>
        <w:spacing w:line="360" w:lineRule="auto"/>
        <w:ind w:firstLineChars="200" w:firstLine="480"/>
        <w:contextualSpacing/>
        <w:rPr>
          <w:rFonts w:ascii="宋体" w:hAnsi="宋体"/>
          <w:sz w:val="24"/>
        </w:rPr>
      </w:pPr>
      <w:r>
        <w:rPr>
          <w:rFonts w:ascii="宋体" w:hAnsi="宋体"/>
          <w:sz w:val="24"/>
        </w:rPr>
        <w:t>门禁开门记录</w:t>
      </w:r>
      <w:r>
        <w:rPr>
          <w:rFonts w:ascii="宋体" w:hAnsi="宋体" w:hint="eastAsia"/>
          <w:sz w:val="24"/>
        </w:rPr>
        <w:t>：支持查看每个门禁的开门日志信息，详细记录开门时间、操作人员、开门位置等。以便于管理人员进行系统使用分析等。</w:t>
      </w:r>
    </w:p>
    <w:p w:rsidR="00B50C06" w:rsidRDefault="00F044BF">
      <w:pPr>
        <w:spacing w:line="360" w:lineRule="auto"/>
        <w:ind w:firstLineChars="200" w:firstLine="480"/>
        <w:contextualSpacing/>
        <w:rPr>
          <w:rFonts w:ascii="宋体" w:hAnsi="宋体"/>
          <w:sz w:val="24"/>
        </w:rPr>
      </w:pPr>
      <w:r>
        <w:rPr>
          <w:rFonts w:ascii="宋体" w:hAnsi="宋体" w:hint="eastAsia"/>
          <w:sz w:val="24"/>
        </w:rPr>
        <w:lastRenderedPageBreak/>
        <w:t>（3）硬件管理</w:t>
      </w:r>
    </w:p>
    <w:p w:rsidR="00B50C06" w:rsidRDefault="00F044BF">
      <w:pPr>
        <w:spacing w:line="360" w:lineRule="auto"/>
        <w:ind w:firstLineChars="200" w:firstLine="480"/>
        <w:contextualSpacing/>
        <w:rPr>
          <w:rFonts w:ascii="宋体" w:hAnsi="宋体"/>
          <w:sz w:val="24"/>
        </w:rPr>
      </w:pPr>
      <w:r>
        <w:rPr>
          <w:rFonts w:ascii="宋体" w:hAnsi="宋体" w:hint="eastAsia"/>
          <w:sz w:val="24"/>
        </w:rPr>
        <w:t>在平台管理端，系统可对实验室中环境监测设备与智能设备进行在线注册及配置、可视化管理视频监控，实现同实验室内所有设备状态结果监测与设备远程管理在同一界面，无需切换即可查看设备的运行状态（如：温湿度数据、门禁状态、空调状态等），并且可以远程进行控制、管理（如：设备电源开关等控制与调节等）或设置设备无人值守自动化管理预案由系统自动执行。</w:t>
      </w:r>
    </w:p>
    <w:p w:rsidR="00B50C06" w:rsidRDefault="00F044BF">
      <w:pPr>
        <w:spacing w:line="360" w:lineRule="auto"/>
        <w:ind w:firstLineChars="200" w:firstLine="480"/>
        <w:contextualSpacing/>
        <w:rPr>
          <w:rFonts w:ascii="宋体" w:hAnsi="宋体"/>
          <w:sz w:val="24"/>
        </w:rPr>
      </w:pPr>
      <w:r>
        <w:rPr>
          <w:rFonts w:ascii="宋体" w:hAnsi="宋体" w:hint="eastAsia"/>
          <w:sz w:val="24"/>
        </w:rPr>
        <w:t>①智能硬件类型：可对系统支持的各类监测设备、智能控制设备进行分类管理，并可自定义分类。</w:t>
      </w:r>
    </w:p>
    <w:p w:rsidR="00B50C06" w:rsidRDefault="00F044BF">
      <w:pPr>
        <w:spacing w:line="360" w:lineRule="auto"/>
        <w:ind w:firstLineChars="200" w:firstLine="480"/>
        <w:contextualSpacing/>
        <w:rPr>
          <w:rFonts w:ascii="宋体" w:hAnsi="宋体"/>
          <w:sz w:val="24"/>
        </w:rPr>
      </w:pPr>
      <w:r>
        <w:rPr>
          <w:rFonts w:ascii="宋体" w:hAnsi="宋体" w:hint="eastAsia"/>
          <w:sz w:val="24"/>
        </w:rPr>
        <w:t>②控制主机注册：可对使用中的智能控制设备（如：电源控制器等）进行系统注册，只有注册成功的设备才可以自动连接服务器并上报或接收数据。</w:t>
      </w:r>
    </w:p>
    <w:p w:rsidR="00B50C06" w:rsidRDefault="00F044BF">
      <w:pPr>
        <w:spacing w:line="360" w:lineRule="auto"/>
        <w:ind w:firstLineChars="200" w:firstLine="480"/>
        <w:contextualSpacing/>
        <w:rPr>
          <w:rFonts w:ascii="宋体" w:hAnsi="宋体"/>
          <w:sz w:val="24"/>
        </w:rPr>
      </w:pPr>
      <w:r>
        <w:rPr>
          <w:rFonts w:ascii="宋体" w:hAnsi="宋体" w:hint="eastAsia"/>
          <w:sz w:val="24"/>
        </w:rPr>
        <w:t>③设备终端注册：可对智能控制器所连接的硬件设备进行注册，注册内容：硬件编码、硬件名称、硬件类型、终端IP、终端编码、终端名称、终端类型、信号类型进行管理。</w:t>
      </w:r>
    </w:p>
    <w:p w:rsidR="00B50C06" w:rsidRDefault="00F044BF">
      <w:pPr>
        <w:spacing w:line="360" w:lineRule="auto"/>
        <w:ind w:firstLineChars="200" w:firstLine="480"/>
        <w:contextualSpacing/>
        <w:rPr>
          <w:rFonts w:ascii="宋体" w:hAnsi="宋体"/>
          <w:sz w:val="24"/>
        </w:rPr>
      </w:pPr>
      <w:r>
        <w:rPr>
          <w:rFonts w:ascii="宋体" w:hAnsi="宋体" w:hint="eastAsia"/>
          <w:sz w:val="24"/>
        </w:rPr>
        <w:t>④采集主机注册：可对使用中的环境采集设备（如：环境监控主机等）进行系统注册，只有注册成功的设备才可以自动连接服务器并上报或接收数据。</w:t>
      </w:r>
    </w:p>
    <w:p w:rsidR="00B50C06" w:rsidRDefault="00F044BF">
      <w:pPr>
        <w:spacing w:line="360" w:lineRule="auto"/>
        <w:ind w:firstLineChars="200" w:firstLine="480"/>
        <w:contextualSpacing/>
        <w:rPr>
          <w:rFonts w:ascii="宋体" w:hAnsi="宋体"/>
          <w:sz w:val="24"/>
        </w:rPr>
      </w:pPr>
      <w:r>
        <w:rPr>
          <w:rFonts w:ascii="宋体" w:hAnsi="宋体" w:hint="eastAsia"/>
          <w:sz w:val="24"/>
        </w:rPr>
        <w:t>⑤采集终端注册：可对采集器所连接的硬件设备进行注册，注册内容：硬件编码、硬件名称、硬件类型、终端IP、终端编码、终端名称、终端类型、信号类型进行管理。</w:t>
      </w:r>
    </w:p>
    <w:p w:rsidR="00B50C06" w:rsidRDefault="00F044BF">
      <w:pPr>
        <w:spacing w:line="360" w:lineRule="auto"/>
        <w:ind w:firstLineChars="200" w:firstLine="480"/>
        <w:contextualSpacing/>
        <w:rPr>
          <w:rFonts w:ascii="宋体" w:hAnsi="宋体"/>
          <w:sz w:val="24"/>
        </w:rPr>
      </w:pPr>
      <w:r>
        <w:rPr>
          <w:rFonts w:ascii="宋体" w:hAnsi="宋体" w:hint="eastAsia"/>
          <w:sz w:val="24"/>
        </w:rPr>
        <w:t>⑥实验室设备绑定：按实验室对使用中的各类设备进行绑定，如：控制器、采集器、电子班牌等硬件信息。</w:t>
      </w:r>
    </w:p>
    <w:p w:rsidR="00B50C06" w:rsidRDefault="00F044BF">
      <w:pPr>
        <w:spacing w:line="360" w:lineRule="auto"/>
        <w:ind w:firstLineChars="200" w:firstLine="480"/>
        <w:contextualSpacing/>
        <w:rPr>
          <w:rFonts w:ascii="宋体" w:hAnsi="宋体"/>
          <w:sz w:val="24"/>
        </w:rPr>
      </w:pPr>
      <w:r>
        <w:rPr>
          <w:rFonts w:ascii="宋体" w:hAnsi="宋体" w:hint="eastAsia"/>
          <w:sz w:val="24"/>
        </w:rPr>
        <w:t>⑦实验室门禁注册：按实验室配置门禁设备品牌型号信息，设置门禁设备编码、名称、IP、端口等连接信息。支持多款门禁设备，并支持：密码开门、二维码开门、刷卡开门、在线开门等，并支持对已有门禁设备的集成管理。</w:t>
      </w:r>
    </w:p>
    <w:p w:rsidR="00B50C06" w:rsidRDefault="00F044BF">
      <w:pPr>
        <w:spacing w:line="360" w:lineRule="auto"/>
        <w:ind w:firstLineChars="200" w:firstLine="480"/>
        <w:contextualSpacing/>
        <w:rPr>
          <w:rFonts w:ascii="宋体" w:hAnsi="宋体"/>
          <w:sz w:val="24"/>
        </w:rPr>
      </w:pPr>
      <w:r>
        <w:rPr>
          <w:rFonts w:ascii="宋体" w:hAnsi="宋体" w:hint="eastAsia"/>
          <w:sz w:val="24"/>
        </w:rPr>
        <w:t>⑧实验室监控配置：按实验室配置视频监控设备信息，并实现与实验室监控设备视频信号集成。系统可与国内一线监控品牌厂商实现监控画面集成。</w:t>
      </w:r>
    </w:p>
    <w:p w:rsidR="00B50C06" w:rsidRDefault="00F044BF">
      <w:pPr>
        <w:spacing w:line="360" w:lineRule="auto"/>
        <w:ind w:firstLineChars="200" w:firstLine="480"/>
        <w:contextualSpacing/>
        <w:rPr>
          <w:rFonts w:ascii="宋体" w:hAnsi="宋体"/>
          <w:sz w:val="24"/>
        </w:rPr>
      </w:pPr>
      <w:r>
        <w:rPr>
          <w:rFonts w:ascii="宋体" w:hAnsi="宋体" w:hint="eastAsia"/>
          <w:sz w:val="24"/>
        </w:rPr>
        <w:t>（4）气体监测</w:t>
      </w:r>
    </w:p>
    <w:p w:rsidR="00B50C06" w:rsidRDefault="00F044BF">
      <w:pPr>
        <w:spacing w:line="360" w:lineRule="auto"/>
        <w:ind w:firstLineChars="200" w:firstLine="480"/>
        <w:contextualSpacing/>
        <w:rPr>
          <w:rFonts w:ascii="宋体" w:hAnsi="宋体"/>
          <w:sz w:val="24"/>
        </w:rPr>
      </w:pPr>
      <w:r>
        <w:rPr>
          <w:rFonts w:ascii="宋体" w:hAnsi="宋体" w:hint="eastAsia"/>
          <w:sz w:val="24"/>
        </w:rPr>
        <w:t>①气体监控大厅：可查看各实验室的气体类监测数据及预警信息。</w:t>
      </w:r>
    </w:p>
    <w:p w:rsidR="00B50C06" w:rsidRDefault="00F044BF">
      <w:pPr>
        <w:spacing w:line="360" w:lineRule="auto"/>
        <w:ind w:firstLineChars="200" w:firstLine="480"/>
        <w:contextualSpacing/>
        <w:rPr>
          <w:rFonts w:ascii="宋体" w:hAnsi="宋体"/>
          <w:sz w:val="24"/>
        </w:rPr>
      </w:pPr>
      <w:r>
        <w:rPr>
          <w:rFonts w:ascii="宋体" w:hAnsi="宋体" w:hint="eastAsia"/>
          <w:sz w:val="24"/>
        </w:rPr>
        <w:t>②气体硬件类型：可对使用的不同用途气体监测硬件进行分类管理。</w:t>
      </w:r>
    </w:p>
    <w:p w:rsidR="00B50C06" w:rsidRDefault="00F044BF">
      <w:pPr>
        <w:spacing w:line="360" w:lineRule="auto"/>
        <w:ind w:firstLineChars="200" w:firstLine="480"/>
        <w:contextualSpacing/>
        <w:rPr>
          <w:rFonts w:ascii="宋体" w:hAnsi="宋体"/>
          <w:sz w:val="24"/>
        </w:rPr>
      </w:pPr>
      <w:r>
        <w:rPr>
          <w:rFonts w:ascii="宋体" w:hAnsi="宋体" w:hint="eastAsia"/>
          <w:sz w:val="24"/>
        </w:rPr>
        <w:t>③气体采集器注册：可对使用的不同用途气体采集硬件进行系统注册与管理。</w:t>
      </w:r>
    </w:p>
    <w:p w:rsidR="00B50C06" w:rsidRDefault="00F044BF">
      <w:pPr>
        <w:spacing w:line="360" w:lineRule="auto"/>
        <w:ind w:firstLineChars="200" w:firstLine="480"/>
        <w:contextualSpacing/>
        <w:rPr>
          <w:rFonts w:ascii="宋体" w:hAnsi="宋体"/>
          <w:sz w:val="24"/>
        </w:rPr>
      </w:pPr>
      <w:r>
        <w:rPr>
          <w:rFonts w:ascii="宋体" w:hAnsi="宋体" w:hint="eastAsia"/>
          <w:sz w:val="24"/>
        </w:rPr>
        <w:t>④实验室气体设备绑定：可对实验室中安装的气体类监测设备进行在线注册与管理。</w:t>
      </w:r>
    </w:p>
    <w:p w:rsidR="00B50C06" w:rsidRDefault="00F044BF">
      <w:pPr>
        <w:spacing w:line="360" w:lineRule="auto"/>
        <w:ind w:firstLineChars="200" w:firstLine="480"/>
        <w:contextualSpacing/>
        <w:rPr>
          <w:rFonts w:ascii="宋体" w:hAnsi="宋体"/>
          <w:sz w:val="24"/>
        </w:rPr>
      </w:pPr>
      <w:r>
        <w:rPr>
          <w:rFonts w:ascii="宋体" w:hAnsi="宋体" w:hint="eastAsia"/>
          <w:sz w:val="24"/>
        </w:rPr>
        <w:t>（5）</w:t>
      </w:r>
      <w:r>
        <w:rPr>
          <w:rFonts w:ascii="宋体" w:hAnsi="宋体"/>
          <w:sz w:val="24"/>
        </w:rPr>
        <w:t>运营监控</w:t>
      </w:r>
    </w:p>
    <w:p w:rsidR="00B50C06" w:rsidRDefault="00F044BF">
      <w:pPr>
        <w:spacing w:line="360" w:lineRule="auto"/>
        <w:ind w:firstLineChars="200" w:firstLine="480"/>
        <w:contextualSpacing/>
        <w:rPr>
          <w:rFonts w:ascii="宋体" w:hAnsi="宋体"/>
          <w:sz w:val="24"/>
        </w:rPr>
      </w:pPr>
      <w:r>
        <w:rPr>
          <w:rFonts w:ascii="宋体" w:hAnsi="宋体" w:hint="eastAsia"/>
          <w:sz w:val="24"/>
        </w:rPr>
        <w:t>①实验</w:t>
      </w:r>
      <w:r>
        <w:rPr>
          <w:rFonts w:ascii="宋体" w:hAnsi="宋体"/>
          <w:sz w:val="24"/>
        </w:rPr>
        <w:t>室运控大厅</w:t>
      </w:r>
      <w:r>
        <w:rPr>
          <w:rFonts w:ascii="宋体" w:hAnsi="宋体" w:hint="eastAsia"/>
          <w:sz w:val="24"/>
        </w:rPr>
        <w:t>：可通过实验室列表进行实验室呈现，并能进入实验室主页进行实验室各类环境监测数据、智能设备、视频监控、门禁等状态查看和在线远程操作。需提供</w:t>
      </w:r>
      <w:r>
        <w:rPr>
          <w:rFonts w:ascii="宋体" w:hAnsi="宋体" w:hint="eastAsia"/>
          <w:sz w:val="24"/>
        </w:rPr>
        <w:lastRenderedPageBreak/>
        <w:t>现场演示。</w:t>
      </w:r>
    </w:p>
    <w:p w:rsidR="00B50C06" w:rsidRDefault="00F044BF">
      <w:pPr>
        <w:spacing w:line="360" w:lineRule="auto"/>
        <w:ind w:firstLineChars="200" w:firstLine="480"/>
        <w:contextualSpacing/>
        <w:rPr>
          <w:rFonts w:ascii="宋体" w:hAnsi="宋体"/>
          <w:sz w:val="24"/>
        </w:rPr>
      </w:pPr>
      <w:r>
        <w:rPr>
          <w:rFonts w:ascii="宋体" w:hAnsi="宋体" w:hint="eastAsia"/>
          <w:sz w:val="24"/>
        </w:rPr>
        <w:t>②</w:t>
      </w:r>
      <w:r>
        <w:rPr>
          <w:rFonts w:ascii="宋体" w:hAnsi="宋体"/>
          <w:sz w:val="24"/>
        </w:rPr>
        <w:t>视频监控大厅</w:t>
      </w:r>
      <w:r>
        <w:rPr>
          <w:rFonts w:ascii="宋体" w:hAnsi="宋体" w:hint="eastAsia"/>
          <w:sz w:val="24"/>
        </w:rPr>
        <w:t>：可查看所有配备监控的实验室列表，并可进入实验室查看实验室所属监控的实时预览画面。</w:t>
      </w:r>
    </w:p>
    <w:p w:rsidR="00B50C06" w:rsidRDefault="00F044BF">
      <w:pPr>
        <w:spacing w:line="360" w:lineRule="auto"/>
        <w:ind w:firstLineChars="200" w:firstLine="480"/>
        <w:contextualSpacing/>
        <w:rPr>
          <w:rFonts w:ascii="宋体" w:hAnsi="宋体"/>
          <w:sz w:val="24"/>
        </w:rPr>
      </w:pPr>
      <w:r>
        <w:rPr>
          <w:rFonts w:ascii="宋体" w:hAnsi="宋体" w:hint="eastAsia"/>
          <w:sz w:val="24"/>
        </w:rPr>
        <w:t>③</w:t>
      </w:r>
      <w:r>
        <w:rPr>
          <w:rFonts w:ascii="宋体" w:hAnsi="宋体"/>
          <w:sz w:val="24"/>
        </w:rPr>
        <w:t>班牌运控大厅</w:t>
      </w:r>
      <w:r>
        <w:rPr>
          <w:rFonts w:ascii="宋体" w:hAnsi="宋体" w:hint="eastAsia"/>
          <w:sz w:val="24"/>
        </w:rPr>
        <w:t>：可查看所有配备班牌的实验室列表，并可进入实验室班牌主页查看当前班牌显示画面。需提供现场演示。</w:t>
      </w:r>
    </w:p>
    <w:p w:rsidR="00B50C06" w:rsidRDefault="00F044BF">
      <w:pPr>
        <w:spacing w:line="360" w:lineRule="auto"/>
        <w:ind w:firstLineChars="200" w:firstLine="480"/>
        <w:contextualSpacing/>
        <w:rPr>
          <w:rFonts w:ascii="宋体" w:hAnsi="宋体"/>
          <w:sz w:val="24"/>
        </w:rPr>
      </w:pPr>
      <w:r>
        <w:rPr>
          <w:rFonts w:ascii="宋体" w:hAnsi="宋体" w:hint="eastAsia"/>
          <w:sz w:val="24"/>
        </w:rPr>
        <w:t>④</w:t>
      </w:r>
      <w:r>
        <w:rPr>
          <w:rFonts w:ascii="宋体" w:hAnsi="宋体"/>
          <w:sz w:val="24"/>
        </w:rPr>
        <w:t>门禁运控大厅</w:t>
      </w:r>
      <w:r>
        <w:rPr>
          <w:rFonts w:ascii="宋体" w:hAnsi="宋体" w:hint="eastAsia"/>
          <w:sz w:val="24"/>
        </w:rPr>
        <w:t>：可查看所有配备门禁的实验室列表，并可进入实验室班牌主页查看当前门禁在线状态、开/关锁状态，并可远程在线开门。</w:t>
      </w:r>
    </w:p>
    <w:p w:rsidR="00B50C06" w:rsidRDefault="00F044BF">
      <w:pPr>
        <w:spacing w:line="360" w:lineRule="auto"/>
        <w:ind w:firstLineChars="200" w:firstLine="480"/>
        <w:contextualSpacing/>
        <w:rPr>
          <w:rFonts w:ascii="宋体" w:hAnsi="宋体"/>
          <w:sz w:val="24"/>
        </w:rPr>
      </w:pPr>
      <w:r>
        <w:rPr>
          <w:rFonts w:ascii="宋体" w:hAnsi="宋体" w:hint="eastAsia"/>
          <w:sz w:val="24"/>
        </w:rPr>
        <w:t>（6）运维管理</w:t>
      </w:r>
    </w:p>
    <w:p w:rsidR="00B50C06" w:rsidRDefault="00F044BF">
      <w:pPr>
        <w:spacing w:line="360" w:lineRule="auto"/>
        <w:ind w:firstLineChars="200" w:firstLine="480"/>
        <w:contextualSpacing/>
        <w:rPr>
          <w:rFonts w:ascii="宋体" w:hAnsi="宋体"/>
          <w:sz w:val="24"/>
        </w:rPr>
      </w:pPr>
      <w:r>
        <w:rPr>
          <w:rFonts w:ascii="宋体" w:hAnsi="宋体" w:hint="eastAsia"/>
          <w:sz w:val="24"/>
        </w:rPr>
        <w:t>①▲运维计划管理：确保系统的稳定性和可用性、降低安全风险、优化性能等，可制定设备的运维计划。提供功能截图证明。</w:t>
      </w:r>
    </w:p>
    <w:p w:rsidR="00B50C06" w:rsidRDefault="00F044BF">
      <w:pPr>
        <w:spacing w:line="360" w:lineRule="auto"/>
        <w:ind w:firstLineChars="200" w:firstLine="480"/>
        <w:contextualSpacing/>
        <w:rPr>
          <w:rFonts w:ascii="宋体" w:hAnsi="宋体"/>
          <w:sz w:val="24"/>
        </w:rPr>
      </w:pPr>
      <w:r>
        <w:rPr>
          <w:rFonts w:ascii="宋体" w:hAnsi="宋体" w:hint="eastAsia"/>
          <w:sz w:val="24"/>
        </w:rPr>
        <w:t>②运维工单管理：对于运维计划执行过程中，可通过运维工单详细记录运维内容。</w:t>
      </w:r>
    </w:p>
    <w:p w:rsidR="00B50C06" w:rsidRDefault="00F044BF">
      <w:pPr>
        <w:spacing w:line="360" w:lineRule="auto"/>
        <w:ind w:firstLineChars="200" w:firstLine="480"/>
        <w:contextualSpacing/>
        <w:rPr>
          <w:rFonts w:ascii="宋体" w:hAnsi="宋体"/>
          <w:sz w:val="24"/>
        </w:rPr>
      </w:pPr>
      <w:r>
        <w:rPr>
          <w:rFonts w:ascii="宋体" w:hAnsi="宋体" w:hint="eastAsia"/>
          <w:sz w:val="24"/>
        </w:rPr>
        <w:t>③运维台账管理：台账管理，可以有效地跟踪和记录工具的使用情况，方便运维人员掌握工具的库存情况，及时进行工具的维修和更新。</w:t>
      </w:r>
    </w:p>
    <w:p w:rsidR="00B50C06" w:rsidRDefault="00F044BF">
      <w:pPr>
        <w:spacing w:line="360" w:lineRule="auto"/>
        <w:ind w:firstLineChars="200" w:firstLine="480"/>
        <w:contextualSpacing/>
        <w:rPr>
          <w:rFonts w:ascii="宋体" w:hAnsi="宋体"/>
          <w:sz w:val="24"/>
        </w:rPr>
      </w:pPr>
      <w:r>
        <w:rPr>
          <w:rFonts w:ascii="宋体" w:hAnsi="宋体" w:hint="eastAsia"/>
          <w:sz w:val="24"/>
        </w:rPr>
        <w:t>平台用户移动端需求：</w:t>
      </w:r>
    </w:p>
    <w:p w:rsidR="00B50C06" w:rsidRDefault="00F044BF">
      <w:pPr>
        <w:spacing w:line="360" w:lineRule="auto"/>
        <w:ind w:firstLineChars="200" w:firstLine="480"/>
        <w:contextualSpacing/>
        <w:rPr>
          <w:rFonts w:ascii="宋体" w:hAnsi="宋体"/>
          <w:sz w:val="24"/>
        </w:rPr>
      </w:pPr>
      <w:r>
        <w:rPr>
          <w:rFonts w:ascii="宋体" w:hAnsi="宋体" w:hint="eastAsia"/>
          <w:sz w:val="24"/>
        </w:rPr>
        <w:t>（1）系统登录：可支持账号密码、手机号短信验证码登录，或通过学校统一身份认证系统进行登录。</w:t>
      </w:r>
    </w:p>
    <w:p w:rsidR="00B50C06" w:rsidRDefault="00F044BF">
      <w:pPr>
        <w:spacing w:line="360" w:lineRule="auto"/>
        <w:ind w:firstLineChars="200" w:firstLine="480"/>
        <w:contextualSpacing/>
        <w:rPr>
          <w:rFonts w:ascii="宋体" w:hAnsi="宋体"/>
          <w:sz w:val="24"/>
        </w:rPr>
      </w:pPr>
      <w:r>
        <w:rPr>
          <w:rFonts w:ascii="宋体" w:hAnsi="宋体" w:cs="宋体" w:hint="eastAsia"/>
          <w:sz w:val="24"/>
        </w:rPr>
        <w:t>（2）★</w:t>
      </w:r>
      <w:r>
        <w:rPr>
          <w:rFonts w:ascii="宋体" w:hAnsi="宋体" w:hint="eastAsia"/>
          <w:sz w:val="24"/>
        </w:rPr>
        <w:t>在线开门或二维码开门：可通过已预约记录生成动态开门二维码，使用智能门禁设备扫描手机移动端二维码进行开门，同时支持：刷校园卡方式开门。</w:t>
      </w:r>
    </w:p>
    <w:p w:rsidR="00B50C06" w:rsidRDefault="00F044BF">
      <w:pPr>
        <w:spacing w:line="360" w:lineRule="auto"/>
        <w:ind w:firstLineChars="200" w:firstLine="480"/>
        <w:contextualSpacing/>
        <w:rPr>
          <w:rFonts w:ascii="宋体" w:hAnsi="宋体"/>
          <w:sz w:val="24"/>
        </w:rPr>
      </w:pPr>
      <w:r>
        <w:rPr>
          <w:rFonts w:ascii="宋体" w:hAnsi="宋体" w:hint="eastAsia"/>
          <w:sz w:val="24"/>
        </w:rPr>
        <w:t>管理人员远程管理移动端：APP/H5版</w:t>
      </w:r>
    </w:p>
    <w:p w:rsidR="00B50C06" w:rsidRDefault="00F044BF">
      <w:pPr>
        <w:spacing w:line="360" w:lineRule="auto"/>
        <w:ind w:firstLineChars="200" w:firstLine="480"/>
        <w:contextualSpacing/>
        <w:rPr>
          <w:rFonts w:ascii="宋体" w:hAnsi="宋体"/>
          <w:sz w:val="24"/>
        </w:rPr>
      </w:pPr>
      <w:r>
        <w:rPr>
          <w:rFonts w:ascii="宋体" w:hAnsi="宋体" w:hint="eastAsia"/>
          <w:sz w:val="24"/>
        </w:rPr>
        <w:t>实验室管理移动端（APP/H5版）向实验室管理员提供在线远程管理工具。</w:t>
      </w:r>
    </w:p>
    <w:p w:rsidR="00B50C06" w:rsidRDefault="00F044BF">
      <w:pPr>
        <w:spacing w:line="360" w:lineRule="auto"/>
        <w:ind w:firstLineChars="200" w:firstLine="480"/>
        <w:contextualSpacing/>
        <w:rPr>
          <w:rFonts w:ascii="宋体" w:hAnsi="宋体"/>
          <w:sz w:val="24"/>
        </w:rPr>
      </w:pPr>
      <w:r>
        <w:rPr>
          <w:rFonts w:ascii="宋体" w:hAnsi="宋体" w:hint="eastAsia"/>
          <w:sz w:val="24"/>
        </w:rPr>
        <w:t>（1）▲实验室门禁管理：门禁管理，支持通过移动端端操作，在线查看门禁开启状态，执行远程开门操作。提供功能截图证明。</w:t>
      </w:r>
    </w:p>
    <w:p w:rsidR="00B50C06" w:rsidRDefault="00F044BF">
      <w:pPr>
        <w:spacing w:line="360" w:lineRule="auto"/>
        <w:ind w:firstLineChars="200" w:firstLine="480"/>
        <w:contextualSpacing/>
        <w:rPr>
          <w:rFonts w:ascii="宋体" w:hAnsi="宋体"/>
          <w:sz w:val="24"/>
        </w:rPr>
      </w:pPr>
      <w:r>
        <w:rPr>
          <w:rFonts w:ascii="宋体" w:hAnsi="宋体" w:hint="eastAsia"/>
          <w:sz w:val="24"/>
        </w:rPr>
        <w:t>（2）实验室监控查看：支持视频监控查看，并支持对接监控设备，对实验室进行远程视频监控。</w:t>
      </w:r>
    </w:p>
    <w:p w:rsidR="00B50C06" w:rsidRDefault="00F044BF">
      <w:pPr>
        <w:spacing w:line="360" w:lineRule="auto"/>
        <w:ind w:firstLineChars="200" w:firstLine="480"/>
        <w:contextualSpacing/>
        <w:rPr>
          <w:rFonts w:ascii="宋体" w:hAnsi="宋体"/>
          <w:sz w:val="24"/>
        </w:rPr>
      </w:pPr>
      <w:r>
        <w:rPr>
          <w:rFonts w:ascii="宋体" w:hAnsi="宋体" w:hint="eastAsia"/>
          <w:sz w:val="24"/>
        </w:rPr>
        <w:t>（3）系统登录：可支持账号密码、手机号短信验证码登录，或通过学校统一身份认证系统进行登录。</w:t>
      </w:r>
    </w:p>
    <w:p w:rsidR="00B50C06" w:rsidRDefault="00F044BF">
      <w:pPr>
        <w:spacing w:line="360" w:lineRule="auto"/>
        <w:ind w:firstLineChars="200" w:firstLine="480"/>
        <w:contextualSpacing/>
        <w:rPr>
          <w:rFonts w:ascii="宋体" w:hAnsi="宋体"/>
          <w:sz w:val="24"/>
        </w:rPr>
      </w:pPr>
      <w:r>
        <w:rPr>
          <w:rFonts w:ascii="宋体" w:hAnsi="宋体" w:hint="eastAsia"/>
          <w:sz w:val="24"/>
        </w:rPr>
        <w:t>智能班牌终端应用</w:t>
      </w:r>
    </w:p>
    <w:p w:rsidR="00B50C06" w:rsidRDefault="00F044BF">
      <w:pPr>
        <w:spacing w:line="360" w:lineRule="auto"/>
        <w:ind w:firstLineChars="200" w:firstLine="480"/>
        <w:contextualSpacing/>
        <w:rPr>
          <w:rFonts w:ascii="宋体" w:hAnsi="宋体"/>
          <w:sz w:val="24"/>
        </w:rPr>
      </w:pPr>
      <w:r>
        <w:rPr>
          <w:rFonts w:ascii="宋体" w:hAnsi="宋体" w:hint="eastAsia"/>
          <w:sz w:val="24"/>
        </w:rPr>
        <w:t>（1）▲开门方式：终端应用支持刷卡、密码、人脸、远程指令、定时开门等多种方式进行管理及查询；提供功能截图证明。</w:t>
      </w:r>
    </w:p>
    <w:p w:rsidR="00B50C06" w:rsidRDefault="00F044BF">
      <w:pPr>
        <w:spacing w:line="360" w:lineRule="auto"/>
        <w:ind w:firstLineChars="200" w:firstLine="480"/>
        <w:contextualSpacing/>
        <w:rPr>
          <w:rFonts w:ascii="宋体" w:hAnsi="宋体"/>
          <w:sz w:val="24"/>
        </w:rPr>
      </w:pPr>
      <w:r>
        <w:rPr>
          <w:rFonts w:ascii="宋体" w:hAnsi="宋体" w:hint="eastAsia"/>
          <w:sz w:val="24"/>
        </w:rPr>
        <w:t>（2）门牌信息显示：终端支持显示学校、logo、校区、教学楼、实验室，日期、时间、周次、天气情况、设备在线等门牌信息；</w:t>
      </w:r>
    </w:p>
    <w:p w:rsidR="00B50C06" w:rsidRDefault="00F044BF">
      <w:pPr>
        <w:spacing w:line="360" w:lineRule="auto"/>
        <w:ind w:firstLineChars="200" w:firstLine="480"/>
        <w:contextualSpacing/>
        <w:rPr>
          <w:rFonts w:ascii="宋体" w:hAnsi="宋体"/>
          <w:sz w:val="24"/>
        </w:rPr>
      </w:pPr>
      <w:r>
        <w:rPr>
          <w:rFonts w:ascii="宋体" w:hAnsi="宋体" w:hint="eastAsia"/>
          <w:sz w:val="24"/>
        </w:rPr>
        <w:lastRenderedPageBreak/>
        <w:t>（3）播放模式：终端可以显示文字、视频等内容，信息发布时可设置媒体播放模式，包括：关闭、空闲自动播放、指定时段定时播放、全屏播放（终端可以使用全屏模式）、即时播放（紧急推送）、滚动字幕（终端可以在底部推送滚动字幕，可设置颜色、速度等）。</w:t>
      </w:r>
    </w:p>
    <w:p w:rsidR="00B50C06" w:rsidRDefault="00F044BF">
      <w:pPr>
        <w:spacing w:line="360" w:lineRule="auto"/>
        <w:ind w:firstLineChars="200" w:firstLine="480"/>
        <w:contextualSpacing/>
        <w:rPr>
          <w:rFonts w:ascii="宋体" w:hAnsi="宋体"/>
          <w:sz w:val="24"/>
        </w:rPr>
      </w:pPr>
      <w:r>
        <w:rPr>
          <w:rFonts w:ascii="宋体" w:hAnsi="宋体" w:hint="eastAsia"/>
          <w:sz w:val="24"/>
        </w:rPr>
        <w:t>（4）运维服务</w:t>
      </w:r>
    </w:p>
    <w:p w:rsidR="00B50C06" w:rsidRDefault="00F044BF">
      <w:pPr>
        <w:spacing w:line="360" w:lineRule="auto"/>
        <w:ind w:firstLineChars="200" w:firstLine="480"/>
        <w:contextualSpacing/>
        <w:rPr>
          <w:rFonts w:ascii="宋体" w:hAnsi="宋体"/>
          <w:sz w:val="24"/>
        </w:rPr>
      </w:pPr>
      <w:r>
        <w:rPr>
          <w:rFonts w:ascii="宋体" w:hAnsi="宋体" w:hint="eastAsia"/>
          <w:sz w:val="24"/>
        </w:rPr>
        <w:t>①支持发起服务跟踪，设置设备维修时间，查询维修记录及空间设备运维状态。</w:t>
      </w:r>
    </w:p>
    <w:p w:rsidR="00B50C06" w:rsidRDefault="00F044BF">
      <w:pPr>
        <w:spacing w:line="360" w:lineRule="auto"/>
        <w:ind w:firstLineChars="200" w:firstLine="480"/>
        <w:contextualSpacing/>
        <w:rPr>
          <w:rFonts w:ascii="宋体" w:hAnsi="宋体"/>
          <w:sz w:val="24"/>
        </w:rPr>
      </w:pPr>
      <w:r>
        <w:rPr>
          <w:rFonts w:ascii="宋体" w:hAnsi="宋体" w:hint="eastAsia"/>
          <w:sz w:val="24"/>
        </w:rPr>
        <w:t>②可视化图表展示当前空间服务状态占比，并可通过后台自定义添加任意服务项目，没有数量和内容的限制；可设定服务完成时间，并可根据设定时间显示详细的完成状态；</w:t>
      </w:r>
    </w:p>
    <w:p w:rsidR="00B50C06" w:rsidRDefault="00F044BF">
      <w:pPr>
        <w:spacing w:line="360" w:lineRule="auto"/>
        <w:ind w:firstLineChars="200" w:firstLine="480"/>
        <w:contextualSpacing/>
        <w:rPr>
          <w:rFonts w:ascii="宋体" w:hAnsi="宋体"/>
          <w:sz w:val="24"/>
        </w:rPr>
      </w:pPr>
      <w:r>
        <w:rPr>
          <w:rFonts w:ascii="宋体" w:hAnsi="宋体" w:hint="eastAsia"/>
          <w:sz w:val="24"/>
        </w:rPr>
        <w:t>③支持视频语音通话功能，可实现班牌终端与管理平台间进行双向视频通话。提供现场演示</w:t>
      </w:r>
    </w:p>
    <w:p w:rsidR="00B50C06" w:rsidRDefault="00F044BF">
      <w:pPr>
        <w:spacing w:line="360" w:lineRule="auto"/>
        <w:ind w:firstLineChars="200" w:firstLine="480"/>
        <w:contextualSpacing/>
        <w:rPr>
          <w:rFonts w:ascii="宋体" w:hAnsi="宋体"/>
          <w:sz w:val="24"/>
        </w:rPr>
      </w:pPr>
      <w:r>
        <w:rPr>
          <w:rFonts w:ascii="宋体" w:hAnsi="宋体"/>
          <w:sz w:val="24"/>
        </w:rPr>
        <w:t>电子班牌后端程序</w:t>
      </w:r>
    </w:p>
    <w:p w:rsidR="00B50C06" w:rsidRDefault="00F044BF">
      <w:pPr>
        <w:spacing w:line="360" w:lineRule="auto"/>
        <w:ind w:firstLineChars="200" w:firstLine="480"/>
        <w:contextualSpacing/>
        <w:rPr>
          <w:rFonts w:ascii="宋体" w:hAnsi="宋体"/>
          <w:sz w:val="24"/>
        </w:rPr>
      </w:pPr>
      <w:r>
        <w:rPr>
          <w:rFonts w:ascii="宋体" w:hAnsi="宋体" w:hint="eastAsia"/>
          <w:sz w:val="24"/>
        </w:rPr>
        <w:t>（1）</w:t>
      </w:r>
      <w:r>
        <w:rPr>
          <w:rFonts w:ascii="宋体" w:hAnsi="宋体" w:cs="宋体" w:hint="eastAsia"/>
          <w:b/>
          <w:bCs/>
          <w:sz w:val="24"/>
        </w:rPr>
        <w:t>★</w:t>
      </w:r>
      <w:r>
        <w:rPr>
          <w:rFonts w:ascii="宋体" w:hAnsi="宋体" w:hint="eastAsia"/>
          <w:sz w:val="24"/>
        </w:rPr>
        <w:t>支持服务器本地部署；</w:t>
      </w:r>
    </w:p>
    <w:p w:rsidR="00B50C06" w:rsidRDefault="00F044BF">
      <w:pPr>
        <w:spacing w:line="360" w:lineRule="auto"/>
        <w:ind w:firstLineChars="200" w:firstLine="480"/>
        <w:contextualSpacing/>
        <w:rPr>
          <w:rFonts w:ascii="宋体" w:hAnsi="宋体"/>
          <w:sz w:val="24"/>
        </w:rPr>
      </w:pPr>
      <w:r>
        <w:rPr>
          <w:rFonts w:ascii="宋体" w:hAnsi="宋体" w:hint="eastAsia"/>
          <w:sz w:val="24"/>
        </w:rPr>
        <w:t>（2）系统操作员可通过Web浏览器登录管理平台完成所有操作，不同操作员可授予不同操作权限和管理范围；支持对多种信息发布终端的集中同平台管理控制，节目同时可以发布给不同的终端，无需针对不同的终端进行特定制作；并支持对多种信息发布终端显示内容进行统一管理；</w:t>
      </w:r>
    </w:p>
    <w:p w:rsidR="00B50C06" w:rsidRDefault="00F044BF">
      <w:pPr>
        <w:spacing w:line="360" w:lineRule="auto"/>
        <w:ind w:firstLineChars="200" w:firstLine="480"/>
        <w:contextualSpacing/>
        <w:rPr>
          <w:rFonts w:ascii="宋体" w:hAnsi="宋体"/>
          <w:sz w:val="24"/>
        </w:rPr>
      </w:pPr>
      <w:r>
        <w:rPr>
          <w:rFonts w:ascii="宋体" w:hAnsi="宋体" w:hint="eastAsia"/>
          <w:sz w:val="24"/>
        </w:rPr>
        <w:t>（3）支持用户帐号的统一管理，用户身份的认证，单点登录、单点登出功能、支持用户链接超时自动退出、支持扫码登录、支持平台用户与应用系统用户相关联；</w:t>
      </w:r>
    </w:p>
    <w:p w:rsidR="00B50C06" w:rsidRDefault="00F044BF">
      <w:pPr>
        <w:spacing w:line="360" w:lineRule="auto"/>
        <w:ind w:firstLineChars="200" w:firstLine="480"/>
        <w:contextualSpacing/>
        <w:rPr>
          <w:rFonts w:ascii="宋体" w:hAnsi="宋体"/>
          <w:sz w:val="24"/>
        </w:rPr>
      </w:pPr>
      <w:r>
        <w:rPr>
          <w:rFonts w:ascii="宋体" w:hAnsi="宋体" w:hint="eastAsia"/>
          <w:sz w:val="24"/>
        </w:rPr>
        <w:t>（4）系统基础设置：支持设置不同级别管理角色添加、编辑、权限修改、删除等操作，来决定管理员所能行使的权限，包括：对智能班牌管理系统各功能名称、显示顺序、模块图标等；支持用户权限管理，编辑、添加、删除的权限；</w:t>
      </w:r>
    </w:p>
    <w:p w:rsidR="00B50C06" w:rsidRDefault="00F044BF">
      <w:pPr>
        <w:spacing w:line="360" w:lineRule="auto"/>
        <w:ind w:firstLineChars="200" w:firstLine="480"/>
        <w:contextualSpacing/>
        <w:rPr>
          <w:rFonts w:ascii="宋体" w:hAnsi="宋体"/>
          <w:sz w:val="24"/>
        </w:rPr>
      </w:pPr>
      <w:r>
        <w:rPr>
          <w:rFonts w:ascii="宋体" w:hAnsi="宋体" w:hint="eastAsia"/>
          <w:sz w:val="24"/>
        </w:rPr>
        <w:t>（5）权限管理：实现账号及账号权限的管理，支持自定义各种业务角色，并可为角色指定平台各个子系统的权限。支持为不同用户绑定不同角色；支持对角色进行管理，包括新增、修改、删除、启用、停用和指派等；</w:t>
      </w:r>
    </w:p>
    <w:p w:rsidR="00B50C06" w:rsidRDefault="00F044BF">
      <w:pPr>
        <w:spacing w:line="360" w:lineRule="auto"/>
        <w:ind w:firstLineChars="200" w:firstLine="480"/>
        <w:contextualSpacing/>
        <w:rPr>
          <w:rFonts w:ascii="宋体" w:hAnsi="宋体"/>
          <w:sz w:val="24"/>
        </w:rPr>
      </w:pPr>
      <w:r>
        <w:rPr>
          <w:rFonts w:ascii="宋体" w:hAnsi="宋体" w:hint="eastAsia"/>
          <w:sz w:val="24"/>
        </w:rPr>
        <w:t>（6）班牌显示内容自定义：通过低代码组件方式配置班牌终端应用系统中的页面数量、导航菜单、快捷菜单、菜单名称与图标、各菜单功能页面的内容。可实现：</w:t>
      </w:r>
    </w:p>
    <w:p w:rsidR="00B50C06" w:rsidRDefault="00F044BF">
      <w:pPr>
        <w:spacing w:line="360" w:lineRule="auto"/>
        <w:ind w:firstLineChars="200" w:firstLine="480"/>
        <w:contextualSpacing/>
        <w:rPr>
          <w:rFonts w:ascii="宋体" w:hAnsi="宋体"/>
          <w:sz w:val="24"/>
        </w:rPr>
      </w:pPr>
      <w:r>
        <w:rPr>
          <w:rFonts w:ascii="宋体" w:hAnsi="宋体" w:hint="eastAsia"/>
          <w:sz w:val="24"/>
        </w:rPr>
        <w:t>①页面数量定义：可自定义配置班牌端应用的显示页面数量；</w:t>
      </w:r>
    </w:p>
    <w:p w:rsidR="00B50C06" w:rsidRDefault="00F044BF">
      <w:pPr>
        <w:spacing w:line="360" w:lineRule="auto"/>
        <w:ind w:firstLineChars="200" w:firstLine="480"/>
        <w:contextualSpacing/>
        <w:rPr>
          <w:rFonts w:ascii="宋体" w:hAnsi="宋体"/>
          <w:sz w:val="24"/>
        </w:rPr>
      </w:pPr>
      <w:r>
        <w:rPr>
          <w:rFonts w:ascii="宋体" w:hAnsi="宋体" w:hint="eastAsia"/>
          <w:sz w:val="24"/>
        </w:rPr>
        <w:t>②▲页面内容定义：可自定义配置各页面内容及布局样式，通过拖拽方式实现页面各部分的显示内容。提供功能截图证明。</w:t>
      </w:r>
    </w:p>
    <w:p w:rsidR="00B50C06" w:rsidRDefault="00F044BF">
      <w:pPr>
        <w:spacing w:line="360" w:lineRule="auto"/>
        <w:ind w:firstLineChars="200" w:firstLine="480"/>
        <w:contextualSpacing/>
        <w:rPr>
          <w:rFonts w:ascii="宋体" w:hAnsi="宋体"/>
          <w:sz w:val="24"/>
        </w:rPr>
      </w:pPr>
      <w:r>
        <w:rPr>
          <w:rFonts w:ascii="宋体" w:hAnsi="宋体" w:hint="eastAsia"/>
          <w:sz w:val="24"/>
        </w:rPr>
        <w:t>③系统预置数字时钟、天气预报、课表、新闻、预约状态查询等标准组件；需提供现场演示。</w:t>
      </w:r>
    </w:p>
    <w:p w:rsidR="00B50C06" w:rsidRDefault="00F044BF">
      <w:pPr>
        <w:spacing w:line="360" w:lineRule="auto"/>
        <w:ind w:firstLineChars="200" w:firstLine="480"/>
        <w:contextualSpacing/>
        <w:rPr>
          <w:rFonts w:ascii="宋体" w:hAnsi="宋体"/>
          <w:sz w:val="24"/>
        </w:rPr>
      </w:pPr>
      <w:r>
        <w:rPr>
          <w:rFonts w:ascii="宋体" w:hAnsi="宋体" w:hint="eastAsia"/>
          <w:sz w:val="24"/>
        </w:rPr>
        <w:t>④可设置闲时页面：可自定义班牌终端应用在无人接触交互时，系统自动切换到指定</w:t>
      </w:r>
      <w:r>
        <w:rPr>
          <w:rFonts w:ascii="宋体" w:hAnsi="宋体" w:hint="eastAsia"/>
          <w:sz w:val="24"/>
        </w:rPr>
        <w:lastRenderedPageBreak/>
        <w:t>的班牌页面进行显示。当有用户触摸产生交互时，自动取消闲时页面的展示。需提供现场演示。</w:t>
      </w:r>
    </w:p>
    <w:p w:rsidR="00B50C06" w:rsidRDefault="00F044BF">
      <w:pPr>
        <w:spacing w:line="360" w:lineRule="auto"/>
        <w:ind w:firstLineChars="200" w:firstLine="480"/>
        <w:contextualSpacing/>
        <w:rPr>
          <w:rFonts w:ascii="宋体" w:hAnsi="宋体"/>
          <w:sz w:val="24"/>
        </w:rPr>
      </w:pPr>
      <w:r>
        <w:rPr>
          <w:rFonts w:ascii="宋体" w:hAnsi="宋体" w:hint="eastAsia"/>
          <w:sz w:val="24"/>
        </w:rPr>
        <w:t>⑤▲导航菜单自定义，可实现班牌端应用的导航菜单名称、菜单图标、菜单与功能的关联、在屏幕上的显示位置完全自定义。提供功能截图证明。</w:t>
      </w:r>
    </w:p>
    <w:p w:rsidR="00B50C06" w:rsidRDefault="00F044BF">
      <w:pPr>
        <w:spacing w:line="360" w:lineRule="auto"/>
        <w:ind w:firstLineChars="200" w:firstLine="480"/>
        <w:contextualSpacing/>
        <w:rPr>
          <w:rFonts w:ascii="宋体" w:hAnsi="宋体"/>
          <w:sz w:val="24"/>
        </w:rPr>
      </w:pPr>
      <w:r>
        <w:rPr>
          <w:rFonts w:ascii="宋体" w:hAnsi="宋体" w:hint="eastAsia"/>
          <w:sz w:val="24"/>
        </w:rPr>
        <w:t>⑥快捷菜单自定义，可实现班牌端应用的快捷菜单名称、菜单图标、菜单与功能的关联完全自定义。</w:t>
      </w:r>
    </w:p>
    <w:p w:rsidR="00B50C06" w:rsidRDefault="00F044BF">
      <w:pPr>
        <w:spacing w:line="360" w:lineRule="auto"/>
        <w:ind w:firstLineChars="200" w:firstLine="480"/>
        <w:contextualSpacing/>
        <w:rPr>
          <w:rFonts w:ascii="宋体" w:hAnsi="宋体"/>
          <w:sz w:val="24"/>
        </w:rPr>
      </w:pPr>
      <w:r>
        <w:rPr>
          <w:rFonts w:ascii="宋体" w:hAnsi="宋体" w:hint="eastAsia"/>
          <w:sz w:val="24"/>
        </w:rPr>
        <w:t>（7）信息发布管理</w:t>
      </w:r>
    </w:p>
    <w:p w:rsidR="00B50C06" w:rsidRDefault="00F044BF">
      <w:pPr>
        <w:spacing w:line="360" w:lineRule="auto"/>
        <w:ind w:firstLineChars="200" w:firstLine="480"/>
        <w:contextualSpacing/>
        <w:rPr>
          <w:rFonts w:ascii="宋体" w:hAnsi="宋体"/>
          <w:sz w:val="24"/>
        </w:rPr>
      </w:pPr>
      <w:r>
        <w:rPr>
          <w:rFonts w:ascii="宋体" w:hAnsi="宋体" w:hint="eastAsia"/>
          <w:sz w:val="24"/>
        </w:rPr>
        <w:t>①实现教研员、授课老师信息、学生信息、班级目标、班训、班级口号等个性化信息配置；</w:t>
      </w:r>
    </w:p>
    <w:p w:rsidR="00B50C06" w:rsidRDefault="00F044BF">
      <w:pPr>
        <w:spacing w:line="360" w:lineRule="auto"/>
        <w:ind w:firstLineChars="200" w:firstLine="480"/>
        <w:contextualSpacing/>
        <w:rPr>
          <w:rFonts w:ascii="宋体" w:hAnsi="宋体"/>
          <w:sz w:val="24"/>
        </w:rPr>
      </w:pPr>
      <w:r>
        <w:rPr>
          <w:rFonts w:ascii="宋体" w:hAnsi="宋体" w:hint="eastAsia"/>
          <w:sz w:val="24"/>
        </w:rPr>
        <w:t>②校园通知：实现校园通知发布；</w:t>
      </w:r>
    </w:p>
    <w:p w:rsidR="00B50C06" w:rsidRDefault="00F044BF">
      <w:pPr>
        <w:spacing w:line="360" w:lineRule="auto"/>
        <w:ind w:firstLineChars="200" w:firstLine="480"/>
        <w:contextualSpacing/>
        <w:rPr>
          <w:rFonts w:ascii="宋体" w:hAnsi="宋体"/>
          <w:sz w:val="24"/>
        </w:rPr>
      </w:pPr>
      <w:r>
        <w:rPr>
          <w:rFonts w:ascii="宋体" w:hAnsi="宋体" w:hint="eastAsia"/>
          <w:sz w:val="24"/>
        </w:rPr>
        <w:t>③宣传图册：实现宣传图册管理与发布。班级相册：实现教研作品、班级活动、学生荣誉等各类照片的管理；</w:t>
      </w:r>
    </w:p>
    <w:p w:rsidR="00B50C06" w:rsidRDefault="00F044BF">
      <w:pPr>
        <w:spacing w:line="360" w:lineRule="auto"/>
        <w:ind w:firstLineChars="200" w:firstLine="480"/>
        <w:contextualSpacing/>
        <w:rPr>
          <w:rFonts w:ascii="宋体" w:hAnsi="宋体"/>
          <w:sz w:val="24"/>
        </w:rPr>
      </w:pPr>
      <w:r>
        <w:rPr>
          <w:rFonts w:ascii="宋体" w:hAnsi="宋体" w:hint="eastAsia"/>
          <w:sz w:val="24"/>
        </w:rPr>
        <w:t>④宣传视频：实现宣传视频管理与发布；</w:t>
      </w:r>
    </w:p>
    <w:p w:rsidR="00B50C06" w:rsidRDefault="00F044BF">
      <w:pPr>
        <w:spacing w:line="360" w:lineRule="auto"/>
        <w:ind w:firstLineChars="200" w:firstLine="480"/>
        <w:contextualSpacing/>
        <w:rPr>
          <w:rFonts w:ascii="宋体" w:hAnsi="宋体"/>
          <w:sz w:val="24"/>
        </w:rPr>
      </w:pPr>
      <w:r>
        <w:rPr>
          <w:rFonts w:ascii="宋体" w:hAnsi="宋体" w:hint="eastAsia"/>
          <w:sz w:val="24"/>
        </w:rPr>
        <w:t>⑤迎宾标语：实现迎宾标语发布，迎宾标语拥有最高显示优先级；</w:t>
      </w:r>
    </w:p>
    <w:p w:rsidR="00B50C06" w:rsidRDefault="00F044BF">
      <w:pPr>
        <w:spacing w:line="360" w:lineRule="auto"/>
        <w:ind w:firstLineChars="200" w:firstLine="480"/>
        <w:contextualSpacing/>
        <w:rPr>
          <w:rFonts w:ascii="宋体" w:hAnsi="宋体"/>
          <w:sz w:val="24"/>
        </w:rPr>
      </w:pPr>
      <w:r>
        <w:rPr>
          <w:rFonts w:ascii="宋体" w:hAnsi="宋体" w:hint="eastAsia"/>
          <w:sz w:val="24"/>
        </w:rPr>
        <w:t>⑥▲实现校园动态发布；支持多张图片循环播放，可自定义图片播放间隔时间，支持图片特效播放，包括：随机、旋转、渐入、渐变、放大、斜入等；提供功能截图证明。</w:t>
      </w:r>
    </w:p>
    <w:p w:rsidR="00B50C06" w:rsidRDefault="00F044BF">
      <w:pPr>
        <w:spacing w:line="360" w:lineRule="auto"/>
        <w:ind w:firstLineChars="200" w:firstLine="480"/>
        <w:contextualSpacing/>
        <w:rPr>
          <w:rFonts w:ascii="宋体" w:hAnsi="宋体"/>
          <w:sz w:val="24"/>
        </w:rPr>
      </w:pPr>
      <w:r>
        <w:rPr>
          <w:rFonts w:ascii="宋体" w:hAnsi="宋体" w:hint="eastAsia"/>
          <w:sz w:val="24"/>
        </w:rPr>
        <w:t>⑦视频发布：支持多种节目播放方式：立即播放、插播播放、轮播播放、按时间播放等；支持插播计划、轮播计划，可设置任意起止时间内，每天、每周几，某个时间段，播放某个节目；支持在某个时间段内，对播放内容播放节目的设置、调节；</w:t>
      </w:r>
    </w:p>
    <w:p w:rsidR="00B50C06" w:rsidRDefault="00F044BF">
      <w:pPr>
        <w:spacing w:line="360" w:lineRule="auto"/>
        <w:ind w:firstLineChars="200" w:firstLine="480"/>
        <w:contextualSpacing/>
        <w:rPr>
          <w:rFonts w:ascii="宋体" w:hAnsi="宋体"/>
          <w:sz w:val="24"/>
        </w:rPr>
      </w:pPr>
      <w:r>
        <w:rPr>
          <w:rFonts w:ascii="宋体" w:hAnsi="宋体" w:hint="eastAsia"/>
          <w:sz w:val="24"/>
        </w:rPr>
        <w:t>⑧▲系统支持四分屏以上的分屏效果，支持节目中添加字幕，字幕支持静态、滚动等多种方式播放；显示区域可以根据用户需求任意拖拽划分布局，布局各区域均可独立设置播放列表；提供功能截图证明。</w:t>
      </w:r>
    </w:p>
    <w:p w:rsidR="00B50C06" w:rsidRDefault="00F044BF">
      <w:pPr>
        <w:spacing w:line="360" w:lineRule="auto"/>
        <w:ind w:firstLineChars="200" w:firstLine="480"/>
        <w:contextualSpacing/>
        <w:rPr>
          <w:rFonts w:ascii="宋体" w:hAnsi="宋体"/>
          <w:sz w:val="24"/>
        </w:rPr>
      </w:pPr>
      <w:r>
        <w:rPr>
          <w:rFonts w:ascii="宋体" w:hAnsi="宋体" w:hint="eastAsia"/>
          <w:sz w:val="24"/>
        </w:rPr>
        <w:t>（8）▲终端远程管理：实时监控远程终端状态和播放内容；支持终端定时开关机、远程重启等操作；开机自动播放计划节目；支持远程实时查看，以及远程操作维护；支持远程查看终端信息，IP、MAC地址、链接时间、内存使用情况、终端版本号、终端音量大小、开关机时间、播放节目单等信息；支持远程对终端进行休眠、唤醒、重启、设置定时开关机、取消定时开关机功能；支持远程对终端参数设置，远程系统升级、远程设置终端音量大小、远程同步校准时间、导出日志；提供功能截图证明。</w:t>
      </w:r>
    </w:p>
    <w:p w:rsidR="00B50C06" w:rsidRDefault="00F044BF">
      <w:pPr>
        <w:spacing w:line="360" w:lineRule="auto"/>
        <w:ind w:firstLineChars="200" w:firstLine="480"/>
        <w:contextualSpacing/>
        <w:rPr>
          <w:rFonts w:ascii="宋体" w:hAnsi="宋体"/>
          <w:sz w:val="24"/>
        </w:rPr>
      </w:pPr>
      <w:r>
        <w:rPr>
          <w:rFonts w:ascii="宋体" w:hAnsi="宋体" w:hint="eastAsia"/>
          <w:sz w:val="24"/>
        </w:rPr>
        <w:t>（9）预警功能：可设置根据环境监测数据、时间点、使用状态等作为起始条件，自动向实验室管理人员发起消息预警、语音预警或电话预警。并可以自定义应急预警消息内容。</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lastRenderedPageBreak/>
        <w:t>2.实验室安全准入：与学校现有一卡通系统对接、与学校现有教务系统对接、与学校现有</w:t>
      </w:r>
      <w:bookmarkStart w:id="1" w:name="_Hlk182497544"/>
      <w:r>
        <w:rPr>
          <w:rFonts w:ascii="宋体" w:hAnsi="宋体" w:hint="eastAsia"/>
          <w:b/>
          <w:bCs/>
          <w:sz w:val="24"/>
        </w:rPr>
        <w:t>实验室安全教育学习平台</w:t>
      </w:r>
      <w:bookmarkEnd w:id="1"/>
      <w:r>
        <w:rPr>
          <w:rFonts w:ascii="宋体" w:hAnsi="宋体" w:hint="eastAsia"/>
          <w:b/>
          <w:bCs/>
          <w:sz w:val="24"/>
        </w:rPr>
        <w:t>进行数据对接，实现实验人员的安全准入资格获取。</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开放集成系统1套，需求如下：</w:t>
      </w:r>
    </w:p>
    <w:p w:rsidR="00B50C06" w:rsidRDefault="00F044BF">
      <w:pPr>
        <w:spacing w:line="360" w:lineRule="auto"/>
        <w:ind w:firstLineChars="200" w:firstLine="480"/>
        <w:contextualSpacing/>
        <w:rPr>
          <w:rFonts w:ascii="宋体" w:hAnsi="宋体"/>
          <w:sz w:val="24"/>
        </w:rPr>
      </w:pPr>
      <w:r>
        <w:rPr>
          <w:rFonts w:ascii="宋体" w:hAnsi="宋体" w:hint="eastAsia"/>
          <w:sz w:val="24"/>
        </w:rPr>
        <w:t>系统需要支持与学校统一身份认证系统登录即可实现身份认证效果。可实现对现在设备资源的集成。</w:t>
      </w:r>
    </w:p>
    <w:p w:rsidR="00B50C06" w:rsidRDefault="00F044BF">
      <w:pPr>
        <w:spacing w:line="360" w:lineRule="auto"/>
        <w:ind w:firstLineChars="200" w:firstLine="480"/>
        <w:contextualSpacing/>
        <w:rPr>
          <w:rFonts w:ascii="宋体" w:hAnsi="宋体"/>
          <w:sz w:val="24"/>
        </w:rPr>
      </w:pPr>
      <w:r>
        <w:rPr>
          <w:rFonts w:ascii="宋体" w:hAnsi="宋体" w:hint="eastAsia"/>
          <w:sz w:val="24"/>
        </w:rPr>
        <w:t>（1）</w:t>
      </w:r>
      <w:r>
        <w:rPr>
          <w:rFonts w:ascii="宋体" w:hAnsi="宋体" w:cs="宋体" w:hint="eastAsia"/>
          <w:sz w:val="24"/>
        </w:rPr>
        <w:t>与学校现有一卡通系统对接，获取各老师、学生校园卡信息等；</w:t>
      </w:r>
    </w:p>
    <w:p w:rsidR="00B50C06" w:rsidRDefault="00F044BF">
      <w:pPr>
        <w:spacing w:line="360" w:lineRule="auto"/>
        <w:ind w:firstLineChars="200" w:firstLine="480"/>
        <w:contextualSpacing/>
        <w:rPr>
          <w:rFonts w:ascii="宋体" w:hAnsi="宋体"/>
          <w:sz w:val="24"/>
        </w:rPr>
      </w:pPr>
      <w:r>
        <w:rPr>
          <w:rFonts w:ascii="宋体" w:hAnsi="宋体" w:hint="eastAsia"/>
          <w:sz w:val="24"/>
        </w:rPr>
        <w:t>（2）</w:t>
      </w:r>
      <w:r>
        <w:rPr>
          <w:rFonts w:ascii="宋体" w:hAnsi="宋体" w:cs="宋体" w:hint="eastAsia"/>
          <w:sz w:val="24"/>
        </w:rPr>
        <w:t>与学校现有教务系统对接，包括：同步权限、账号、身份认证等，保持人员登录信息和认证的统一性；</w:t>
      </w:r>
    </w:p>
    <w:p w:rsidR="00B50C06" w:rsidRDefault="00F044BF">
      <w:pPr>
        <w:spacing w:line="360" w:lineRule="auto"/>
        <w:ind w:firstLineChars="200" w:firstLine="480"/>
        <w:contextualSpacing/>
        <w:rPr>
          <w:rFonts w:ascii="宋体" w:hAnsi="宋体"/>
          <w:sz w:val="24"/>
        </w:rPr>
      </w:pPr>
      <w:r>
        <w:rPr>
          <w:rFonts w:ascii="宋体" w:hAnsi="宋体" w:hint="eastAsia"/>
          <w:sz w:val="24"/>
        </w:rPr>
        <w:t>（3）</w:t>
      </w:r>
      <w:r>
        <w:rPr>
          <w:rFonts w:ascii="宋体" w:hAnsi="宋体" w:cs="宋体" w:hint="eastAsia"/>
          <w:sz w:val="24"/>
        </w:rPr>
        <w:t>与学校现有实验室安全教育学习平台进行数据对接，实现实验人员的安全准入资格获取。</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 xml:space="preserve">3.实验室安全智能管控一体机能够查询学校规章制度、MSDS手册、危险源操作规程并通过微信扫一扫下载观看，同时可智能管控相关设备或触发安全操作。  </w:t>
      </w:r>
    </w:p>
    <w:p w:rsidR="00B50C06" w:rsidRDefault="00F044BF">
      <w:pPr>
        <w:spacing w:line="360" w:lineRule="auto"/>
        <w:ind w:firstLineChars="200" w:firstLine="482"/>
        <w:contextualSpacing/>
        <w:rPr>
          <w:rFonts w:ascii="宋体" w:hAnsi="宋体"/>
          <w:b/>
          <w:bCs/>
          <w:sz w:val="24"/>
        </w:rPr>
      </w:pPr>
      <w:r>
        <w:rPr>
          <w:rFonts w:ascii="宋体" w:hAnsi="宋体" w:cs="宋体" w:hint="eastAsia"/>
          <w:b/>
          <w:bCs/>
          <w:kern w:val="0"/>
          <w:sz w:val="24"/>
        </w:rPr>
        <w:t>实验室安全智能管控一体机2台，需求如下：</w:t>
      </w:r>
    </w:p>
    <w:p w:rsidR="00B50C06" w:rsidRDefault="00F044BF">
      <w:pPr>
        <w:spacing w:line="360" w:lineRule="auto"/>
        <w:ind w:firstLineChars="200" w:firstLine="480"/>
        <w:contextualSpacing/>
        <w:rPr>
          <w:rFonts w:ascii="宋体" w:hAnsi="宋体" w:cs="宋体"/>
          <w:sz w:val="24"/>
        </w:rPr>
      </w:pPr>
      <w:r>
        <w:rPr>
          <w:rFonts w:ascii="宋体" w:hAnsi="宋体" w:cs="宋体" w:hint="eastAsia"/>
          <w:sz w:val="24"/>
        </w:rPr>
        <w:t>（1）15寸英寸控制终端；</w:t>
      </w:r>
    </w:p>
    <w:p w:rsidR="00B50C06" w:rsidRDefault="00F044BF">
      <w:pPr>
        <w:spacing w:line="360" w:lineRule="auto"/>
        <w:ind w:firstLineChars="200" w:firstLine="480"/>
        <w:contextualSpacing/>
        <w:rPr>
          <w:rFonts w:ascii="宋体" w:hAnsi="宋体" w:cs="宋体"/>
          <w:sz w:val="24"/>
        </w:rPr>
      </w:pPr>
      <w:r>
        <w:rPr>
          <w:rFonts w:ascii="宋体" w:hAnsi="宋体" w:cs="宋体" w:hint="eastAsia"/>
          <w:sz w:val="24"/>
        </w:rPr>
        <w:t>（2）4G内存，32G存储；</w:t>
      </w:r>
    </w:p>
    <w:p w:rsidR="00B50C06" w:rsidRDefault="00F044BF">
      <w:pPr>
        <w:spacing w:line="360" w:lineRule="auto"/>
        <w:ind w:firstLineChars="200" w:firstLine="480"/>
        <w:contextualSpacing/>
        <w:rPr>
          <w:rFonts w:ascii="宋体" w:hAnsi="宋体" w:cs="宋体"/>
          <w:sz w:val="24"/>
        </w:rPr>
      </w:pPr>
      <w:r>
        <w:rPr>
          <w:rFonts w:ascii="宋体" w:hAnsi="宋体" w:cs="宋体" w:hint="eastAsia"/>
          <w:sz w:val="24"/>
        </w:rPr>
        <w:t>（3）可通过app查询实验室安全管理等功能；</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4.布设电子信息门牌，及时根据实验室使用情况动态更新门牌信息。</w:t>
      </w:r>
    </w:p>
    <w:p w:rsidR="00B50C06" w:rsidRDefault="00F044BF">
      <w:pPr>
        <w:spacing w:line="360" w:lineRule="auto"/>
        <w:ind w:firstLineChars="200" w:firstLine="482"/>
        <w:contextualSpacing/>
        <w:rPr>
          <w:rFonts w:ascii="宋体" w:hAnsi="宋体" w:cs="宋体"/>
          <w:b/>
          <w:bCs/>
          <w:sz w:val="24"/>
        </w:rPr>
      </w:pPr>
      <w:r>
        <w:rPr>
          <w:rFonts w:ascii="宋体" w:hAnsi="宋体" w:cs="宋体" w:hint="eastAsia"/>
          <w:b/>
          <w:bCs/>
          <w:sz w:val="24"/>
        </w:rPr>
        <w:t>智能班牌2台，需求如下：</w:t>
      </w:r>
    </w:p>
    <w:p w:rsidR="00B50C06" w:rsidRDefault="00F044BF">
      <w:pPr>
        <w:spacing w:line="360" w:lineRule="auto"/>
        <w:ind w:firstLineChars="200" w:firstLine="480"/>
        <w:contextualSpacing/>
        <w:rPr>
          <w:rFonts w:ascii="宋体" w:hAnsi="宋体" w:cs="宋体"/>
          <w:sz w:val="24"/>
        </w:rPr>
      </w:pPr>
      <w:r>
        <w:rPr>
          <w:rFonts w:ascii="宋体" w:hAnsi="宋体" w:cs="宋体" w:hint="eastAsia"/>
          <w:sz w:val="24"/>
        </w:rPr>
        <w:t>（1）尺寸：≥21.5寸；</w:t>
      </w:r>
    </w:p>
    <w:p w:rsidR="00B50C06" w:rsidRDefault="00F044BF">
      <w:pPr>
        <w:spacing w:line="360" w:lineRule="auto"/>
        <w:ind w:firstLineChars="200" w:firstLine="480"/>
        <w:contextualSpacing/>
        <w:rPr>
          <w:rFonts w:ascii="宋体" w:hAnsi="宋体" w:cs="宋体"/>
          <w:sz w:val="24"/>
        </w:rPr>
      </w:pPr>
      <w:r>
        <w:rPr>
          <w:rFonts w:ascii="宋体" w:hAnsi="宋体" w:cs="宋体" w:hint="eastAsia"/>
          <w:sz w:val="24"/>
        </w:rPr>
        <w:t>（2）分辨率：≥1920（水平）x1080（垂直）；</w:t>
      </w:r>
    </w:p>
    <w:p w:rsidR="00B50C06" w:rsidRDefault="00F044BF">
      <w:pPr>
        <w:spacing w:line="360" w:lineRule="auto"/>
        <w:ind w:firstLineChars="200" w:firstLine="480"/>
        <w:contextualSpacing/>
        <w:rPr>
          <w:rFonts w:ascii="宋体" w:hAnsi="宋体" w:cs="宋体"/>
          <w:sz w:val="24"/>
        </w:rPr>
      </w:pPr>
      <w:r>
        <w:rPr>
          <w:rFonts w:ascii="宋体" w:hAnsi="宋体" w:cs="宋体" w:hint="eastAsia"/>
          <w:sz w:val="24"/>
        </w:rPr>
        <w:t>（3）显示面积：≥476（水平）×268（垂直） mm；</w:t>
      </w:r>
    </w:p>
    <w:p w:rsidR="00B50C06" w:rsidRDefault="00F044BF">
      <w:pPr>
        <w:spacing w:line="360" w:lineRule="auto"/>
        <w:ind w:firstLineChars="200" w:firstLine="480"/>
        <w:contextualSpacing/>
        <w:rPr>
          <w:rFonts w:ascii="宋体" w:hAnsi="宋体" w:cs="宋体"/>
          <w:sz w:val="24"/>
        </w:rPr>
      </w:pPr>
      <w:r>
        <w:rPr>
          <w:rFonts w:ascii="宋体" w:hAnsi="宋体" w:cs="宋体" w:hint="eastAsia"/>
          <w:sz w:val="24"/>
        </w:rPr>
        <w:t>（4）亮度：≥520cd/m2；</w:t>
      </w:r>
    </w:p>
    <w:p w:rsidR="00B50C06" w:rsidRDefault="00F044BF">
      <w:pPr>
        <w:spacing w:line="360" w:lineRule="auto"/>
        <w:ind w:firstLineChars="200" w:firstLine="480"/>
        <w:contextualSpacing/>
        <w:rPr>
          <w:rFonts w:ascii="宋体" w:hAnsi="宋体" w:cs="宋体"/>
          <w:sz w:val="24"/>
        </w:rPr>
      </w:pPr>
      <w:r>
        <w:rPr>
          <w:rFonts w:ascii="宋体" w:hAnsi="宋体" w:cs="宋体" w:hint="eastAsia"/>
          <w:sz w:val="24"/>
        </w:rPr>
        <w:t>（5）操作系统：不低于Android 7.1；</w:t>
      </w:r>
    </w:p>
    <w:p w:rsidR="00B50C06" w:rsidRDefault="00F044BF">
      <w:pPr>
        <w:spacing w:line="360" w:lineRule="auto"/>
        <w:ind w:firstLineChars="200" w:firstLine="480"/>
        <w:contextualSpacing/>
        <w:rPr>
          <w:rFonts w:ascii="宋体" w:hAnsi="宋体" w:cs="宋体"/>
          <w:sz w:val="24"/>
        </w:rPr>
      </w:pPr>
      <w:r>
        <w:rPr>
          <w:rFonts w:ascii="宋体" w:hAnsi="宋体" w:cs="宋体" w:hint="eastAsia"/>
          <w:sz w:val="24"/>
        </w:rPr>
        <w:t>（6）CPU：不低于四核，≥1.8 GHz；</w:t>
      </w:r>
    </w:p>
    <w:p w:rsidR="00B50C06" w:rsidRDefault="00F044BF">
      <w:pPr>
        <w:spacing w:line="360" w:lineRule="auto"/>
        <w:ind w:firstLineChars="200" w:firstLine="480"/>
        <w:contextualSpacing/>
        <w:rPr>
          <w:rFonts w:ascii="宋体" w:hAnsi="宋体" w:cs="宋体"/>
          <w:sz w:val="24"/>
        </w:rPr>
      </w:pPr>
      <w:r>
        <w:rPr>
          <w:rFonts w:ascii="宋体" w:hAnsi="宋体" w:cs="宋体" w:hint="eastAsia"/>
          <w:sz w:val="24"/>
        </w:rPr>
        <w:t>（7）内存：≥2GB；</w:t>
      </w:r>
    </w:p>
    <w:p w:rsidR="00B50C06" w:rsidRDefault="00F044BF">
      <w:pPr>
        <w:spacing w:line="360" w:lineRule="auto"/>
        <w:ind w:firstLineChars="200" w:firstLine="480"/>
        <w:contextualSpacing/>
        <w:rPr>
          <w:rFonts w:ascii="宋体" w:hAnsi="宋体" w:cs="宋体"/>
          <w:sz w:val="24"/>
        </w:rPr>
      </w:pPr>
      <w:r>
        <w:rPr>
          <w:rFonts w:ascii="宋体" w:hAnsi="宋体" w:cs="宋体" w:hint="eastAsia"/>
          <w:sz w:val="24"/>
        </w:rPr>
        <w:t>（8）内置存储空间：≥EMMC 16GB；</w:t>
      </w:r>
    </w:p>
    <w:p w:rsidR="00B50C06" w:rsidRDefault="00F044BF">
      <w:pPr>
        <w:spacing w:line="360" w:lineRule="auto"/>
        <w:ind w:firstLineChars="200" w:firstLine="480"/>
        <w:contextualSpacing/>
        <w:rPr>
          <w:rFonts w:ascii="宋体" w:hAnsi="宋体" w:cs="宋体"/>
          <w:sz w:val="24"/>
        </w:rPr>
      </w:pPr>
      <w:r>
        <w:rPr>
          <w:rFonts w:ascii="宋体" w:hAnsi="宋体" w:cs="宋体" w:hint="eastAsia"/>
          <w:sz w:val="24"/>
        </w:rPr>
        <w:t>（9）超薄机身：≤2.8CM；</w:t>
      </w:r>
    </w:p>
    <w:p w:rsidR="00B50C06" w:rsidRDefault="00F044BF">
      <w:pPr>
        <w:spacing w:line="360" w:lineRule="auto"/>
        <w:ind w:firstLineChars="200" w:firstLine="480"/>
        <w:contextualSpacing/>
        <w:rPr>
          <w:rFonts w:ascii="宋体" w:hAnsi="宋体" w:cs="宋体"/>
          <w:sz w:val="24"/>
        </w:rPr>
      </w:pPr>
      <w:r>
        <w:rPr>
          <w:rFonts w:ascii="宋体" w:hAnsi="宋体" w:cs="宋体" w:hint="eastAsia"/>
          <w:sz w:val="24"/>
        </w:rPr>
        <w:t>（10）摄像头：内置单目宽动态摄像头≥200万像素；</w:t>
      </w:r>
    </w:p>
    <w:p w:rsidR="00B50C06" w:rsidRDefault="00F044BF">
      <w:pPr>
        <w:spacing w:line="360" w:lineRule="auto"/>
        <w:ind w:firstLineChars="200" w:firstLine="480"/>
        <w:contextualSpacing/>
        <w:rPr>
          <w:rFonts w:ascii="宋体" w:hAnsi="宋体" w:cs="宋体"/>
          <w:sz w:val="24"/>
        </w:rPr>
      </w:pPr>
      <w:r>
        <w:rPr>
          <w:rFonts w:ascii="宋体" w:hAnsi="宋体" w:cs="宋体" w:hint="eastAsia"/>
          <w:sz w:val="24"/>
        </w:rPr>
        <w:t>（11）响应时间：≤3ms；</w:t>
      </w:r>
    </w:p>
    <w:p w:rsidR="00B50C06" w:rsidRDefault="00F044BF">
      <w:pPr>
        <w:spacing w:line="360" w:lineRule="auto"/>
        <w:ind w:firstLineChars="200" w:firstLine="480"/>
        <w:contextualSpacing/>
        <w:rPr>
          <w:rFonts w:ascii="宋体" w:hAnsi="宋体" w:cs="宋体"/>
          <w:sz w:val="24"/>
        </w:rPr>
      </w:pPr>
      <w:r>
        <w:rPr>
          <w:rFonts w:ascii="宋体" w:hAnsi="宋体" w:cs="宋体" w:hint="eastAsia"/>
          <w:sz w:val="24"/>
        </w:rPr>
        <w:t>（12）刷新频率：≥60Hz；</w:t>
      </w:r>
    </w:p>
    <w:p w:rsidR="00B50C06" w:rsidRDefault="00F044BF">
      <w:pPr>
        <w:spacing w:line="360" w:lineRule="auto"/>
        <w:ind w:firstLineChars="200" w:firstLine="480"/>
        <w:contextualSpacing/>
        <w:rPr>
          <w:rFonts w:ascii="宋体" w:hAnsi="宋体" w:cs="宋体"/>
          <w:sz w:val="24"/>
        </w:rPr>
      </w:pPr>
      <w:r>
        <w:rPr>
          <w:rFonts w:ascii="宋体" w:hAnsi="宋体" w:cs="宋体" w:hint="eastAsia"/>
          <w:sz w:val="24"/>
        </w:rPr>
        <w:t>（13）视角：≥178°；</w:t>
      </w:r>
    </w:p>
    <w:p w:rsidR="00B50C06" w:rsidRDefault="00F044BF">
      <w:pPr>
        <w:spacing w:line="360" w:lineRule="auto"/>
        <w:ind w:firstLineChars="200" w:firstLine="480"/>
        <w:contextualSpacing/>
        <w:rPr>
          <w:rFonts w:ascii="宋体" w:hAnsi="宋体" w:cs="宋体"/>
          <w:sz w:val="24"/>
        </w:rPr>
      </w:pPr>
      <w:r>
        <w:rPr>
          <w:rFonts w:ascii="宋体" w:hAnsi="宋体" w:cs="宋体" w:hint="eastAsia"/>
          <w:sz w:val="24"/>
        </w:rPr>
        <w:lastRenderedPageBreak/>
        <w:t>（14）对比度：≥4000:1；</w:t>
      </w:r>
    </w:p>
    <w:p w:rsidR="00B50C06" w:rsidRDefault="00F044BF">
      <w:pPr>
        <w:spacing w:line="360" w:lineRule="auto"/>
        <w:ind w:firstLineChars="200" w:firstLine="480"/>
        <w:contextualSpacing/>
        <w:rPr>
          <w:rFonts w:ascii="宋体" w:hAnsi="宋体" w:cs="宋体"/>
          <w:sz w:val="24"/>
        </w:rPr>
      </w:pPr>
      <w:r>
        <w:rPr>
          <w:rFonts w:ascii="宋体" w:hAnsi="宋体" w:cs="宋体" w:hint="eastAsia"/>
          <w:sz w:val="24"/>
        </w:rPr>
        <w:t>（15）网络接口：具备RJ45接口，支持Ethernet；</w:t>
      </w:r>
    </w:p>
    <w:p w:rsidR="00B50C06" w:rsidRDefault="00F044BF">
      <w:pPr>
        <w:spacing w:line="360" w:lineRule="auto"/>
        <w:ind w:firstLineChars="200" w:firstLine="480"/>
        <w:contextualSpacing/>
        <w:rPr>
          <w:rFonts w:ascii="宋体" w:hAnsi="宋体" w:cs="宋体"/>
          <w:sz w:val="24"/>
        </w:rPr>
      </w:pPr>
      <w:r>
        <w:rPr>
          <w:rFonts w:ascii="宋体" w:hAnsi="宋体" w:cs="宋体" w:hint="eastAsia"/>
          <w:sz w:val="24"/>
        </w:rPr>
        <w:t>（16）WIFI：支持 WiFi 802.11b/g/n，内置2.4G单频天线；</w:t>
      </w:r>
    </w:p>
    <w:p w:rsidR="00B50C06" w:rsidRDefault="00F044BF">
      <w:pPr>
        <w:spacing w:line="360" w:lineRule="auto"/>
        <w:ind w:firstLineChars="200" w:firstLine="480"/>
        <w:contextualSpacing/>
        <w:rPr>
          <w:rFonts w:ascii="宋体" w:hAnsi="宋体" w:cs="宋体"/>
          <w:sz w:val="24"/>
        </w:rPr>
      </w:pPr>
      <w:r>
        <w:rPr>
          <w:rFonts w:ascii="宋体" w:hAnsi="宋体" w:cs="宋体" w:hint="eastAsia"/>
          <w:sz w:val="24"/>
        </w:rPr>
        <w:t>（17）读写器：支持IC卡。</w:t>
      </w:r>
    </w:p>
    <w:p w:rsidR="00B50C06" w:rsidRDefault="00F044BF">
      <w:pPr>
        <w:spacing w:line="360" w:lineRule="auto"/>
        <w:ind w:firstLine="480"/>
        <w:contextualSpacing/>
        <w:rPr>
          <w:rFonts w:ascii="宋体" w:hAnsi="宋体"/>
          <w:b/>
          <w:bCs/>
          <w:sz w:val="24"/>
        </w:rPr>
      </w:pPr>
      <w:r>
        <w:rPr>
          <w:rFonts w:ascii="宋体" w:hAnsi="宋体" w:hint="eastAsia"/>
          <w:b/>
          <w:bCs/>
          <w:sz w:val="24"/>
        </w:rPr>
        <w:t>（二）视频监控管理</w:t>
      </w:r>
    </w:p>
    <w:p w:rsidR="00B50C06" w:rsidRDefault="00F044BF">
      <w:pPr>
        <w:spacing w:line="360" w:lineRule="auto"/>
        <w:ind w:firstLine="480"/>
        <w:contextualSpacing/>
        <w:rPr>
          <w:rFonts w:ascii="宋体" w:hAnsi="宋体"/>
          <w:b/>
          <w:bCs/>
          <w:sz w:val="24"/>
        </w:rPr>
      </w:pPr>
      <w:r>
        <w:rPr>
          <w:rFonts w:ascii="宋体" w:hAnsi="宋体" w:hint="eastAsia"/>
          <w:b/>
          <w:bCs/>
          <w:sz w:val="24"/>
        </w:rPr>
        <w:t>用户可通过手机端、电脑端随时随地调取现场画面，实现对目标监控区域的24小时持续监控，纪录至少保存30天。</w:t>
      </w:r>
    </w:p>
    <w:p w:rsidR="00B50C06" w:rsidRDefault="00F044BF">
      <w:pPr>
        <w:spacing w:line="360" w:lineRule="auto"/>
        <w:ind w:firstLine="480"/>
        <w:contextualSpacing/>
        <w:rPr>
          <w:rFonts w:ascii="宋体" w:hAnsi="宋体"/>
          <w:b/>
          <w:bCs/>
          <w:sz w:val="24"/>
        </w:rPr>
      </w:pPr>
      <w:r>
        <w:rPr>
          <w:rFonts w:ascii="宋体" w:hAnsi="宋体" w:hint="eastAsia"/>
          <w:b/>
          <w:bCs/>
          <w:sz w:val="24"/>
        </w:rPr>
        <w:t>1.数据实时监测</w:t>
      </w:r>
    </w:p>
    <w:p w:rsidR="00B50C06" w:rsidRDefault="00F044BF">
      <w:pPr>
        <w:spacing w:line="360" w:lineRule="auto"/>
        <w:ind w:firstLine="480"/>
        <w:contextualSpacing/>
        <w:rPr>
          <w:rFonts w:ascii="宋体" w:hAnsi="宋体"/>
          <w:b/>
          <w:bCs/>
          <w:sz w:val="24"/>
        </w:rPr>
      </w:pPr>
      <w:r>
        <w:rPr>
          <w:rFonts w:ascii="宋体" w:hAnsi="宋体" w:hint="eastAsia"/>
          <w:b/>
          <w:bCs/>
          <w:sz w:val="24"/>
        </w:rPr>
        <w:t>通过布设智能网络摄像机、分析主机等设备对实验室数据进行实时监测，实现实验室安全风险的智能防控处置。</w:t>
      </w:r>
    </w:p>
    <w:p w:rsidR="00B50C06" w:rsidRDefault="00F044BF">
      <w:pPr>
        <w:spacing w:line="360" w:lineRule="auto"/>
        <w:ind w:firstLine="480"/>
        <w:contextualSpacing/>
        <w:rPr>
          <w:rFonts w:ascii="宋体" w:hAnsi="宋体"/>
          <w:b/>
          <w:bCs/>
          <w:sz w:val="24"/>
        </w:rPr>
      </w:pPr>
      <w:r>
        <w:rPr>
          <w:rFonts w:ascii="宋体" w:hAnsi="宋体" w:hint="eastAsia"/>
          <w:b/>
          <w:bCs/>
          <w:sz w:val="24"/>
        </w:rPr>
        <w:t>对学生与管理人员进行实时管理。设置实验服、手套、口罩等自动识别算法，对实验室进行可视喊话、对讲</w:t>
      </w:r>
      <w:r>
        <w:rPr>
          <w:rFonts w:ascii="宋体" w:hAnsi="宋体"/>
          <w:b/>
          <w:bCs/>
          <w:sz w:val="24"/>
        </w:rPr>
        <w:t>。</w:t>
      </w:r>
    </w:p>
    <w:p w:rsidR="00B50C06" w:rsidRDefault="00F044BF">
      <w:pPr>
        <w:spacing w:line="360" w:lineRule="auto"/>
        <w:ind w:firstLine="480"/>
        <w:contextualSpacing/>
        <w:rPr>
          <w:rFonts w:ascii="宋体" w:hAnsi="宋体"/>
          <w:b/>
          <w:bCs/>
          <w:sz w:val="24"/>
        </w:rPr>
      </w:pPr>
      <w:r>
        <w:rPr>
          <w:rFonts w:ascii="宋体" w:hAnsi="宋体" w:hint="eastAsia"/>
          <w:b/>
          <w:bCs/>
          <w:sz w:val="24"/>
        </w:rPr>
        <w:t>智能网络摄像机4台，需求如下：</w:t>
      </w:r>
    </w:p>
    <w:p w:rsidR="00B50C06" w:rsidRDefault="00F044BF">
      <w:pPr>
        <w:numPr>
          <w:ilvl w:val="0"/>
          <w:numId w:val="5"/>
        </w:numPr>
        <w:spacing w:line="360" w:lineRule="auto"/>
        <w:ind w:firstLine="480"/>
        <w:contextualSpacing/>
        <w:rPr>
          <w:rFonts w:ascii="宋体" w:hAnsi="宋体"/>
          <w:sz w:val="24"/>
        </w:rPr>
      </w:pPr>
      <w:r>
        <w:rPr>
          <w:rFonts w:ascii="宋体" w:hAnsi="宋体" w:hint="eastAsia"/>
          <w:sz w:val="24"/>
        </w:rPr>
        <w:t>分辨率设置为2688×1520@25fps，分辨力不小于1500TVL。</w:t>
      </w:r>
    </w:p>
    <w:p w:rsidR="00B50C06" w:rsidRDefault="00F044BF">
      <w:pPr>
        <w:numPr>
          <w:ilvl w:val="0"/>
          <w:numId w:val="5"/>
        </w:numPr>
        <w:spacing w:line="360" w:lineRule="auto"/>
        <w:ind w:firstLine="480"/>
        <w:contextualSpacing/>
        <w:rPr>
          <w:rFonts w:ascii="宋体" w:hAnsi="宋体"/>
          <w:sz w:val="24"/>
        </w:rPr>
      </w:pPr>
      <w:r>
        <w:rPr>
          <w:rFonts w:ascii="宋体" w:hAnsi="宋体" w:hint="eastAsia"/>
          <w:sz w:val="24"/>
        </w:rPr>
        <w:t>（2）具有不小于1/1.8"靶面尺寸。</w:t>
      </w:r>
    </w:p>
    <w:p w:rsidR="00B50C06" w:rsidRDefault="00F044BF">
      <w:pPr>
        <w:spacing w:line="360" w:lineRule="auto"/>
        <w:ind w:firstLine="480"/>
        <w:contextualSpacing/>
        <w:rPr>
          <w:rFonts w:ascii="宋体" w:hAnsi="宋体"/>
          <w:sz w:val="24"/>
        </w:rPr>
      </w:pPr>
      <w:r>
        <w:rPr>
          <w:rFonts w:ascii="宋体" w:hAnsi="宋体" w:hint="eastAsia"/>
          <w:sz w:val="24"/>
        </w:rPr>
        <w:t>（3）像元尺寸不小于2.9um×2.9um。</w:t>
      </w:r>
    </w:p>
    <w:p w:rsidR="00B50C06" w:rsidRDefault="00F044BF">
      <w:pPr>
        <w:spacing w:line="360" w:lineRule="auto"/>
        <w:ind w:firstLine="480"/>
        <w:contextualSpacing/>
        <w:rPr>
          <w:rFonts w:ascii="宋体" w:hAnsi="宋体"/>
          <w:sz w:val="24"/>
        </w:rPr>
      </w:pPr>
      <w:r>
        <w:rPr>
          <w:rFonts w:ascii="宋体" w:hAnsi="宋体" w:hint="eastAsia"/>
          <w:sz w:val="24"/>
        </w:rPr>
        <w:t>（4）内置2个麦克风、1个扬声器。</w:t>
      </w:r>
    </w:p>
    <w:p w:rsidR="00B50C06" w:rsidRDefault="00F044BF">
      <w:pPr>
        <w:spacing w:line="360" w:lineRule="auto"/>
        <w:ind w:firstLine="480"/>
        <w:contextualSpacing/>
        <w:rPr>
          <w:rFonts w:ascii="宋体" w:hAnsi="宋体"/>
          <w:sz w:val="24"/>
        </w:rPr>
      </w:pPr>
      <w:r>
        <w:rPr>
          <w:rFonts w:ascii="宋体" w:hAnsi="宋体" w:hint="eastAsia"/>
          <w:sz w:val="24"/>
        </w:rPr>
        <w:t>（5）支持MD5、SHA256加密算法。</w:t>
      </w:r>
    </w:p>
    <w:p w:rsidR="00B50C06" w:rsidRDefault="00F044BF">
      <w:pPr>
        <w:spacing w:line="360" w:lineRule="auto"/>
        <w:ind w:firstLine="480"/>
        <w:contextualSpacing/>
        <w:rPr>
          <w:rFonts w:ascii="宋体" w:hAnsi="宋体"/>
          <w:sz w:val="24"/>
        </w:rPr>
      </w:pPr>
      <w:r>
        <w:rPr>
          <w:rFonts w:ascii="宋体" w:hAnsi="宋体" w:hint="eastAsia"/>
          <w:sz w:val="24"/>
        </w:rPr>
        <w:t>（6）最低照度彩色不大于0.0002 lx，黑白不大于0.0001 lx。</w:t>
      </w:r>
    </w:p>
    <w:p w:rsidR="00B50C06" w:rsidRDefault="00F044BF">
      <w:pPr>
        <w:spacing w:line="360" w:lineRule="auto"/>
        <w:ind w:firstLine="480"/>
        <w:contextualSpacing/>
        <w:rPr>
          <w:rFonts w:ascii="宋体" w:hAnsi="宋体"/>
          <w:sz w:val="24"/>
        </w:rPr>
      </w:pPr>
      <w:r>
        <w:rPr>
          <w:rFonts w:ascii="宋体" w:hAnsi="宋体" w:hint="eastAsia"/>
          <w:sz w:val="24"/>
        </w:rPr>
        <w:t>（7）宽动态能力不小于120dB。</w:t>
      </w:r>
    </w:p>
    <w:p w:rsidR="00B50C06" w:rsidRDefault="00F044BF">
      <w:pPr>
        <w:spacing w:line="360" w:lineRule="auto"/>
        <w:ind w:firstLine="480"/>
        <w:contextualSpacing/>
        <w:rPr>
          <w:rFonts w:ascii="宋体" w:hAnsi="宋体"/>
          <w:sz w:val="24"/>
        </w:rPr>
      </w:pPr>
      <w:r>
        <w:rPr>
          <w:rFonts w:ascii="宋体" w:hAnsi="宋体" w:hint="eastAsia"/>
          <w:sz w:val="24"/>
        </w:rPr>
        <w:t>（8）红外补光距离不小于50米。</w:t>
      </w:r>
    </w:p>
    <w:p w:rsidR="00B50C06" w:rsidRDefault="00F044BF">
      <w:pPr>
        <w:spacing w:line="360" w:lineRule="auto"/>
        <w:ind w:firstLine="480"/>
        <w:contextualSpacing/>
        <w:rPr>
          <w:rFonts w:ascii="宋体" w:hAnsi="宋体"/>
          <w:sz w:val="24"/>
        </w:rPr>
      </w:pPr>
      <w:r>
        <w:rPr>
          <w:rFonts w:ascii="宋体" w:hAnsi="宋体" w:hint="eastAsia"/>
          <w:sz w:val="24"/>
        </w:rPr>
        <w:t>（9）需支持三码流技术，主码流最高2688x1520@25fps，子码流704x576@25fps，第三码流最大分辨率为1920x1080@25fps。</w:t>
      </w:r>
    </w:p>
    <w:p w:rsidR="00B50C06" w:rsidRDefault="00F044BF">
      <w:pPr>
        <w:spacing w:line="360" w:lineRule="auto"/>
        <w:ind w:firstLine="480"/>
        <w:contextualSpacing/>
        <w:rPr>
          <w:rFonts w:ascii="宋体" w:hAnsi="宋体"/>
          <w:sz w:val="24"/>
        </w:rPr>
      </w:pPr>
      <w:r>
        <w:rPr>
          <w:rFonts w:ascii="宋体" w:hAnsi="宋体" w:hint="eastAsia"/>
          <w:sz w:val="24"/>
        </w:rPr>
        <w:t>（10）支持H.264、H.265、MJPEG视频编码格式。</w:t>
      </w:r>
    </w:p>
    <w:p w:rsidR="00B50C06" w:rsidRDefault="00F044BF">
      <w:pPr>
        <w:spacing w:line="360" w:lineRule="auto"/>
        <w:ind w:firstLine="480"/>
        <w:contextualSpacing/>
        <w:rPr>
          <w:rFonts w:ascii="宋体" w:hAnsi="宋体"/>
          <w:sz w:val="24"/>
        </w:rPr>
      </w:pPr>
      <w:r>
        <w:rPr>
          <w:rFonts w:ascii="宋体" w:hAnsi="宋体" w:hint="eastAsia"/>
          <w:sz w:val="24"/>
        </w:rPr>
        <w:t>（11）同一静止场景相同图像质量下，设备在H.265编码方式时，开启智能编码功能和不开启智能编码相比，码率节约80%。</w:t>
      </w:r>
    </w:p>
    <w:p w:rsidR="00B50C06" w:rsidRDefault="00F044BF">
      <w:pPr>
        <w:spacing w:line="360" w:lineRule="auto"/>
        <w:ind w:firstLine="480"/>
        <w:contextualSpacing/>
        <w:rPr>
          <w:rFonts w:ascii="宋体" w:hAnsi="宋体"/>
          <w:sz w:val="24"/>
        </w:rPr>
      </w:pPr>
      <w:r>
        <w:rPr>
          <w:rFonts w:ascii="宋体" w:hAnsi="宋体" w:hint="eastAsia"/>
          <w:sz w:val="24"/>
        </w:rPr>
        <w:t>（12）信噪比不小于58dB。</w:t>
      </w:r>
    </w:p>
    <w:p w:rsidR="00B50C06" w:rsidRDefault="00F044BF">
      <w:pPr>
        <w:spacing w:line="360" w:lineRule="auto"/>
        <w:ind w:firstLine="480"/>
        <w:contextualSpacing/>
        <w:rPr>
          <w:rFonts w:ascii="宋体" w:hAnsi="宋体"/>
          <w:sz w:val="24"/>
        </w:rPr>
      </w:pPr>
      <w:r>
        <w:rPr>
          <w:rFonts w:ascii="宋体" w:hAnsi="宋体" w:hint="eastAsia"/>
          <w:sz w:val="24"/>
        </w:rPr>
        <w:t>（13）在分辨率1920x1080 @ 25fps，延时不大于70ms。</w:t>
      </w:r>
    </w:p>
    <w:p w:rsidR="00B50C06" w:rsidRDefault="00F044BF">
      <w:pPr>
        <w:spacing w:line="360" w:lineRule="auto"/>
        <w:ind w:firstLine="480"/>
        <w:contextualSpacing/>
        <w:rPr>
          <w:rFonts w:ascii="宋体" w:hAnsi="宋体"/>
          <w:sz w:val="24"/>
        </w:rPr>
      </w:pPr>
      <w:r>
        <w:rPr>
          <w:rFonts w:ascii="宋体" w:hAnsi="宋体" w:hint="eastAsia"/>
          <w:sz w:val="24"/>
        </w:rPr>
        <w:t>（14）支持亮度异常、清晰度异常、花屏、雪花、偏色、画面冻结、增益失衡、画面抖动、条纹干扰、信号丢失、视频遮挡、光晕、紫边等故障报警功能。</w:t>
      </w:r>
    </w:p>
    <w:p w:rsidR="00B50C06" w:rsidRDefault="00F044BF">
      <w:pPr>
        <w:spacing w:line="360" w:lineRule="auto"/>
        <w:ind w:firstLine="480"/>
        <w:contextualSpacing/>
        <w:rPr>
          <w:rFonts w:ascii="宋体" w:hAnsi="宋体"/>
          <w:sz w:val="24"/>
        </w:rPr>
      </w:pPr>
      <w:r>
        <w:rPr>
          <w:rFonts w:ascii="宋体" w:hAnsi="宋体" w:hint="eastAsia"/>
          <w:sz w:val="24"/>
        </w:rPr>
        <w:t>（15）支持侧脸过滤功能，可过滤上下、左右角度达到预设值的人脸。</w:t>
      </w:r>
    </w:p>
    <w:p w:rsidR="00B50C06" w:rsidRDefault="00F044BF">
      <w:pPr>
        <w:spacing w:line="360" w:lineRule="auto"/>
        <w:ind w:firstLine="480"/>
        <w:contextualSpacing/>
        <w:rPr>
          <w:rFonts w:ascii="宋体" w:hAnsi="宋体"/>
          <w:sz w:val="24"/>
        </w:rPr>
      </w:pPr>
      <w:r>
        <w:rPr>
          <w:rFonts w:ascii="宋体" w:hAnsi="宋体" w:hint="eastAsia"/>
          <w:sz w:val="24"/>
        </w:rPr>
        <w:lastRenderedPageBreak/>
        <w:t>（16）具有1个RJ45网络接口，2路音频输入，1路音频输出，3路报警输入，2路报警输出，1个RS485接口，1个DC12V输出接口。</w:t>
      </w:r>
    </w:p>
    <w:p w:rsidR="00B50C06" w:rsidRDefault="00F044BF">
      <w:pPr>
        <w:spacing w:line="360" w:lineRule="auto"/>
        <w:ind w:firstLine="480"/>
        <w:contextualSpacing/>
        <w:rPr>
          <w:rFonts w:ascii="宋体" w:hAnsi="宋体"/>
          <w:sz w:val="24"/>
        </w:rPr>
      </w:pPr>
      <w:r>
        <w:rPr>
          <w:rFonts w:ascii="宋体" w:hAnsi="宋体" w:hint="eastAsia"/>
          <w:sz w:val="24"/>
        </w:rPr>
        <w:t>（17）支持数据感知功能，在IE 浏览器下，重启事件记录可包括正常重启和异常重启2种类型。正常重启可记录重启的时间、服务类型、用户名、IP/域名信息；异常重启可记录重启时间、异常类型信息。</w:t>
      </w:r>
    </w:p>
    <w:p w:rsidR="00B50C06" w:rsidRDefault="00F044BF">
      <w:pPr>
        <w:spacing w:line="360" w:lineRule="auto"/>
        <w:ind w:firstLine="480"/>
        <w:contextualSpacing/>
        <w:rPr>
          <w:rFonts w:ascii="宋体" w:hAnsi="宋体"/>
          <w:sz w:val="24"/>
        </w:rPr>
      </w:pPr>
      <w:r>
        <w:rPr>
          <w:rFonts w:ascii="宋体" w:hAnsi="宋体" w:hint="eastAsia"/>
          <w:sz w:val="24"/>
        </w:rPr>
        <w:t>（18）▲在IE浏览器下，具有设备重启和布防动态报警数据感知与记录功能，布防动态报警数据包括异常掉线、历史布防、实时布防3种类型；可记录报警的开始时间、结束时间、布防类型、报警链路地址、端口、链路续传。（需提供公安部检验报告证明,并加盖制造商公章）</w:t>
      </w:r>
    </w:p>
    <w:p w:rsidR="00B50C06" w:rsidRDefault="00F044BF">
      <w:pPr>
        <w:spacing w:line="360" w:lineRule="auto"/>
        <w:ind w:firstLine="480"/>
        <w:contextualSpacing/>
        <w:rPr>
          <w:rFonts w:ascii="宋体" w:hAnsi="宋体"/>
          <w:sz w:val="24"/>
        </w:rPr>
      </w:pPr>
      <w:r>
        <w:rPr>
          <w:rFonts w:ascii="宋体" w:hAnsi="宋体" w:hint="eastAsia"/>
          <w:sz w:val="24"/>
        </w:rPr>
        <w:t>（19）支持通过IE浏览器设置登录超时时间，当登录后无操作时长达到设置阈值后，设备自动退出并重新进入登录界面。</w:t>
      </w:r>
    </w:p>
    <w:p w:rsidR="00B50C06" w:rsidRDefault="00F044BF">
      <w:pPr>
        <w:spacing w:line="360" w:lineRule="auto"/>
        <w:ind w:firstLine="480"/>
        <w:contextualSpacing/>
        <w:rPr>
          <w:rFonts w:ascii="宋体" w:hAnsi="宋体"/>
          <w:sz w:val="24"/>
        </w:rPr>
      </w:pPr>
      <w:r>
        <w:rPr>
          <w:rFonts w:ascii="宋体" w:hAnsi="宋体" w:hint="eastAsia"/>
          <w:sz w:val="24"/>
        </w:rPr>
        <w:t>（20）设备具有耀光抑制功能，耀光区域≤1%。</w:t>
      </w:r>
    </w:p>
    <w:p w:rsidR="00B50C06" w:rsidRDefault="00F044BF">
      <w:pPr>
        <w:spacing w:line="360" w:lineRule="auto"/>
        <w:ind w:firstLine="480"/>
        <w:contextualSpacing/>
        <w:rPr>
          <w:rFonts w:ascii="宋体" w:hAnsi="宋体"/>
          <w:b/>
          <w:bCs/>
          <w:sz w:val="24"/>
        </w:rPr>
      </w:pPr>
      <w:r>
        <w:rPr>
          <w:rFonts w:ascii="宋体" w:hAnsi="宋体" w:hint="eastAsia"/>
          <w:b/>
          <w:bCs/>
          <w:sz w:val="24"/>
        </w:rPr>
        <w:t>分析主机1台，需求如下：</w:t>
      </w:r>
    </w:p>
    <w:p w:rsidR="00B50C06" w:rsidRDefault="00F044BF">
      <w:pPr>
        <w:spacing w:line="360" w:lineRule="auto"/>
        <w:ind w:firstLine="480"/>
        <w:contextualSpacing/>
        <w:rPr>
          <w:rFonts w:ascii="宋体" w:hAnsi="宋体"/>
          <w:sz w:val="24"/>
        </w:rPr>
      </w:pPr>
      <w:r>
        <w:rPr>
          <w:rFonts w:ascii="宋体" w:hAnsi="宋体" w:hint="eastAsia"/>
          <w:sz w:val="24"/>
        </w:rPr>
        <w:t>硬件规格</w:t>
      </w:r>
    </w:p>
    <w:p w:rsidR="00B50C06" w:rsidRDefault="00F044BF">
      <w:pPr>
        <w:spacing w:line="360" w:lineRule="auto"/>
        <w:ind w:firstLine="480"/>
        <w:contextualSpacing/>
        <w:rPr>
          <w:rFonts w:ascii="宋体" w:hAnsi="宋体"/>
          <w:sz w:val="24"/>
        </w:rPr>
      </w:pPr>
      <w:r>
        <w:rPr>
          <w:rFonts w:ascii="宋体" w:hAnsi="宋体" w:hint="eastAsia"/>
          <w:sz w:val="24"/>
        </w:rPr>
        <w:t>（1）2个HDMI，1个VGA</w:t>
      </w:r>
    </w:p>
    <w:p w:rsidR="00B50C06" w:rsidRDefault="00F044BF">
      <w:pPr>
        <w:spacing w:line="360" w:lineRule="auto"/>
        <w:ind w:firstLine="480"/>
        <w:contextualSpacing/>
        <w:rPr>
          <w:rFonts w:ascii="宋体" w:hAnsi="宋体"/>
          <w:sz w:val="24"/>
        </w:rPr>
      </w:pPr>
      <w:r>
        <w:rPr>
          <w:rFonts w:ascii="宋体" w:hAnsi="宋体" w:hint="eastAsia"/>
          <w:sz w:val="24"/>
        </w:rPr>
        <w:t>（2）已内置4TB（3.5寸）硬盘（主要用于报警图片和报警录像存储）</w:t>
      </w:r>
    </w:p>
    <w:p w:rsidR="00B50C06" w:rsidRDefault="00F044BF">
      <w:pPr>
        <w:spacing w:line="360" w:lineRule="auto"/>
        <w:ind w:firstLine="480"/>
        <w:contextualSpacing/>
        <w:rPr>
          <w:rFonts w:ascii="宋体" w:hAnsi="宋体"/>
          <w:sz w:val="24"/>
        </w:rPr>
      </w:pPr>
      <w:r>
        <w:rPr>
          <w:rFonts w:ascii="宋体" w:hAnsi="宋体" w:hint="eastAsia"/>
          <w:sz w:val="24"/>
        </w:rPr>
        <w:t>（3）2个10M/100M/1000Mbps网口</w:t>
      </w:r>
    </w:p>
    <w:p w:rsidR="00B50C06" w:rsidRDefault="00F044BF">
      <w:pPr>
        <w:spacing w:line="360" w:lineRule="auto"/>
        <w:ind w:firstLine="480"/>
        <w:contextualSpacing/>
        <w:rPr>
          <w:rFonts w:ascii="宋体" w:hAnsi="宋体"/>
          <w:sz w:val="24"/>
        </w:rPr>
      </w:pPr>
      <w:r>
        <w:rPr>
          <w:rFonts w:ascii="宋体" w:hAnsi="宋体" w:hint="eastAsia"/>
          <w:sz w:val="24"/>
        </w:rPr>
        <w:t>（4）2个USB2.0接口、1个USB3.0接口</w:t>
      </w:r>
    </w:p>
    <w:p w:rsidR="00B50C06" w:rsidRDefault="00F044BF">
      <w:pPr>
        <w:spacing w:line="360" w:lineRule="auto"/>
        <w:ind w:firstLine="480"/>
        <w:contextualSpacing/>
        <w:rPr>
          <w:rFonts w:ascii="宋体" w:hAnsi="宋体"/>
          <w:sz w:val="24"/>
        </w:rPr>
      </w:pPr>
      <w:r>
        <w:rPr>
          <w:rFonts w:ascii="宋体" w:hAnsi="宋体" w:hint="eastAsia"/>
          <w:sz w:val="24"/>
        </w:rPr>
        <w:t>（5）报警IO接口：16路报警输入，4路报警输出</w:t>
      </w:r>
    </w:p>
    <w:p w:rsidR="00B50C06" w:rsidRDefault="00F044BF">
      <w:pPr>
        <w:spacing w:line="360" w:lineRule="auto"/>
        <w:ind w:firstLine="480"/>
        <w:contextualSpacing/>
        <w:rPr>
          <w:rFonts w:ascii="宋体" w:hAnsi="宋体"/>
          <w:sz w:val="24"/>
        </w:rPr>
      </w:pPr>
      <w:r>
        <w:rPr>
          <w:rFonts w:ascii="宋体" w:hAnsi="宋体" w:hint="eastAsia"/>
          <w:sz w:val="24"/>
        </w:rPr>
        <w:t>产品性能</w:t>
      </w:r>
    </w:p>
    <w:p w:rsidR="00B50C06" w:rsidRDefault="00F044BF">
      <w:pPr>
        <w:spacing w:line="360" w:lineRule="auto"/>
        <w:ind w:firstLine="480"/>
        <w:contextualSpacing/>
        <w:rPr>
          <w:rFonts w:ascii="宋体" w:hAnsi="宋体"/>
          <w:sz w:val="24"/>
        </w:rPr>
      </w:pPr>
      <w:r>
        <w:rPr>
          <w:rFonts w:ascii="宋体" w:hAnsi="宋体" w:hint="eastAsia"/>
          <w:sz w:val="24"/>
        </w:rPr>
        <w:t>（1）输入带宽：128Mbps</w:t>
      </w:r>
    </w:p>
    <w:p w:rsidR="00B50C06" w:rsidRDefault="00F044BF">
      <w:pPr>
        <w:spacing w:line="360" w:lineRule="auto"/>
        <w:ind w:firstLine="480"/>
        <w:contextualSpacing/>
        <w:rPr>
          <w:rFonts w:ascii="宋体" w:hAnsi="宋体"/>
          <w:sz w:val="24"/>
        </w:rPr>
      </w:pPr>
      <w:r>
        <w:rPr>
          <w:rFonts w:ascii="宋体" w:hAnsi="宋体" w:hint="eastAsia"/>
          <w:sz w:val="24"/>
        </w:rPr>
        <w:t>（2）输出带宽：256Mbps</w:t>
      </w:r>
    </w:p>
    <w:p w:rsidR="00B50C06" w:rsidRDefault="00F044BF">
      <w:pPr>
        <w:spacing w:line="360" w:lineRule="auto"/>
        <w:ind w:firstLine="480"/>
        <w:contextualSpacing/>
        <w:rPr>
          <w:rFonts w:ascii="宋体" w:hAnsi="宋体"/>
          <w:sz w:val="24"/>
        </w:rPr>
      </w:pPr>
      <w:r>
        <w:rPr>
          <w:rFonts w:ascii="宋体" w:hAnsi="宋体" w:hint="eastAsia"/>
          <w:sz w:val="24"/>
        </w:rPr>
        <w:t>（3）接入能力：16路H.264、H.265格式高清码流接入</w:t>
      </w:r>
    </w:p>
    <w:p w:rsidR="00B50C06" w:rsidRDefault="00F044BF">
      <w:pPr>
        <w:spacing w:line="360" w:lineRule="auto"/>
        <w:ind w:firstLine="480"/>
        <w:contextualSpacing/>
        <w:rPr>
          <w:rFonts w:ascii="宋体" w:hAnsi="宋体"/>
          <w:sz w:val="24"/>
        </w:rPr>
      </w:pPr>
      <w:r>
        <w:rPr>
          <w:rFonts w:ascii="宋体" w:hAnsi="宋体" w:hint="eastAsia"/>
          <w:sz w:val="24"/>
        </w:rPr>
        <w:t>（4）解码能力：最大支持16×1080P</w:t>
      </w:r>
    </w:p>
    <w:p w:rsidR="00B50C06" w:rsidRDefault="00F044BF">
      <w:pPr>
        <w:spacing w:line="360" w:lineRule="auto"/>
        <w:ind w:firstLine="480"/>
        <w:contextualSpacing/>
        <w:rPr>
          <w:rFonts w:ascii="宋体" w:hAnsi="宋体"/>
          <w:sz w:val="24"/>
        </w:rPr>
      </w:pPr>
      <w:r>
        <w:rPr>
          <w:rFonts w:ascii="宋体" w:hAnsi="宋体" w:hint="eastAsia"/>
          <w:sz w:val="24"/>
        </w:rPr>
        <w:t>智能应用</w:t>
      </w:r>
    </w:p>
    <w:p w:rsidR="00B50C06" w:rsidRDefault="00F044BF">
      <w:pPr>
        <w:spacing w:line="360" w:lineRule="auto"/>
        <w:ind w:firstLine="480"/>
        <w:contextualSpacing/>
        <w:rPr>
          <w:rFonts w:ascii="宋体" w:hAnsi="宋体"/>
          <w:sz w:val="24"/>
        </w:rPr>
      </w:pPr>
      <w:r>
        <w:rPr>
          <w:rFonts w:ascii="宋体" w:hAnsi="宋体" w:hint="eastAsia"/>
          <w:sz w:val="24"/>
        </w:rPr>
        <w:t>（1）识别实验人员是否穿实验服、口罩、手套等</w:t>
      </w:r>
    </w:p>
    <w:p w:rsidR="00B50C06" w:rsidRDefault="00F044BF">
      <w:pPr>
        <w:spacing w:line="360" w:lineRule="auto"/>
        <w:ind w:firstLine="480"/>
        <w:contextualSpacing/>
        <w:rPr>
          <w:rFonts w:ascii="宋体" w:hAnsi="宋体"/>
          <w:sz w:val="24"/>
        </w:rPr>
      </w:pPr>
      <w:r>
        <w:rPr>
          <w:rFonts w:ascii="宋体" w:hAnsi="宋体" w:hint="eastAsia"/>
          <w:sz w:val="24"/>
        </w:rPr>
        <w:t>（2）检测实验室垃圾桶是否盖盖子</w:t>
      </w:r>
    </w:p>
    <w:p w:rsidR="00B50C06" w:rsidRDefault="00F044BF">
      <w:pPr>
        <w:spacing w:line="360" w:lineRule="auto"/>
        <w:ind w:firstLine="480"/>
        <w:contextualSpacing/>
        <w:rPr>
          <w:rFonts w:ascii="宋体" w:hAnsi="宋体"/>
          <w:sz w:val="24"/>
        </w:rPr>
      </w:pPr>
      <w:r>
        <w:rPr>
          <w:rFonts w:ascii="宋体" w:hAnsi="宋体" w:hint="eastAsia"/>
          <w:sz w:val="24"/>
        </w:rPr>
        <w:t>（3）实时视频分析、轮巡视频分析、定时抓图分析</w:t>
      </w:r>
    </w:p>
    <w:p w:rsidR="00B50C06" w:rsidRDefault="00F044BF">
      <w:pPr>
        <w:spacing w:line="360" w:lineRule="auto"/>
        <w:ind w:firstLineChars="200" w:firstLine="480"/>
        <w:contextualSpacing/>
        <w:rPr>
          <w:rFonts w:ascii="宋体" w:hAnsi="宋体"/>
          <w:sz w:val="24"/>
        </w:rPr>
      </w:pPr>
      <w:r>
        <w:rPr>
          <w:rFonts w:ascii="宋体" w:hAnsi="宋体" w:hint="eastAsia"/>
          <w:sz w:val="24"/>
        </w:rPr>
        <w:t>算法规格</w:t>
      </w:r>
    </w:p>
    <w:p w:rsidR="00B50C06" w:rsidRDefault="00F044BF">
      <w:pPr>
        <w:spacing w:line="360" w:lineRule="auto"/>
        <w:ind w:firstLineChars="200" w:firstLine="480"/>
        <w:contextualSpacing/>
        <w:rPr>
          <w:rFonts w:ascii="宋体" w:hAnsi="宋体"/>
          <w:sz w:val="24"/>
        </w:rPr>
      </w:pPr>
      <w:r>
        <w:rPr>
          <w:rFonts w:ascii="宋体" w:hAnsi="宋体" w:hint="eastAsia"/>
          <w:sz w:val="24"/>
        </w:rPr>
        <w:t>（1）设备内置1颗GPU(物理引擎)</w:t>
      </w:r>
    </w:p>
    <w:p w:rsidR="00B50C06" w:rsidRDefault="00F044BF">
      <w:pPr>
        <w:spacing w:line="360" w:lineRule="auto"/>
        <w:ind w:firstLineChars="200" w:firstLine="480"/>
        <w:contextualSpacing/>
        <w:rPr>
          <w:rFonts w:ascii="宋体" w:hAnsi="宋体"/>
          <w:sz w:val="24"/>
        </w:rPr>
      </w:pPr>
      <w:r>
        <w:rPr>
          <w:rFonts w:ascii="宋体" w:hAnsi="宋体" w:hint="eastAsia"/>
          <w:sz w:val="24"/>
        </w:rPr>
        <w:t>（2）1个GPU(物理引擎)=4个vGPU(虚拟引擎)，上述1种算法可单独加载到1个虚</w:t>
      </w:r>
      <w:r>
        <w:rPr>
          <w:rFonts w:ascii="宋体" w:hAnsi="宋体" w:hint="eastAsia"/>
          <w:sz w:val="24"/>
        </w:rPr>
        <w:lastRenderedPageBreak/>
        <w:t>拟引擎中</w:t>
      </w:r>
    </w:p>
    <w:p w:rsidR="00B50C06" w:rsidRDefault="00F044BF">
      <w:pPr>
        <w:spacing w:line="360" w:lineRule="auto"/>
        <w:ind w:firstLineChars="200" w:firstLine="480"/>
        <w:contextualSpacing/>
        <w:rPr>
          <w:rFonts w:ascii="宋体" w:hAnsi="宋体"/>
          <w:sz w:val="24"/>
        </w:rPr>
      </w:pPr>
      <w:r>
        <w:rPr>
          <w:rFonts w:ascii="宋体" w:hAnsi="宋体" w:hint="eastAsia"/>
          <w:sz w:val="24"/>
        </w:rPr>
        <w:t>（3）单GPU(物理引擎)算法规格：</w:t>
      </w:r>
    </w:p>
    <w:p w:rsidR="00B50C06" w:rsidRDefault="00F044BF">
      <w:pPr>
        <w:spacing w:line="360" w:lineRule="auto"/>
        <w:ind w:firstLineChars="200" w:firstLine="480"/>
        <w:contextualSpacing/>
        <w:rPr>
          <w:rFonts w:ascii="宋体" w:hAnsi="宋体"/>
          <w:sz w:val="24"/>
        </w:rPr>
      </w:pPr>
      <w:r>
        <w:rPr>
          <w:rFonts w:ascii="宋体" w:hAnsi="宋体" w:hint="eastAsia"/>
          <w:sz w:val="24"/>
        </w:rPr>
        <w:t>（4）实时视频模式 ：单GPU最大4路（400W及以下最大4路，5-600W最大2路，7-800W最大1路），可被1-4个虚拟引擎分摊</w:t>
      </w:r>
    </w:p>
    <w:p w:rsidR="00B50C06" w:rsidRDefault="00F044BF">
      <w:pPr>
        <w:spacing w:line="360" w:lineRule="auto"/>
        <w:ind w:firstLineChars="200" w:firstLine="480"/>
        <w:contextualSpacing/>
        <w:rPr>
          <w:rFonts w:ascii="宋体" w:hAnsi="宋体"/>
          <w:sz w:val="24"/>
        </w:rPr>
      </w:pPr>
      <w:r>
        <w:rPr>
          <w:rFonts w:ascii="宋体" w:hAnsi="宋体" w:hint="eastAsia"/>
          <w:sz w:val="24"/>
        </w:rPr>
        <w:t>（5）轮巡视频模式 ：单GPU最大16路，间隔10-3600秒，可被1-4个虚拟引擎分摊</w:t>
      </w:r>
    </w:p>
    <w:p w:rsidR="00B50C06" w:rsidRDefault="00F044BF">
      <w:pPr>
        <w:spacing w:line="360" w:lineRule="auto"/>
        <w:ind w:firstLineChars="200" w:firstLine="480"/>
        <w:contextualSpacing/>
        <w:rPr>
          <w:rFonts w:ascii="宋体" w:hAnsi="宋体"/>
          <w:sz w:val="24"/>
        </w:rPr>
      </w:pPr>
      <w:r>
        <w:rPr>
          <w:rFonts w:ascii="宋体" w:hAnsi="宋体" w:hint="eastAsia"/>
          <w:sz w:val="24"/>
        </w:rPr>
        <w:t>（6）定时抓图模式 ：单GPU最大16路，间隔3-3600秒，可被1-4个虚拟引擎分摊</w:t>
      </w:r>
    </w:p>
    <w:p w:rsidR="00B50C06" w:rsidRDefault="00F044BF">
      <w:pPr>
        <w:spacing w:line="360" w:lineRule="auto"/>
        <w:ind w:firstLine="480"/>
        <w:contextualSpacing/>
        <w:rPr>
          <w:rFonts w:ascii="宋体" w:hAnsi="宋体"/>
          <w:b/>
          <w:bCs/>
          <w:sz w:val="24"/>
        </w:rPr>
      </w:pPr>
      <w:r>
        <w:rPr>
          <w:rFonts w:ascii="宋体" w:hAnsi="宋体" w:hint="eastAsia"/>
          <w:b/>
          <w:bCs/>
          <w:sz w:val="24"/>
        </w:rPr>
        <w:t>2.人员监管</w:t>
      </w:r>
    </w:p>
    <w:p w:rsidR="00B50C06" w:rsidRDefault="00F044BF">
      <w:pPr>
        <w:spacing w:line="360" w:lineRule="auto"/>
        <w:ind w:firstLine="480"/>
        <w:contextualSpacing/>
        <w:rPr>
          <w:rFonts w:ascii="宋体" w:hAnsi="宋体"/>
          <w:b/>
          <w:bCs/>
          <w:sz w:val="24"/>
        </w:rPr>
      </w:pPr>
      <w:r>
        <w:rPr>
          <w:rFonts w:ascii="宋体" w:hAnsi="宋体" w:hint="eastAsia"/>
          <w:b/>
          <w:bCs/>
          <w:sz w:val="24"/>
        </w:rPr>
        <w:t>（1）门禁监控：进入实验室后通过人脸识别+刷卡双认证进行签到/离开打卡考勤，形成人员的实验室电子标签，方便实时记录实验室的使用情况。</w:t>
      </w:r>
    </w:p>
    <w:p w:rsidR="00B50C06" w:rsidRDefault="00F044BF">
      <w:pPr>
        <w:spacing w:line="360" w:lineRule="auto"/>
        <w:ind w:firstLine="480"/>
        <w:contextualSpacing/>
        <w:rPr>
          <w:rFonts w:ascii="宋体" w:hAnsi="宋体"/>
          <w:b/>
          <w:bCs/>
          <w:sz w:val="24"/>
        </w:rPr>
      </w:pPr>
      <w:r>
        <w:rPr>
          <w:rFonts w:ascii="宋体" w:hAnsi="宋体" w:hint="eastAsia"/>
          <w:b/>
          <w:bCs/>
          <w:sz w:val="24"/>
        </w:rPr>
        <w:t>智能门禁2台，需求如下：</w:t>
      </w:r>
    </w:p>
    <w:p w:rsidR="00B50C06" w:rsidRDefault="00F044BF">
      <w:pPr>
        <w:spacing w:line="360" w:lineRule="auto"/>
        <w:ind w:firstLine="480"/>
        <w:contextualSpacing/>
        <w:rPr>
          <w:rFonts w:ascii="宋体" w:hAnsi="宋体"/>
          <w:sz w:val="24"/>
        </w:rPr>
      </w:pPr>
      <w:r>
        <w:rPr>
          <w:rFonts w:ascii="宋体" w:hAnsi="宋体" w:hint="eastAsia"/>
          <w:sz w:val="24"/>
        </w:rPr>
        <w:t>支持接口 ：至少包含：485、韦根、Wifi、以太网</w:t>
      </w:r>
    </w:p>
    <w:p w:rsidR="00B50C06" w:rsidRDefault="00F044BF">
      <w:pPr>
        <w:spacing w:line="360" w:lineRule="auto"/>
        <w:ind w:firstLine="480"/>
        <w:contextualSpacing/>
        <w:rPr>
          <w:rFonts w:ascii="宋体" w:hAnsi="宋体"/>
          <w:sz w:val="24"/>
        </w:rPr>
      </w:pPr>
      <w:r>
        <w:rPr>
          <w:rFonts w:ascii="宋体" w:hAnsi="宋体" w:hint="eastAsia"/>
          <w:sz w:val="24"/>
        </w:rPr>
        <w:t>指示方式：至少包含：红光绿光指示灯，蜂鸣器，语音播报</w:t>
      </w:r>
    </w:p>
    <w:p w:rsidR="00B50C06" w:rsidRDefault="00F044BF">
      <w:pPr>
        <w:spacing w:line="360" w:lineRule="auto"/>
        <w:ind w:firstLine="480"/>
        <w:contextualSpacing/>
        <w:rPr>
          <w:rFonts w:ascii="宋体" w:hAnsi="宋体"/>
          <w:sz w:val="24"/>
        </w:rPr>
      </w:pPr>
      <w:r>
        <w:rPr>
          <w:rFonts w:ascii="宋体" w:hAnsi="宋体" w:hint="eastAsia"/>
          <w:sz w:val="24"/>
        </w:rPr>
        <w:t>图像传感器 30 万像素 CMOS 传感片</w:t>
      </w:r>
    </w:p>
    <w:p w:rsidR="00B50C06" w:rsidRDefault="00F044BF">
      <w:pPr>
        <w:spacing w:line="360" w:lineRule="auto"/>
        <w:ind w:firstLine="480"/>
        <w:contextualSpacing/>
        <w:rPr>
          <w:rFonts w:ascii="宋体" w:hAnsi="宋体"/>
          <w:sz w:val="24"/>
        </w:rPr>
      </w:pPr>
      <w:r>
        <w:rPr>
          <w:rFonts w:ascii="宋体" w:hAnsi="宋体" w:hint="eastAsia"/>
          <w:sz w:val="24"/>
        </w:rPr>
        <w:t>最大分辨率 640*480</w:t>
      </w:r>
    </w:p>
    <w:p w:rsidR="00B50C06" w:rsidRDefault="00F044BF">
      <w:pPr>
        <w:spacing w:line="360" w:lineRule="auto"/>
        <w:ind w:firstLine="480"/>
        <w:contextualSpacing/>
        <w:rPr>
          <w:rFonts w:ascii="宋体" w:hAnsi="宋体"/>
          <w:sz w:val="24"/>
        </w:rPr>
      </w:pPr>
      <w:r>
        <w:rPr>
          <w:rFonts w:ascii="宋体" w:hAnsi="宋体" w:hint="eastAsia"/>
          <w:sz w:val="24"/>
        </w:rPr>
        <w:t xml:space="preserve">屏幕尺寸：不得低于2.4英寸  </w:t>
      </w:r>
    </w:p>
    <w:p w:rsidR="00B50C06" w:rsidRDefault="00F044BF">
      <w:pPr>
        <w:spacing w:line="360" w:lineRule="auto"/>
        <w:ind w:firstLine="480"/>
        <w:contextualSpacing/>
        <w:rPr>
          <w:rFonts w:ascii="宋体" w:hAnsi="宋体"/>
          <w:sz w:val="24"/>
        </w:rPr>
      </w:pPr>
      <w:r>
        <w:rPr>
          <w:rFonts w:ascii="宋体" w:hAnsi="宋体" w:hint="eastAsia"/>
          <w:sz w:val="24"/>
        </w:rPr>
        <w:t>屏幕分辨率：不得低于240*320（RGB）</w:t>
      </w:r>
    </w:p>
    <w:p w:rsidR="00B50C06" w:rsidRDefault="00F044BF">
      <w:pPr>
        <w:spacing w:line="360" w:lineRule="auto"/>
        <w:ind w:firstLine="480"/>
        <w:contextualSpacing/>
        <w:rPr>
          <w:rFonts w:ascii="宋体" w:hAnsi="宋体"/>
          <w:sz w:val="24"/>
        </w:rPr>
      </w:pPr>
      <w:r>
        <w:rPr>
          <w:rFonts w:ascii="宋体" w:hAnsi="宋体" w:hint="eastAsia"/>
          <w:sz w:val="24"/>
        </w:rPr>
        <w:t>解码支持：必须支持手机屏幕</w:t>
      </w:r>
    </w:p>
    <w:p w:rsidR="00B50C06" w:rsidRDefault="00F044BF">
      <w:pPr>
        <w:spacing w:line="360" w:lineRule="auto"/>
        <w:ind w:firstLine="480"/>
        <w:contextualSpacing/>
        <w:rPr>
          <w:rFonts w:ascii="宋体" w:hAnsi="宋体"/>
          <w:sz w:val="24"/>
        </w:rPr>
      </w:pPr>
      <w:r>
        <w:rPr>
          <w:rFonts w:ascii="宋体" w:hAnsi="宋体" w:hint="eastAsia"/>
          <w:sz w:val="24"/>
        </w:rPr>
        <w:t>读取速度：不得低于100ms每次（平均）,需要支持连续读取</w:t>
      </w:r>
    </w:p>
    <w:p w:rsidR="00B50C06" w:rsidRDefault="00F044BF">
      <w:pPr>
        <w:spacing w:line="360" w:lineRule="auto"/>
        <w:ind w:firstLine="480"/>
        <w:contextualSpacing/>
        <w:rPr>
          <w:rFonts w:ascii="宋体" w:hAnsi="宋体"/>
          <w:sz w:val="24"/>
        </w:rPr>
      </w:pPr>
      <w:r>
        <w:rPr>
          <w:rFonts w:ascii="宋体" w:hAnsi="宋体" w:hint="eastAsia"/>
          <w:sz w:val="24"/>
        </w:rPr>
        <w:t>识别卡类型：必须包含：ISO 14443A 协议卡、ISO 14443B 协议卡、身份证</w:t>
      </w:r>
    </w:p>
    <w:p w:rsidR="00B50C06" w:rsidRDefault="00F044BF">
      <w:pPr>
        <w:spacing w:line="360" w:lineRule="auto"/>
        <w:ind w:firstLine="480"/>
        <w:contextualSpacing/>
        <w:rPr>
          <w:rFonts w:ascii="宋体" w:hAnsi="宋体"/>
          <w:sz w:val="24"/>
        </w:rPr>
      </w:pPr>
      <w:r>
        <w:rPr>
          <w:rFonts w:ascii="宋体" w:hAnsi="宋体" w:hint="eastAsia"/>
          <w:sz w:val="24"/>
        </w:rPr>
        <w:t>采用高强度铝合金锁体外壳,配套U型安装支架</w:t>
      </w:r>
    </w:p>
    <w:p w:rsidR="00B50C06" w:rsidRDefault="00F044BF">
      <w:pPr>
        <w:spacing w:line="360" w:lineRule="auto"/>
        <w:ind w:firstLine="480"/>
        <w:contextualSpacing/>
        <w:rPr>
          <w:rFonts w:ascii="宋体" w:hAnsi="宋体"/>
          <w:sz w:val="24"/>
        </w:rPr>
      </w:pPr>
      <w:r>
        <w:rPr>
          <w:rFonts w:ascii="宋体" w:hAnsi="宋体" w:hint="eastAsia"/>
          <w:sz w:val="24"/>
        </w:rPr>
        <w:t xml:space="preserve">尺寸: 250*25*45mm (长*宽*高)  </w:t>
      </w:r>
    </w:p>
    <w:p w:rsidR="00B50C06" w:rsidRDefault="00F044BF">
      <w:pPr>
        <w:spacing w:line="360" w:lineRule="auto"/>
        <w:ind w:firstLine="480"/>
        <w:contextualSpacing/>
        <w:rPr>
          <w:rFonts w:ascii="宋体" w:hAnsi="宋体"/>
          <w:sz w:val="24"/>
        </w:rPr>
      </w:pPr>
      <w:r>
        <w:rPr>
          <w:rFonts w:ascii="宋体" w:hAnsi="宋体" w:hint="eastAsia"/>
          <w:sz w:val="24"/>
        </w:rPr>
        <w:t xml:space="preserve">电压: DC12V   </w:t>
      </w:r>
    </w:p>
    <w:p w:rsidR="00B50C06" w:rsidRDefault="00F044BF">
      <w:pPr>
        <w:spacing w:line="360" w:lineRule="auto"/>
        <w:ind w:firstLine="480"/>
        <w:contextualSpacing/>
        <w:rPr>
          <w:rFonts w:ascii="宋体" w:hAnsi="宋体"/>
          <w:sz w:val="24"/>
        </w:rPr>
      </w:pPr>
      <w:r>
        <w:rPr>
          <w:rFonts w:ascii="宋体" w:hAnsi="宋体" w:hint="eastAsia"/>
          <w:sz w:val="24"/>
        </w:rPr>
        <w:t xml:space="preserve">电流: 500mA  </w:t>
      </w:r>
    </w:p>
    <w:p w:rsidR="00B50C06" w:rsidRDefault="00F044BF">
      <w:pPr>
        <w:spacing w:line="360" w:lineRule="auto"/>
        <w:ind w:firstLine="480"/>
        <w:contextualSpacing/>
        <w:rPr>
          <w:rFonts w:ascii="宋体" w:hAnsi="宋体"/>
          <w:sz w:val="24"/>
        </w:rPr>
      </w:pPr>
      <w:r>
        <w:rPr>
          <w:rFonts w:ascii="宋体" w:hAnsi="宋体" w:hint="eastAsia"/>
          <w:sz w:val="24"/>
        </w:rPr>
        <w:t xml:space="preserve">吸力: 280KG  </w:t>
      </w:r>
    </w:p>
    <w:p w:rsidR="00B50C06" w:rsidRDefault="00F044BF">
      <w:pPr>
        <w:spacing w:line="360" w:lineRule="auto"/>
        <w:ind w:firstLine="480"/>
        <w:contextualSpacing/>
        <w:rPr>
          <w:rFonts w:ascii="宋体" w:hAnsi="宋体"/>
          <w:sz w:val="24"/>
        </w:rPr>
      </w:pPr>
      <w:r>
        <w:rPr>
          <w:rFonts w:ascii="宋体" w:hAnsi="宋体" w:hint="eastAsia"/>
          <w:sz w:val="24"/>
        </w:rPr>
        <w:t xml:space="preserve">类型:断电开锁  </w:t>
      </w:r>
    </w:p>
    <w:p w:rsidR="00B50C06" w:rsidRDefault="00F044BF">
      <w:pPr>
        <w:spacing w:line="360" w:lineRule="auto"/>
        <w:ind w:firstLine="480"/>
        <w:contextualSpacing/>
        <w:rPr>
          <w:rFonts w:ascii="宋体" w:hAnsi="宋体"/>
          <w:sz w:val="24"/>
        </w:rPr>
      </w:pPr>
      <w:r>
        <w:rPr>
          <w:rFonts w:ascii="宋体" w:hAnsi="宋体" w:hint="eastAsia"/>
          <w:sz w:val="24"/>
        </w:rPr>
        <w:t xml:space="preserve">接口:五线12V/GND/COM/NO/NC  </w:t>
      </w:r>
    </w:p>
    <w:p w:rsidR="00B50C06" w:rsidRDefault="00F044BF">
      <w:pPr>
        <w:spacing w:line="360" w:lineRule="auto"/>
        <w:ind w:firstLine="480"/>
        <w:contextualSpacing/>
        <w:rPr>
          <w:rFonts w:ascii="宋体" w:hAnsi="宋体"/>
          <w:sz w:val="24"/>
        </w:rPr>
      </w:pPr>
      <w:r>
        <w:rPr>
          <w:rFonts w:ascii="宋体" w:hAnsi="宋体" w:hint="eastAsia"/>
          <w:sz w:val="24"/>
        </w:rPr>
        <w:t>指示灯:标配LED红色/绿色</w:t>
      </w:r>
    </w:p>
    <w:p w:rsidR="00B50C06" w:rsidRDefault="00F044BF">
      <w:pPr>
        <w:spacing w:line="360" w:lineRule="auto"/>
        <w:ind w:firstLine="480"/>
        <w:contextualSpacing/>
        <w:rPr>
          <w:rFonts w:ascii="宋体" w:hAnsi="宋体"/>
          <w:sz w:val="24"/>
        </w:rPr>
      </w:pPr>
      <w:r>
        <w:rPr>
          <w:rFonts w:ascii="宋体" w:hAnsi="宋体" w:hint="eastAsia"/>
          <w:sz w:val="24"/>
        </w:rPr>
        <w:t>信号反馈:标配常开/常闭</w:t>
      </w:r>
    </w:p>
    <w:p w:rsidR="00B50C06" w:rsidRDefault="00F044BF">
      <w:pPr>
        <w:spacing w:line="360" w:lineRule="auto"/>
        <w:ind w:firstLine="480"/>
        <w:contextualSpacing/>
        <w:rPr>
          <w:rFonts w:ascii="宋体" w:hAnsi="宋体"/>
          <w:b/>
          <w:bCs/>
          <w:sz w:val="24"/>
        </w:rPr>
      </w:pPr>
      <w:r>
        <w:rPr>
          <w:rFonts w:ascii="宋体" w:hAnsi="宋体"/>
          <w:b/>
          <w:bCs/>
          <w:sz w:val="24"/>
        </w:rPr>
        <w:t>2</w:t>
      </w:r>
      <w:r>
        <w:rPr>
          <w:rFonts w:ascii="宋体" w:hAnsi="宋体" w:hint="eastAsia"/>
          <w:b/>
          <w:bCs/>
          <w:sz w:val="24"/>
        </w:rPr>
        <w:t>.设施监管</w:t>
      </w:r>
    </w:p>
    <w:p w:rsidR="00B50C06" w:rsidRDefault="00F044BF">
      <w:pPr>
        <w:spacing w:line="360" w:lineRule="auto"/>
        <w:ind w:firstLine="480"/>
        <w:contextualSpacing/>
        <w:rPr>
          <w:rFonts w:ascii="宋体" w:hAnsi="宋体"/>
          <w:b/>
          <w:bCs/>
          <w:sz w:val="24"/>
        </w:rPr>
      </w:pPr>
      <w:r>
        <w:rPr>
          <w:rFonts w:ascii="宋体" w:hAnsi="宋体" w:hint="eastAsia"/>
          <w:b/>
          <w:bCs/>
          <w:sz w:val="24"/>
        </w:rPr>
        <w:t>（1）仪器管理：设备可能的条件下，远程监管实验室仪器、通风橱等运转情况，可</w:t>
      </w:r>
      <w:r>
        <w:rPr>
          <w:rFonts w:ascii="宋体" w:hAnsi="宋体" w:hint="eastAsia"/>
          <w:b/>
          <w:bCs/>
          <w:sz w:val="24"/>
        </w:rPr>
        <w:lastRenderedPageBreak/>
        <w:t>及时开关，可实时在线保存仪器设备使用记录。同时兼顾后期新进大型仪器设备（3</w:t>
      </w:r>
      <w:r>
        <w:rPr>
          <w:rFonts w:ascii="宋体" w:hAnsi="宋体"/>
          <w:b/>
          <w:bCs/>
          <w:sz w:val="24"/>
        </w:rPr>
        <w:t>0</w:t>
      </w:r>
      <w:r>
        <w:rPr>
          <w:rFonts w:ascii="宋体" w:hAnsi="宋体" w:hint="eastAsia"/>
          <w:b/>
          <w:bCs/>
          <w:sz w:val="24"/>
        </w:rPr>
        <w:t>万以上）的使用监管。</w:t>
      </w:r>
    </w:p>
    <w:p w:rsidR="00B50C06" w:rsidRDefault="00F044BF">
      <w:pPr>
        <w:spacing w:line="360" w:lineRule="auto"/>
        <w:ind w:firstLine="480"/>
        <w:contextualSpacing/>
        <w:rPr>
          <w:rFonts w:ascii="宋体" w:hAnsi="宋体"/>
          <w:b/>
          <w:bCs/>
          <w:sz w:val="24"/>
        </w:rPr>
      </w:pPr>
      <w:r>
        <w:rPr>
          <w:rFonts w:ascii="宋体" w:hAnsi="宋体" w:hint="eastAsia"/>
          <w:b/>
          <w:bCs/>
          <w:sz w:val="24"/>
        </w:rPr>
        <w:t>智能电源4台，需求如下：</w:t>
      </w:r>
    </w:p>
    <w:p w:rsidR="00B50C06" w:rsidRDefault="00F044BF">
      <w:pPr>
        <w:spacing w:line="360" w:lineRule="auto"/>
        <w:ind w:firstLine="480"/>
        <w:contextualSpacing/>
        <w:rPr>
          <w:rFonts w:ascii="宋体" w:hAnsi="宋体"/>
          <w:sz w:val="24"/>
        </w:rPr>
      </w:pPr>
      <w:r>
        <w:rPr>
          <w:rFonts w:ascii="宋体" w:hAnsi="宋体" w:hint="eastAsia"/>
          <w:sz w:val="24"/>
        </w:rPr>
        <w:t>1）用于-仪器管理、电源开关照明、插座的电源远程管理</w:t>
      </w:r>
    </w:p>
    <w:p w:rsidR="00B50C06" w:rsidRDefault="00F044BF">
      <w:pPr>
        <w:spacing w:line="360" w:lineRule="auto"/>
        <w:ind w:firstLine="480"/>
        <w:contextualSpacing/>
        <w:rPr>
          <w:rFonts w:ascii="宋体" w:hAnsi="宋体"/>
          <w:sz w:val="24"/>
        </w:rPr>
      </w:pPr>
      <w:r>
        <w:rPr>
          <w:rFonts w:ascii="宋体" w:hAnsi="宋体" w:hint="eastAsia"/>
          <w:sz w:val="24"/>
        </w:rPr>
        <w:t>2）设备支持接口:TCP/IP接口、输入接口(4路)、输出接口(4路)、网络接口、供电电源接口；</w:t>
      </w:r>
    </w:p>
    <w:p w:rsidR="00B50C06" w:rsidRDefault="00F044BF">
      <w:pPr>
        <w:spacing w:line="360" w:lineRule="auto"/>
        <w:ind w:firstLine="480"/>
        <w:contextualSpacing/>
        <w:rPr>
          <w:rFonts w:ascii="宋体" w:hAnsi="宋体"/>
          <w:sz w:val="24"/>
        </w:rPr>
      </w:pPr>
      <w:r>
        <w:rPr>
          <w:rFonts w:ascii="宋体" w:hAnsi="宋体" w:hint="eastAsia"/>
          <w:sz w:val="24"/>
        </w:rPr>
        <w:t>3）1-4通道每路独立输出，可接不同负载设备，比如220V电灯，24V电磁阀；</w:t>
      </w:r>
    </w:p>
    <w:p w:rsidR="00B50C06" w:rsidRDefault="00F044BF">
      <w:pPr>
        <w:spacing w:line="360" w:lineRule="auto"/>
        <w:ind w:firstLine="480"/>
        <w:contextualSpacing/>
        <w:rPr>
          <w:rFonts w:ascii="宋体" w:hAnsi="宋体"/>
          <w:sz w:val="24"/>
        </w:rPr>
      </w:pPr>
      <w:r>
        <w:rPr>
          <w:rFonts w:ascii="宋体" w:hAnsi="宋体" w:hint="eastAsia"/>
          <w:sz w:val="24"/>
        </w:rPr>
        <w:t>4）供电电压:12V；</w:t>
      </w:r>
    </w:p>
    <w:p w:rsidR="00B50C06" w:rsidRDefault="00F044BF">
      <w:pPr>
        <w:spacing w:line="360" w:lineRule="auto"/>
        <w:ind w:firstLine="480"/>
        <w:contextualSpacing/>
        <w:rPr>
          <w:rFonts w:ascii="宋体" w:hAnsi="宋体"/>
          <w:sz w:val="24"/>
        </w:rPr>
      </w:pPr>
      <w:r>
        <w:rPr>
          <w:rFonts w:ascii="宋体" w:hAnsi="宋体" w:hint="eastAsia"/>
          <w:sz w:val="24"/>
        </w:rPr>
        <w:t>5）通讯方式:RJ45-TCP/IP；</w:t>
      </w:r>
    </w:p>
    <w:p w:rsidR="00B50C06" w:rsidRDefault="00F044BF">
      <w:pPr>
        <w:spacing w:line="360" w:lineRule="auto"/>
        <w:ind w:firstLine="480"/>
        <w:contextualSpacing/>
        <w:rPr>
          <w:rFonts w:ascii="宋体" w:hAnsi="宋体"/>
          <w:sz w:val="24"/>
        </w:rPr>
      </w:pPr>
      <w:r>
        <w:rPr>
          <w:rFonts w:ascii="宋体" w:hAnsi="宋体" w:hint="eastAsia"/>
          <w:sz w:val="24"/>
        </w:rPr>
        <w:t>6）通讯协议:Modbus。</w:t>
      </w:r>
    </w:p>
    <w:p w:rsidR="00B50C06" w:rsidRDefault="00F044BF">
      <w:pPr>
        <w:spacing w:line="360" w:lineRule="auto"/>
        <w:ind w:firstLine="480"/>
        <w:contextualSpacing/>
        <w:rPr>
          <w:rFonts w:ascii="宋体" w:hAnsi="宋体"/>
          <w:b/>
          <w:bCs/>
          <w:sz w:val="24"/>
        </w:rPr>
      </w:pPr>
      <w:r>
        <w:rPr>
          <w:rFonts w:ascii="宋体" w:hAnsi="宋体" w:hint="eastAsia"/>
          <w:b/>
          <w:bCs/>
          <w:sz w:val="24"/>
        </w:rPr>
        <w:t>（2）水电安全管理：使用设备对房间漏水进行感知，当实验室出现漏水时，可第一时间通知管理人员进行紧急处理。以智能空开及其配套电源模块、通讯网关为硬件基础，将照明、插座、空调等类型负载用电开关回路纳入监管。</w:t>
      </w:r>
    </w:p>
    <w:p w:rsidR="00B50C06" w:rsidRDefault="00F044BF">
      <w:pPr>
        <w:spacing w:line="360" w:lineRule="auto"/>
        <w:ind w:firstLine="480"/>
        <w:contextualSpacing/>
        <w:rPr>
          <w:rFonts w:ascii="宋体" w:hAnsi="宋体"/>
          <w:b/>
          <w:bCs/>
          <w:sz w:val="24"/>
        </w:rPr>
      </w:pPr>
      <w:r>
        <w:rPr>
          <w:rFonts w:ascii="宋体" w:hAnsi="宋体" w:hint="eastAsia"/>
          <w:b/>
          <w:bCs/>
          <w:sz w:val="24"/>
        </w:rPr>
        <w:t>漏水感知1套，需求如下：</w:t>
      </w:r>
    </w:p>
    <w:p w:rsidR="00B50C06" w:rsidRDefault="00F044BF">
      <w:pPr>
        <w:spacing w:line="360" w:lineRule="auto"/>
        <w:ind w:firstLine="480"/>
        <w:contextualSpacing/>
        <w:rPr>
          <w:rFonts w:ascii="宋体" w:hAnsi="宋体"/>
          <w:sz w:val="24"/>
        </w:rPr>
      </w:pPr>
      <w:r>
        <w:rPr>
          <w:rFonts w:ascii="宋体" w:hAnsi="宋体" w:hint="eastAsia"/>
          <w:sz w:val="24"/>
        </w:rPr>
        <w:t>1）可定位检测</w:t>
      </w:r>
    </w:p>
    <w:p w:rsidR="00B50C06" w:rsidRDefault="00F044BF">
      <w:pPr>
        <w:spacing w:line="360" w:lineRule="auto"/>
        <w:ind w:firstLine="480"/>
        <w:contextualSpacing/>
        <w:rPr>
          <w:rFonts w:ascii="宋体" w:hAnsi="宋体"/>
          <w:sz w:val="24"/>
        </w:rPr>
      </w:pPr>
      <w:r>
        <w:rPr>
          <w:rFonts w:ascii="宋体" w:hAnsi="宋体" w:hint="eastAsia"/>
          <w:sz w:val="24"/>
        </w:rPr>
        <w:t>2）控制方式：继电器控制</w:t>
      </w:r>
    </w:p>
    <w:p w:rsidR="00B50C06" w:rsidRDefault="00F044BF">
      <w:pPr>
        <w:spacing w:line="360" w:lineRule="auto"/>
        <w:ind w:firstLine="480"/>
        <w:contextualSpacing/>
        <w:rPr>
          <w:rFonts w:ascii="宋体" w:hAnsi="宋体"/>
          <w:sz w:val="24"/>
        </w:rPr>
      </w:pPr>
      <w:r>
        <w:rPr>
          <w:rFonts w:ascii="宋体" w:hAnsi="宋体" w:hint="eastAsia"/>
          <w:sz w:val="24"/>
        </w:rPr>
        <w:t>3）液晶屏显</w:t>
      </w:r>
    </w:p>
    <w:p w:rsidR="00B50C06" w:rsidRDefault="00F044BF">
      <w:pPr>
        <w:spacing w:line="360" w:lineRule="auto"/>
        <w:ind w:firstLine="480"/>
        <w:contextualSpacing/>
        <w:rPr>
          <w:rFonts w:ascii="宋体" w:hAnsi="宋体"/>
          <w:sz w:val="24"/>
        </w:rPr>
      </w:pPr>
      <w:r>
        <w:rPr>
          <w:rFonts w:ascii="宋体" w:hAnsi="宋体" w:hint="eastAsia"/>
          <w:sz w:val="24"/>
        </w:rPr>
        <w:t>4）多重报警</w:t>
      </w:r>
    </w:p>
    <w:p w:rsidR="00B50C06" w:rsidRDefault="00F044BF">
      <w:pPr>
        <w:spacing w:line="360" w:lineRule="auto"/>
        <w:ind w:firstLine="480"/>
        <w:contextualSpacing/>
        <w:rPr>
          <w:rFonts w:ascii="宋体" w:hAnsi="宋体"/>
          <w:sz w:val="24"/>
        </w:rPr>
      </w:pPr>
      <w:r>
        <w:rPr>
          <w:rFonts w:ascii="宋体" w:hAnsi="宋体" w:hint="eastAsia"/>
          <w:sz w:val="24"/>
        </w:rPr>
        <w:t>5）自检功能</w:t>
      </w:r>
    </w:p>
    <w:p w:rsidR="00B50C06" w:rsidRDefault="00F044BF">
      <w:pPr>
        <w:spacing w:line="360" w:lineRule="auto"/>
        <w:ind w:firstLine="480"/>
        <w:contextualSpacing/>
        <w:rPr>
          <w:rFonts w:ascii="宋体" w:hAnsi="宋体"/>
          <w:sz w:val="24"/>
        </w:rPr>
      </w:pPr>
      <w:r>
        <w:rPr>
          <w:rFonts w:ascii="宋体" w:hAnsi="宋体" w:hint="eastAsia"/>
          <w:sz w:val="24"/>
        </w:rPr>
        <w:t>6）485信号</w:t>
      </w:r>
    </w:p>
    <w:p w:rsidR="00B50C06" w:rsidRDefault="00F044BF">
      <w:pPr>
        <w:spacing w:line="360" w:lineRule="auto"/>
        <w:ind w:firstLine="480"/>
        <w:contextualSpacing/>
        <w:rPr>
          <w:rFonts w:ascii="宋体" w:hAnsi="宋体"/>
          <w:sz w:val="24"/>
        </w:rPr>
      </w:pPr>
      <w:r>
        <w:rPr>
          <w:rFonts w:ascii="宋体" w:hAnsi="宋体" w:hint="eastAsia"/>
          <w:sz w:val="24"/>
        </w:rPr>
        <w:t>7）7.5米线</w:t>
      </w:r>
    </w:p>
    <w:p w:rsidR="00B50C06" w:rsidRDefault="00F044BF">
      <w:pPr>
        <w:spacing w:line="360" w:lineRule="auto"/>
        <w:ind w:firstLine="480"/>
        <w:contextualSpacing/>
        <w:rPr>
          <w:rFonts w:ascii="宋体" w:hAnsi="宋体"/>
          <w:b/>
          <w:bCs/>
          <w:sz w:val="24"/>
        </w:rPr>
      </w:pPr>
      <w:r>
        <w:rPr>
          <w:rFonts w:ascii="宋体" w:hAnsi="宋体" w:hint="eastAsia"/>
          <w:b/>
          <w:bCs/>
          <w:sz w:val="24"/>
        </w:rPr>
        <w:t>空调控制器2套，需求如下：</w:t>
      </w:r>
    </w:p>
    <w:p w:rsidR="00B50C06" w:rsidRDefault="00F044BF">
      <w:pPr>
        <w:spacing w:line="360" w:lineRule="auto"/>
        <w:ind w:firstLine="480"/>
        <w:contextualSpacing/>
        <w:rPr>
          <w:rFonts w:ascii="宋体" w:hAnsi="宋体"/>
          <w:sz w:val="24"/>
        </w:rPr>
      </w:pPr>
      <w:r>
        <w:rPr>
          <w:rFonts w:ascii="宋体" w:hAnsi="宋体" w:hint="eastAsia"/>
          <w:sz w:val="24"/>
        </w:rPr>
        <w:t>1）供电：DC 10~30V</w:t>
      </w:r>
    </w:p>
    <w:p w:rsidR="00B50C06" w:rsidRDefault="00F044BF">
      <w:pPr>
        <w:spacing w:line="360" w:lineRule="auto"/>
        <w:ind w:firstLine="480"/>
        <w:contextualSpacing/>
        <w:rPr>
          <w:rFonts w:ascii="宋体" w:hAnsi="宋体"/>
          <w:sz w:val="24"/>
        </w:rPr>
      </w:pPr>
      <w:r>
        <w:rPr>
          <w:rFonts w:ascii="宋体" w:hAnsi="宋体" w:hint="eastAsia"/>
          <w:sz w:val="24"/>
        </w:rPr>
        <w:t>2）功耗：1.2W</w:t>
      </w:r>
    </w:p>
    <w:p w:rsidR="00B50C06" w:rsidRDefault="00F044BF">
      <w:pPr>
        <w:spacing w:line="360" w:lineRule="auto"/>
        <w:ind w:firstLine="480"/>
        <w:contextualSpacing/>
        <w:rPr>
          <w:rFonts w:ascii="宋体" w:hAnsi="宋体"/>
          <w:sz w:val="24"/>
        </w:rPr>
      </w:pPr>
      <w:r>
        <w:rPr>
          <w:rFonts w:ascii="宋体" w:hAnsi="宋体" w:hint="eastAsia"/>
          <w:sz w:val="24"/>
        </w:rPr>
        <w:t>3）使用环境：-20℃~+60℃，0%RH~95%RH 非结露</w:t>
      </w:r>
    </w:p>
    <w:p w:rsidR="00B50C06" w:rsidRDefault="00F044BF">
      <w:pPr>
        <w:spacing w:line="360" w:lineRule="auto"/>
        <w:ind w:firstLine="480"/>
        <w:contextualSpacing/>
        <w:rPr>
          <w:rFonts w:ascii="宋体" w:hAnsi="宋体"/>
          <w:sz w:val="24"/>
        </w:rPr>
      </w:pPr>
      <w:r>
        <w:rPr>
          <w:rFonts w:ascii="宋体" w:hAnsi="宋体" w:hint="eastAsia"/>
          <w:sz w:val="24"/>
        </w:rPr>
        <w:t>4）通信接口：RS485；标准的MODBUS-RTU协议；通信波特率：2400、4800、9600可设</w:t>
      </w:r>
    </w:p>
    <w:p w:rsidR="00B50C06" w:rsidRDefault="00F044BF">
      <w:pPr>
        <w:spacing w:line="360" w:lineRule="auto"/>
        <w:ind w:firstLine="480"/>
        <w:contextualSpacing/>
        <w:rPr>
          <w:rFonts w:ascii="宋体" w:hAnsi="宋体"/>
          <w:sz w:val="24"/>
        </w:rPr>
      </w:pPr>
      <w:r>
        <w:rPr>
          <w:rFonts w:ascii="宋体" w:hAnsi="宋体" w:hint="eastAsia"/>
          <w:sz w:val="24"/>
        </w:rPr>
        <w:t>5）红外口：可学习99%遥控器，并成功对空调进行控制</w:t>
      </w:r>
    </w:p>
    <w:p w:rsidR="00B50C06" w:rsidRDefault="00F044BF">
      <w:pPr>
        <w:spacing w:line="360" w:lineRule="auto"/>
        <w:ind w:firstLine="480"/>
        <w:contextualSpacing/>
        <w:rPr>
          <w:rFonts w:ascii="宋体" w:hAnsi="宋体"/>
          <w:b/>
          <w:bCs/>
          <w:sz w:val="24"/>
        </w:rPr>
      </w:pPr>
      <w:r>
        <w:rPr>
          <w:rFonts w:ascii="宋体" w:hAnsi="宋体"/>
          <w:b/>
          <w:bCs/>
          <w:sz w:val="24"/>
        </w:rPr>
        <w:t>3</w:t>
      </w:r>
      <w:r>
        <w:rPr>
          <w:rFonts w:ascii="宋体" w:hAnsi="宋体" w:hint="eastAsia"/>
          <w:b/>
          <w:bCs/>
          <w:sz w:val="24"/>
        </w:rPr>
        <w:t>.环境监管</w:t>
      </w:r>
    </w:p>
    <w:p w:rsidR="00B50C06" w:rsidRDefault="00F044BF">
      <w:pPr>
        <w:spacing w:line="360" w:lineRule="auto"/>
        <w:ind w:firstLine="480"/>
        <w:contextualSpacing/>
        <w:rPr>
          <w:rFonts w:ascii="宋体" w:hAnsi="宋体"/>
          <w:b/>
          <w:bCs/>
          <w:sz w:val="24"/>
        </w:rPr>
      </w:pPr>
      <w:r>
        <w:rPr>
          <w:rFonts w:ascii="宋体" w:hAnsi="宋体" w:hint="eastAsia"/>
          <w:b/>
          <w:bCs/>
          <w:sz w:val="24"/>
        </w:rPr>
        <w:t>（1）环境温湿度监控：通过温湿度传感器对房间内的温度和湿度进行实时监测，当温度或者湿度其中任何一个检测值达到预先设定的报警规则，产品本地声光报警启动，同</w:t>
      </w:r>
      <w:r>
        <w:rPr>
          <w:rFonts w:ascii="宋体" w:hAnsi="宋体" w:hint="eastAsia"/>
          <w:b/>
          <w:bCs/>
          <w:sz w:val="24"/>
        </w:rPr>
        <w:lastRenderedPageBreak/>
        <w:t>时远程通知管理员。</w:t>
      </w:r>
    </w:p>
    <w:p w:rsidR="00B50C06" w:rsidRDefault="00F044BF">
      <w:pPr>
        <w:spacing w:line="360" w:lineRule="auto"/>
        <w:ind w:firstLine="480"/>
        <w:contextualSpacing/>
        <w:rPr>
          <w:rFonts w:ascii="宋体" w:hAnsi="宋体"/>
          <w:b/>
          <w:bCs/>
          <w:sz w:val="24"/>
        </w:rPr>
      </w:pPr>
      <w:r>
        <w:rPr>
          <w:rFonts w:ascii="宋体" w:hAnsi="宋体" w:hint="eastAsia"/>
          <w:b/>
          <w:bCs/>
          <w:sz w:val="24"/>
        </w:rPr>
        <w:t>温度+湿度传感器2个，需求如下：</w:t>
      </w:r>
    </w:p>
    <w:p w:rsidR="00B50C06" w:rsidRDefault="00F044BF">
      <w:pPr>
        <w:spacing w:line="360" w:lineRule="auto"/>
        <w:ind w:firstLine="480"/>
        <w:contextualSpacing/>
        <w:rPr>
          <w:rFonts w:ascii="宋体" w:hAnsi="宋体"/>
          <w:sz w:val="24"/>
        </w:rPr>
      </w:pPr>
      <w:r>
        <w:rPr>
          <w:rFonts w:ascii="宋体" w:hAnsi="宋体" w:hint="eastAsia"/>
          <w:sz w:val="24"/>
        </w:rPr>
        <w:t>温度</w:t>
      </w:r>
    </w:p>
    <w:p w:rsidR="00B50C06" w:rsidRDefault="00F044BF">
      <w:pPr>
        <w:spacing w:line="360" w:lineRule="auto"/>
        <w:ind w:firstLine="480"/>
        <w:contextualSpacing/>
        <w:rPr>
          <w:rFonts w:ascii="宋体" w:hAnsi="宋体"/>
          <w:sz w:val="24"/>
        </w:rPr>
      </w:pPr>
      <w:r>
        <w:rPr>
          <w:rFonts w:ascii="宋体" w:hAnsi="宋体" w:hint="eastAsia"/>
          <w:sz w:val="24"/>
        </w:rPr>
        <w:t>1）范围：-40℃~+120℃；</w:t>
      </w:r>
    </w:p>
    <w:p w:rsidR="00B50C06" w:rsidRDefault="00F044BF">
      <w:pPr>
        <w:spacing w:line="360" w:lineRule="auto"/>
        <w:ind w:firstLine="480"/>
        <w:contextualSpacing/>
        <w:rPr>
          <w:rFonts w:ascii="宋体" w:hAnsi="宋体"/>
          <w:sz w:val="24"/>
        </w:rPr>
      </w:pPr>
      <w:r>
        <w:rPr>
          <w:rFonts w:ascii="宋体" w:hAnsi="宋体" w:hint="eastAsia"/>
          <w:sz w:val="24"/>
        </w:rPr>
        <w:t>2）精度：0.1℃，</w:t>
      </w:r>
    </w:p>
    <w:p w:rsidR="00B50C06" w:rsidRDefault="00F044BF">
      <w:pPr>
        <w:spacing w:line="360" w:lineRule="auto"/>
        <w:ind w:firstLine="480"/>
        <w:contextualSpacing/>
        <w:rPr>
          <w:rFonts w:ascii="宋体" w:hAnsi="宋体"/>
          <w:sz w:val="24"/>
        </w:rPr>
      </w:pPr>
      <w:r>
        <w:rPr>
          <w:rFonts w:ascii="宋体" w:hAnsi="宋体" w:hint="eastAsia"/>
          <w:sz w:val="24"/>
        </w:rPr>
        <w:t>3）量程：±0.5℃(25℃）</w:t>
      </w:r>
    </w:p>
    <w:p w:rsidR="00B50C06" w:rsidRDefault="00F044BF">
      <w:pPr>
        <w:spacing w:line="360" w:lineRule="auto"/>
        <w:ind w:firstLine="480"/>
        <w:contextualSpacing/>
        <w:rPr>
          <w:rFonts w:ascii="宋体" w:hAnsi="宋体"/>
          <w:sz w:val="24"/>
        </w:rPr>
      </w:pPr>
      <w:r>
        <w:rPr>
          <w:rFonts w:ascii="宋体" w:hAnsi="宋体" w:hint="eastAsia"/>
          <w:sz w:val="24"/>
        </w:rPr>
        <w:t>湿度：</w:t>
      </w:r>
    </w:p>
    <w:p w:rsidR="00B50C06" w:rsidRDefault="00F044BF">
      <w:pPr>
        <w:spacing w:line="360" w:lineRule="auto"/>
        <w:ind w:firstLine="480"/>
        <w:contextualSpacing/>
        <w:rPr>
          <w:rFonts w:ascii="宋体" w:hAnsi="宋体"/>
          <w:sz w:val="24"/>
        </w:rPr>
      </w:pPr>
      <w:r>
        <w:rPr>
          <w:rFonts w:ascii="宋体" w:hAnsi="宋体" w:hint="eastAsia"/>
          <w:sz w:val="24"/>
        </w:rPr>
        <w:t>1）范围：0%RH-100%RH，</w:t>
      </w:r>
    </w:p>
    <w:p w:rsidR="00B50C06" w:rsidRDefault="00F044BF">
      <w:pPr>
        <w:spacing w:line="360" w:lineRule="auto"/>
        <w:ind w:firstLine="480"/>
        <w:contextualSpacing/>
        <w:rPr>
          <w:rFonts w:ascii="宋体" w:hAnsi="宋体"/>
          <w:sz w:val="24"/>
        </w:rPr>
      </w:pPr>
      <w:r>
        <w:rPr>
          <w:rFonts w:ascii="宋体" w:hAnsi="宋体" w:hint="eastAsia"/>
          <w:sz w:val="24"/>
        </w:rPr>
        <w:t>2）精度：0.1%RH，</w:t>
      </w:r>
    </w:p>
    <w:p w:rsidR="00B50C06" w:rsidRDefault="00F044BF">
      <w:pPr>
        <w:spacing w:line="360" w:lineRule="auto"/>
        <w:ind w:firstLine="480"/>
        <w:contextualSpacing/>
        <w:rPr>
          <w:rFonts w:ascii="宋体" w:hAnsi="宋体"/>
          <w:sz w:val="24"/>
        </w:rPr>
      </w:pPr>
      <w:r>
        <w:rPr>
          <w:rFonts w:ascii="宋体" w:hAnsi="宋体" w:hint="eastAsia"/>
          <w:sz w:val="24"/>
        </w:rPr>
        <w:t>3）量程：±3%RH（60%RH,25℃）</w:t>
      </w:r>
    </w:p>
    <w:p w:rsidR="00B50C06" w:rsidRDefault="00F044BF">
      <w:pPr>
        <w:spacing w:line="360" w:lineRule="auto"/>
        <w:ind w:firstLine="480"/>
        <w:contextualSpacing/>
        <w:rPr>
          <w:rFonts w:ascii="宋体" w:hAnsi="宋体"/>
          <w:b/>
          <w:bCs/>
          <w:sz w:val="24"/>
        </w:rPr>
      </w:pPr>
      <w:r>
        <w:rPr>
          <w:rFonts w:ascii="宋体" w:hAnsi="宋体" w:hint="eastAsia"/>
          <w:b/>
          <w:bCs/>
          <w:sz w:val="24"/>
        </w:rPr>
        <w:t>（2）各类环境气体浓度监控：实验室气体包含仪器使用气体、实验反应生成气体及化学品自身产生气体。通过气体传感器，对实验室中气</w:t>
      </w:r>
      <w:r>
        <w:rPr>
          <w:rFonts w:ascii="宋体" w:hAnsi="宋体"/>
          <w:b/>
          <w:bCs/>
          <w:sz w:val="24"/>
        </w:rPr>
        <w:t>体</w:t>
      </w:r>
      <w:r>
        <w:rPr>
          <w:rFonts w:ascii="宋体" w:hAnsi="宋体" w:hint="eastAsia"/>
          <w:b/>
          <w:bCs/>
          <w:sz w:val="24"/>
        </w:rPr>
        <w:t>进行浓度监控，</w:t>
      </w:r>
      <w:r>
        <w:rPr>
          <w:rFonts w:ascii="宋体" w:hAnsi="宋体"/>
          <w:b/>
          <w:bCs/>
          <w:sz w:val="24"/>
        </w:rPr>
        <w:t>空气有异常系统自动启动新风系统，</w:t>
      </w:r>
      <w:r>
        <w:rPr>
          <w:rFonts w:ascii="宋体" w:hAnsi="宋体" w:hint="eastAsia"/>
          <w:b/>
          <w:bCs/>
          <w:sz w:val="24"/>
        </w:rPr>
        <w:t>并将环境气体报警信息，传输到各用户端（电脑、手机App），并将报警通知发送给相关责任人。</w:t>
      </w:r>
    </w:p>
    <w:p w:rsidR="00B50C06" w:rsidRDefault="00F044BF">
      <w:pPr>
        <w:spacing w:line="360" w:lineRule="auto"/>
        <w:ind w:firstLine="480"/>
        <w:contextualSpacing/>
        <w:rPr>
          <w:rFonts w:ascii="宋体" w:hAnsi="宋体"/>
          <w:b/>
          <w:bCs/>
          <w:sz w:val="24"/>
        </w:rPr>
      </w:pPr>
      <w:r>
        <w:rPr>
          <w:rFonts w:ascii="宋体" w:hAnsi="宋体" w:hint="eastAsia"/>
          <w:b/>
          <w:bCs/>
          <w:sz w:val="24"/>
        </w:rPr>
        <w:t>复合空气质量检测仪2台，需求如下：</w:t>
      </w:r>
    </w:p>
    <w:p w:rsidR="00B50C06" w:rsidRDefault="00F044BF">
      <w:pPr>
        <w:spacing w:line="360" w:lineRule="auto"/>
        <w:ind w:firstLine="480"/>
        <w:contextualSpacing/>
        <w:rPr>
          <w:rFonts w:ascii="宋体" w:hAnsi="宋体"/>
          <w:sz w:val="24"/>
        </w:rPr>
      </w:pPr>
      <w:r>
        <w:rPr>
          <w:rFonts w:ascii="宋体" w:hAnsi="宋体" w:hint="eastAsia"/>
          <w:sz w:val="24"/>
        </w:rPr>
        <w:t>1）检测参数：温度、湿度、PM2.5、PM10、TSP、大气压力、光照、噪声、异味、TVOC、CO2、甲醛、O3、CO、CH4、O2、SO2、NO2、H2、H2S、NH3、烟雾；</w:t>
      </w:r>
    </w:p>
    <w:p w:rsidR="00B50C06" w:rsidRDefault="00F044BF">
      <w:pPr>
        <w:spacing w:line="360" w:lineRule="auto"/>
        <w:ind w:firstLine="480"/>
        <w:contextualSpacing/>
        <w:rPr>
          <w:rFonts w:ascii="宋体" w:hAnsi="宋体"/>
          <w:sz w:val="24"/>
        </w:rPr>
      </w:pPr>
      <w:r>
        <w:rPr>
          <w:rFonts w:ascii="宋体" w:hAnsi="宋体" w:hint="eastAsia"/>
          <w:sz w:val="24"/>
        </w:rPr>
        <w:t>2）工作环境：：温度-10℃-55℃；湿度 0~95%RH 无冷凝；</w:t>
      </w:r>
    </w:p>
    <w:p w:rsidR="00B50C06" w:rsidRDefault="00F044BF">
      <w:pPr>
        <w:spacing w:line="360" w:lineRule="auto"/>
        <w:ind w:firstLine="480"/>
        <w:contextualSpacing/>
        <w:rPr>
          <w:rFonts w:ascii="宋体" w:hAnsi="宋体"/>
          <w:sz w:val="24"/>
        </w:rPr>
      </w:pPr>
      <w:r>
        <w:rPr>
          <w:rFonts w:ascii="宋体" w:hAnsi="宋体" w:hint="eastAsia"/>
          <w:sz w:val="24"/>
        </w:rPr>
        <w:t>3）TSP 要素：温度-10℃-55℃；湿度 0~70%RH</w:t>
      </w:r>
    </w:p>
    <w:p w:rsidR="00B50C06" w:rsidRDefault="00F044BF">
      <w:pPr>
        <w:spacing w:line="360" w:lineRule="auto"/>
        <w:ind w:firstLine="480"/>
        <w:contextualSpacing/>
        <w:rPr>
          <w:rFonts w:ascii="宋体" w:hAnsi="宋体"/>
          <w:sz w:val="24"/>
        </w:rPr>
      </w:pPr>
      <w:r>
        <w:rPr>
          <w:rFonts w:ascii="宋体" w:hAnsi="宋体" w:hint="eastAsia"/>
          <w:sz w:val="24"/>
        </w:rPr>
        <w:t>4）信号输出：RJ485 网口上传，支持静态 IP 地址、IP 地址自动获取功能、支持跨网关、域名解析。</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氧气传感器1个，需求如下：</w:t>
      </w:r>
    </w:p>
    <w:p w:rsidR="00B50C06" w:rsidRDefault="00F044BF">
      <w:pPr>
        <w:spacing w:line="360" w:lineRule="auto"/>
        <w:ind w:firstLineChars="200" w:firstLine="480"/>
        <w:contextualSpacing/>
        <w:rPr>
          <w:rFonts w:ascii="宋体" w:hAnsi="宋体"/>
          <w:sz w:val="24"/>
        </w:rPr>
      </w:pPr>
      <w:r>
        <w:rPr>
          <w:rFonts w:ascii="宋体" w:hAnsi="宋体" w:hint="eastAsia"/>
          <w:sz w:val="24"/>
        </w:rPr>
        <w:t>1）量程：0~30%VOL，</w:t>
      </w:r>
    </w:p>
    <w:p w:rsidR="00B50C06" w:rsidRDefault="00F044BF">
      <w:pPr>
        <w:spacing w:line="360" w:lineRule="auto"/>
        <w:ind w:firstLineChars="200" w:firstLine="480"/>
        <w:contextualSpacing/>
        <w:rPr>
          <w:rFonts w:ascii="宋体" w:hAnsi="宋体"/>
          <w:sz w:val="24"/>
        </w:rPr>
      </w:pPr>
      <w:r>
        <w:rPr>
          <w:rFonts w:ascii="宋体" w:hAnsi="宋体" w:hint="eastAsia"/>
          <w:sz w:val="24"/>
        </w:rPr>
        <w:t>2）分辨率：0.1%Vol；</w:t>
      </w:r>
    </w:p>
    <w:p w:rsidR="00B50C06" w:rsidRDefault="00F044BF">
      <w:pPr>
        <w:spacing w:line="360" w:lineRule="auto"/>
        <w:ind w:firstLineChars="200" w:firstLine="480"/>
        <w:contextualSpacing/>
        <w:rPr>
          <w:rFonts w:ascii="宋体" w:hAnsi="宋体"/>
          <w:sz w:val="24"/>
        </w:rPr>
      </w:pPr>
      <w:r>
        <w:rPr>
          <w:rFonts w:ascii="宋体" w:hAnsi="宋体" w:hint="eastAsia"/>
          <w:sz w:val="24"/>
        </w:rPr>
        <w:t>3）精度：±2%FS，</w:t>
      </w:r>
    </w:p>
    <w:p w:rsidR="00B50C06" w:rsidRDefault="00F044BF">
      <w:pPr>
        <w:spacing w:line="360" w:lineRule="auto"/>
        <w:ind w:firstLine="480"/>
        <w:contextualSpacing/>
        <w:rPr>
          <w:rFonts w:ascii="宋体" w:hAnsi="宋体"/>
          <w:b/>
          <w:bCs/>
          <w:sz w:val="24"/>
        </w:rPr>
      </w:pPr>
      <w:r>
        <w:rPr>
          <w:rFonts w:ascii="宋体" w:hAnsi="宋体" w:hint="eastAsia"/>
          <w:b/>
          <w:bCs/>
          <w:sz w:val="24"/>
        </w:rPr>
        <w:t>（3）气体钢瓶泄露管控：通过气瓶柜设备，对实验室房间内的各类气体钢瓶是否泄露实时监控，当气体钢瓶内的气体泄露达到一定浓度时时，气瓶柜会及时发出预警并通知到相应的负责人。</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气瓶柜1个，需求如下：</w:t>
      </w:r>
    </w:p>
    <w:p w:rsidR="00B50C06" w:rsidRDefault="00F044BF">
      <w:pPr>
        <w:spacing w:line="360" w:lineRule="auto"/>
        <w:ind w:firstLine="480"/>
        <w:contextualSpacing/>
        <w:rPr>
          <w:rFonts w:ascii="宋体" w:hAnsi="宋体"/>
          <w:sz w:val="24"/>
        </w:rPr>
      </w:pPr>
      <w:r>
        <w:rPr>
          <w:rFonts w:ascii="宋体" w:hAnsi="宋体" w:hint="eastAsia"/>
          <w:sz w:val="24"/>
        </w:rPr>
        <w:t>柜体采用1.0mm厚优质冷轧钢板，所有工件经模</w:t>
      </w:r>
    </w:p>
    <w:p w:rsidR="00B50C06" w:rsidRDefault="00F044BF">
      <w:pPr>
        <w:spacing w:line="360" w:lineRule="auto"/>
        <w:ind w:firstLine="480"/>
        <w:contextualSpacing/>
        <w:rPr>
          <w:rFonts w:ascii="宋体" w:hAnsi="宋体"/>
          <w:sz w:val="24"/>
        </w:rPr>
      </w:pPr>
      <w:r>
        <w:rPr>
          <w:rFonts w:ascii="宋体" w:hAnsi="宋体" w:hint="eastAsia"/>
          <w:sz w:val="24"/>
        </w:rPr>
        <w:t>具冲压折弯焊接而成，焊接部分打磨、抛光处理平</w:t>
      </w:r>
    </w:p>
    <w:p w:rsidR="00B50C06" w:rsidRDefault="00F044BF">
      <w:pPr>
        <w:spacing w:line="360" w:lineRule="auto"/>
        <w:ind w:firstLine="480"/>
        <w:contextualSpacing/>
        <w:rPr>
          <w:rFonts w:ascii="宋体" w:hAnsi="宋体"/>
          <w:sz w:val="24"/>
        </w:rPr>
      </w:pPr>
      <w:r>
        <w:rPr>
          <w:rFonts w:ascii="宋体" w:hAnsi="宋体" w:hint="eastAsia"/>
          <w:sz w:val="24"/>
        </w:rPr>
        <w:lastRenderedPageBreak/>
        <w:t>滑过渡，焊点无毛刺及假焊，构造表面经酸洗、磷</w:t>
      </w:r>
    </w:p>
    <w:p w:rsidR="00B50C06" w:rsidRDefault="00F044BF">
      <w:pPr>
        <w:spacing w:line="360" w:lineRule="auto"/>
        <w:ind w:firstLine="480"/>
        <w:contextualSpacing/>
        <w:rPr>
          <w:rFonts w:ascii="宋体" w:hAnsi="宋体"/>
          <w:sz w:val="24"/>
        </w:rPr>
      </w:pPr>
      <w:r>
        <w:rPr>
          <w:rFonts w:ascii="宋体" w:hAnsi="宋体" w:hint="eastAsia"/>
          <w:sz w:val="24"/>
        </w:rPr>
        <w:t>化、环氧树脂粉末静电喷涂</w:t>
      </w:r>
    </w:p>
    <w:p w:rsidR="00B50C06" w:rsidRDefault="00F044BF">
      <w:pPr>
        <w:spacing w:line="360" w:lineRule="auto"/>
        <w:ind w:firstLine="480"/>
        <w:contextualSpacing/>
        <w:rPr>
          <w:rFonts w:ascii="宋体" w:hAnsi="宋体"/>
          <w:sz w:val="24"/>
        </w:rPr>
      </w:pPr>
      <w:r>
        <w:rPr>
          <w:rFonts w:ascii="宋体" w:hAnsi="宋体" w:hint="eastAsia"/>
          <w:sz w:val="24"/>
        </w:rPr>
        <w:t>柜</w:t>
      </w:r>
      <w:r>
        <w:rPr>
          <w:rFonts w:ascii="微软雅黑" w:eastAsia="微软雅黑" w:hAnsi="微软雅黑" w:cs="微软雅黑" w:hint="eastAsia"/>
          <w:sz w:val="24"/>
        </w:rPr>
        <w:t>⻔</w:t>
      </w:r>
      <w:r>
        <w:rPr>
          <w:rFonts w:ascii="宋体" w:hAnsi="宋体" w:cs="宋体" w:hint="eastAsia"/>
          <w:sz w:val="24"/>
        </w:rPr>
        <w:t>优质冷轧钢板</w:t>
      </w:r>
      <w:r>
        <w:rPr>
          <w:rFonts w:ascii="宋体" w:hAnsi="宋体"/>
          <w:sz w:val="24"/>
        </w:rPr>
        <w:t>1.0mm</w:t>
      </w:r>
      <w:r>
        <w:rPr>
          <w:rFonts w:ascii="宋体" w:hAnsi="宋体" w:hint="eastAsia"/>
          <w:sz w:val="24"/>
        </w:rPr>
        <w:t>厚冲压而成，上柜</w:t>
      </w:r>
      <w:r>
        <w:rPr>
          <w:rFonts w:ascii="微软雅黑" w:eastAsia="微软雅黑" w:hAnsi="微软雅黑" w:cs="微软雅黑" w:hint="eastAsia"/>
          <w:sz w:val="24"/>
        </w:rPr>
        <w:t>⻔</w:t>
      </w:r>
      <w:r>
        <w:rPr>
          <w:rFonts w:ascii="宋体" w:hAnsi="宋体" w:cs="宋体" w:hint="eastAsia"/>
          <w:sz w:val="24"/>
        </w:rPr>
        <w:t>内</w:t>
      </w:r>
    </w:p>
    <w:p w:rsidR="00B50C06" w:rsidRDefault="00F044BF">
      <w:pPr>
        <w:spacing w:line="360" w:lineRule="auto"/>
        <w:ind w:firstLine="480"/>
        <w:contextualSpacing/>
        <w:rPr>
          <w:rFonts w:ascii="宋体" w:hAnsi="宋体"/>
          <w:sz w:val="24"/>
        </w:rPr>
      </w:pPr>
      <w:r>
        <w:rPr>
          <w:rFonts w:ascii="宋体" w:hAnsi="宋体" w:hint="eastAsia"/>
          <w:sz w:val="24"/>
        </w:rPr>
        <w:t>嵌5mm透明钢化玻璃</w:t>
      </w:r>
    </w:p>
    <w:p w:rsidR="00B50C06" w:rsidRDefault="00F044BF">
      <w:pPr>
        <w:spacing w:line="360" w:lineRule="auto"/>
        <w:ind w:firstLine="480"/>
        <w:contextualSpacing/>
        <w:rPr>
          <w:rFonts w:ascii="宋体" w:hAnsi="宋体"/>
          <w:sz w:val="24"/>
        </w:rPr>
      </w:pPr>
      <w:r>
        <w:rPr>
          <w:rFonts w:ascii="宋体" w:hAnsi="宋体" w:hint="eastAsia"/>
          <w:sz w:val="24"/>
        </w:rPr>
        <w:t>配固定气瓶橡胶带</w:t>
      </w:r>
    </w:p>
    <w:p w:rsidR="00B50C06" w:rsidRDefault="00F044BF">
      <w:pPr>
        <w:spacing w:line="360" w:lineRule="auto"/>
        <w:ind w:firstLine="480"/>
        <w:contextualSpacing/>
        <w:rPr>
          <w:rFonts w:ascii="宋体" w:hAnsi="宋体"/>
          <w:sz w:val="24"/>
        </w:rPr>
      </w:pPr>
      <w:r>
        <w:rPr>
          <w:rFonts w:ascii="宋体" w:hAnsi="宋体" w:hint="eastAsia"/>
          <w:sz w:val="24"/>
        </w:rPr>
        <w:t>带气体报警装置</w:t>
      </w:r>
    </w:p>
    <w:p w:rsidR="00B50C06" w:rsidRDefault="00F044BF">
      <w:pPr>
        <w:spacing w:line="360" w:lineRule="auto"/>
        <w:ind w:firstLine="480"/>
        <w:contextualSpacing/>
        <w:rPr>
          <w:rFonts w:ascii="宋体" w:hAnsi="宋体"/>
          <w:sz w:val="24"/>
        </w:rPr>
      </w:pPr>
      <w:r>
        <w:rPr>
          <w:rFonts w:ascii="宋体" w:hAnsi="宋体" w:hint="eastAsia"/>
          <w:sz w:val="24"/>
        </w:rPr>
        <w:t>带排</w:t>
      </w:r>
      <w:r>
        <w:rPr>
          <w:rFonts w:ascii="微软雅黑" w:eastAsia="微软雅黑" w:hAnsi="微软雅黑" w:cs="微软雅黑" w:hint="eastAsia"/>
          <w:sz w:val="24"/>
        </w:rPr>
        <w:t>⻛</w:t>
      </w:r>
      <w:r>
        <w:rPr>
          <w:rFonts w:ascii="宋体" w:hAnsi="宋体" w:cs="宋体" w:hint="eastAsia"/>
          <w:sz w:val="24"/>
        </w:rPr>
        <w:t>装置</w:t>
      </w:r>
    </w:p>
    <w:p w:rsidR="00B50C06" w:rsidRDefault="00F044BF">
      <w:pPr>
        <w:spacing w:line="360" w:lineRule="auto"/>
        <w:ind w:firstLine="480"/>
        <w:contextualSpacing/>
        <w:rPr>
          <w:rFonts w:ascii="宋体" w:hAnsi="宋体"/>
          <w:sz w:val="24"/>
        </w:rPr>
      </w:pPr>
      <w:r>
        <w:rPr>
          <w:rFonts w:ascii="宋体" w:hAnsi="宋体" w:hint="eastAsia"/>
          <w:sz w:val="24"/>
        </w:rPr>
        <w:t>拉手采用C型合金镀铬拉手/铝合金内凹短型拉手/</w:t>
      </w:r>
    </w:p>
    <w:p w:rsidR="00B50C06" w:rsidRDefault="00F044BF">
      <w:pPr>
        <w:spacing w:line="360" w:lineRule="auto"/>
        <w:ind w:firstLine="480"/>
        <w:contextualSpacing/>
        <w:rPr>
          <w:rFonts w:ascii="宋体" w:hAnsi="宋体"/>
          <w:sz w:val="24"/>
        </w:rPr>
      </w:pPr>
      <w:r>
        <w:rPr>
          <w:rFonts w:ascii="宋体" w:hAnsi="宋体" w:hint="eastAsia"/>
          <w:sz w:val="24"/>
        </w:rPr>
        <w:t>铝合金拉手、模具成型、表面化学处理、耐腐蚀，</w:t>
      </w:r>
    </w:p>
    <w:p w:rsidR="00B50C06" w:rsidRDefault="00F044BF">
      <w:pPr>
        <w:spacing w:line="360" w:lineRule="auto"/>
        <w:ind w:firstLine="480"/>
        <w:contextualSpacing/>
        <w:rPr>
          <w:rFonts w:ascii="宋体" w:hAnsi="宋体"/>
          <w:sz w:val="24"/>
        </w:rPr>
      </w:pPr>
      <w:r>
        <w:rPr>
          <w:rFonts w:ascii="宋体" w:hAnsi="宋体" w:hint="eastAsia"/>
          <w:sz w:val="24"/>
        </w:rPr>
        <w:t>外形美观，设计人性化</w:t>
      </w:r>
    </w:p>
    <w:p w:rsidR="00B50C06" w:rsidRDefault="00F044BF">
      <w:pPr>
        <w:spacing w:line="360" w:lineRule="auto"/>
        <w:ind w:firstLine="480"/>
        <w:contextualSpacing/>
        <w:rPr>
          <w:rFonts w:ascii="宋体" w:hAnsi="宋体"/>
          <w:sz w:val="24"/>
        </w:rPr>
      </w:pPr>
      <w:r>
        <w:rPr>
          <w:rFonts w:ascii="宋体" w:hAnsi="宋体" w:hint="eastAsia"/>
          <w:sz w:val="24"/>
        </w:rPr>
        <w:t>铰链</w:t>
      </w:r>
      <w:r>
        <w:rPr>
          <w:rFonts w:ascii="宋体" w:hAnsi="宋体"/>
          <w:sz w:val="24"/>
        </w:rPr>
        <w:t>/</w:t>
      </w:r>
      <w:r>
        <w:rPr>
          <w:rFonts w:ascii="宋体" w:hAnsi="宋体" w:hint="eastAsia"/>
          <w:sz w:val="24"/>
        </w:rPr>
        <w:t>合</w:t>
      </w:r>
      <w:r>
        <w:rPr>
          <w:rFonts w:ascii="微软雅黑" w:eastAsia="微软雅黑" w:hAnsi="微软雅黑" w:cs="微软雅黑" w:hint="eastAsia"/>
          <w:sz w:val="24"/>
        </w:rPr>
        <w:t>⻚</w:t>
      </w:r>
      <w:r>
        <w:rPr>
          <w:rFonts w:ascii="宋体" w:hAnsi="宋体" w:cs="宋体" w:hint="eastAsia"/>
          <w:sz w:val="24"/>
        </w:rPr>
        <w:t>：</w:t>
      </w:r>
      <w:r>
        <w:rPr>
          <w:rFonts w:ascii="宋体" w:hAnsi="宋体"/>
          <w:sz w:val="24"/>
        </w:rPr>
        <w:t>175º</w:t>
      </w:r>
      <w:r>
        <w:rPr>
          <w:rFonts w:ascii="宋体" w:hAnsi="宋体" w:hint="eastAsia"/>
          <w:sz w:val="24"/>
        </w:rPr>
        <w:t>合金铰链</w:t>
      </w:r>
      <w:r>
        <w:rPr>
          <w:rFonts w:ascii="宋体" w:hAnsi="宋体"/>
          <w:sz w:val="24"/>
        </w:rPr>
        <w:t>/304#</w:t>
      </w:r>
      <w:r>
        <w:rPr>
          <w:rFonts w:ascii="宋体" w:hAnsi="宋体" w:hint="eastAsia"/>
          <w:sz w:val="24"/>
        </w:rPr>
        <w:t>不锈钢合</w:t>
      </w:r>
      <w:r>
        <w:rPr>
          <w:rFonts w:ascii="微软雅黑" w:eastAsia="微软雅黑" w:hAnsi="微软雅黑" w:cs="微软雅黑" w:hint="eastAsia"/>
          <w:sz w:val="24"/>
        </w:rPr>
        <w:t>⻚</w:t>
      </w:r>
    </w:p>
    <w:p w:rsidR="00B50C06" w:rsidRDefault="00F044BF">
      <w:pPr>
        <w:spacing w:line="360" w:lineRule="auto"/>
        <w:ind w:firstLine="480"/>
        <w:contextualSpacing/>
        <w:rPr>
          <w:rFonts w:ascii="宋体" w:hAnsi="宋体"/>
          <w:sz w:val="24"/>
        </w:rPr>
      </w:pPr>
      <w:r>
        <w:rPr>
          <w:rFonts w:ascii="宋体" w:hAnsi="宋体" w:hint="eastAsia"/>
          <w:sz w:val="24"/>
        </w:rPr>
        <w:t>可调脚：专用地脚尼</w:t>
      </w:r>
      <w:r>
        <w:rPr>
          <w:rFonts w:ascii="微软雅黑" w:eastAsia="微软雅黑" w:hAnsi="微软雅黑" w:cs="微软雅黑" w:hint="eastAsia"/>
          <w:sz w:val="24"/>
        </w:rPr>
        <w:t>⻰</w:t>
      </w:r>
      <w:r>
        <w:rPr>
          <w:rFonts w:ascii="宋体" w:hAnsi="宋体" w:cs="宋体" w:hint="eastAsia"/>
          <w:sz w:val="24"/>
        </w:rPr>
        <w:t>压铸不锈钢螺杆</w:t>
      </w:r>
      <w:r>
        <w:rPr>
          <w:rFonts w:ascii="宋体" w:hAnsi="宋体" w:hint="eastAsia"/>
          <w:sz w:val="24"/>
        </w:rPr>
        <w:t>。</w:t>
      </w:r>
    </w:p>
    <w:p w:rsidR="00B50C06" w:rsidRDefault="00F044BF">
      <w:pPr>
        <w:spacing w:line="360" w:lineRule="auto"/>
        <w:ind w:firstLine="480"/>
        <w:contextualSpacing/>
        <w:rPr>
          <w:rFonts w:ascii="宋体" w:hAnsi="宋体"/>
          <w:b/>
          <w:bCs/>
          <w:sz w:val="24"/>
        </w:rPr>
      </w:pPr>
      <w:r>
        <w:rPr>
          <w:rFonts w:ascii="宋体" w:hAnsi="宋体" w:hint="eastAsia"/>
          <w:b/>
          <w:bCs/>
          <w:sz w:val="24"/>
        </w:rPr>
        <w:t>（4）烟雾传感器监控：能够探测火灾时产生的烟雾，对实验室中烟雾进行浓度监控，联动断电。</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烟雾传感器2个，需求如下：</w:t>
      </w:r>
    </w:p>
    <w:p w:rsidR="00B50C06" w:rsidRDefault="00F044BF">
      <w:pPr>
        <w:spacing w:line="360" w:lineRule="auto"/>
        <w:ind w:firstLineChars="200" w:firstLine="480"/>
        <w:contextualSpacing/>
        <w:rPr>
          <w:rFonts w:ascii="宋体" w:hAnsi="宋体"/>
          <w:sz w:val="24"/>
        </w:rPr>
      </w:pPr>
      <w:r>
        <w:rPr>
          <w:rFonts w:ascii="宋体" w:hAnsi="宋体" w:hint="eastAsia"/>
          <w:sz w:val="24"/>
        </w:rPr>
        <w:t>量程：0~10000ppm，</w:t>
      </w:r>
    </w:p>
    <w:p w:rsidR="00B50C06" w:rsidRDefault="00F044BF">
      <w:pPr>
        <w:spacing w:line="360" w:lineRule="auto"/>
        <w:ind w:firstLineChars="200" w:firstLine="480"/>
        <w:contextualSpacing/>
        <w:rPr>
          <w:rFonts w:ascii="宋体" w:hAnsi="宋体"/>
          <w:sz w:val="24"/>
        </w:rPr>
      </w:pPr>
      <w:r>
        <w:rPr>
          <w:rFonts w:ascii="宋体" w:hAnsi="宋体" w:hint="eastAsia"/>
          <w:sz w:val="24"/>
        </w:rPr>
        <w:t>分辨率：1ppm；</w:t>
      </w:r>
    </w:p>
    <w:p w:rsidR="00B50C06" w:rsidRDefault="00F044BF">
      <w:pPr>
        <w:spacing w:line="360" w:lineRule="auto"/>
        <w:ind w:firstLineChars="200" w:firstLine="480"/>
        <w:contextualSpacing/>
        <w:rPr>
          <w:rFonts w:ascii="宋体" w:hAnsi="宋体"/>
          <w:sz w:val="24"/>
        </w:rPr>
      </w:pPr>
      <w:r>
        <w:rPr>
          <w:rFonts w:ascii="宋体" w:hAnsi="宋体" w:hint="eastAsia"/>
          <w:sz w:val="24"/>
        </w:rPr>
        <w:t>精度：±5%FS（@C3H8，2000ppm、25℃、50%RH）。</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（5）VOC传感监控：对挥发性有机气体进行检测，联动实验室通风橱和新风系统。</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TVOC传感器1个，需求如下：</w:t>
      </w:r>
    </w:p>
    <w:p w:rsidR="00B50C06" w:rsidRDefault="00F044BF">
      <w:pPr>
        <w:spacing w:line="360" w:lineRule="auto"/>
        <w:ind w:left="420" w:firstLineChars="200" w:firstLine="480"/>
        <w:contextualSpacing/>
        <w:rPr>
          <w:rFonts w:ascii="宋体" w:hAnsi="宋体"/>
          <w:sz w:val="24"/>
        </w:rPr>
      </w:pPr>
      <w:r>
        <w:rPr>
          <w:rFonts w:ascii="宋体" w:hAnsi="宋体" w:hint="eastAsia"/>
          <w:sz w:val="24"/>
        </w:rPr>
        <w:t>量程：0~60000ppb</w:t>
      </w:r>
    </w:p>
    <w:p w:rsidR="00B50C06" w:rsidRDefault="00F044BF">
      <w:pPr>
        <w:spacing w:line="360" w:lineRule="auto"/>
        <w:ind w:left="420" w:firstLineChars="200" w:firstLine="480"/>
        <w:contextualSpacing/>
        <w:rPr>
          <w:rFonts w:ascii="宋体" w:hAnsi="宋体"/>
          <w:sz w:val="24"/>
        </w:rPr>
      </w:pPr>
      <w:r>
        <w:rPr>
          <w:rFonts w:ascii="宋体" w:hAnsi="宋体" w:hint="eastAsia"/>
          <w:sz w:val="24"/>
        </w:rPr>
        <w:t>分辨率：1ppb</w:t>
      </w:r>
    </w:p>
    <w:p w:rsidR="00B50C06" w:rsidRDefault="00F044BF">
      <w:pPr>
        <w:spacing w:line="360" w:lineRule="auto"/>
        <w:ind w:left="420" w:firstLineChars="200" w:firstLine="480"/>
        <w:contextualSpacing/>
        <w:rPr>
          <w:rFonts w:ascii="宋体" w:hAnsi="宋体"/>
          <w:sz w:val="24"/>
        </w:rPr>
      </w:pPr>
      <w:r>
        <w:rPr>
          <w:rFonts w:ascii="宋体" w:hAnsi="宋体" w:hint="eastAsia"/>
          <w:sz w:val="24"/>
        </w:rPr>
        <w:t>典型精度：8%FS(@C2H6O，0.5ppm，25℃，50%RH)</w:t>
      </w:r>
    </w:p>
    <w:p w:rsidR="00B50C06" w:rsidRDefault="00F044BF">
      <w:pPr>
        <w:spacing w:line="360" w:lineRule="auto"/>
        <w:ind w:firstLine="480"/>
        <w:contextualSpacing/>
        <w:rPr>
          <w:rFonts w:ascii="宋体" w:hAnsi="宋体"/>
          <w:b/>
          <w:bCs/>
          <w:sz w:val="24"/>
        </w:rPr>
      </w:pPr>
      <w:r>
        <w:rPr>
          <w:rFonts w:ascii="宋体" w:hAnsi="宋体"/>
          <w:b/>
          <w:bCs/>
          <w:sz w:val="24"/>
        </w:rPr>
        <w:t>4.</w:t>
      </w:r>
      <w:r>
        <w:rPr>
          <w:rFonts w:ascii="宋体" w:hAnsi="宋体" w:hint="eastAsia"/>
          <w:b/>
          <w:bCs/>
          <w:sz w:val="24"/>
        </w:rPr>
        <w:t>试剂监管</w:t>
      </w:r>
    </w:p>
    <w:p w:rsidR="00B50C06" w:rsidRDefault="00F044BF">
      <w:pPr>
        <w:spacing w:line="360" w:lineRule="auto"/>
        <w:ind w:firstLine="480"/>
        <w:contextualSpacing/>
        <w:rPr>
          <w:rFonts w:ascii="宋体" w:hAnsi="宋体"/>
          <w:b/>
          <w:bCs/>
          <w:sz w:val="24"/>
        </w:rPr>
      </w:pPr>
      <w:r>
        <w:rPr>
          <w:rFonts w:ascii="宋体" w:hAnsi="宋体" w:hint="eastAsia"/>
          <w:b/>
          <w:bCs/>
          <w:sz w:val="24"/>
        </w:rPr>
        <w:t>（1）针对普通化学品及易制毒、易制爆等管制类化学品，配备相应符合要求的试剂柜</w:t>
      </w:r>
      <w:r>
        <w:rPr>
          <w:rFonts w:ascii="宋体" w:hAnsi="宋体"/>
          <w:b/>
          <w:bCs/>
          <w:sz w:val="24"/>
        </w:rPr>
        <w:t>，</w:t>
      </w:r>
      <w:r>
        <w:rPr>
          <w:rFonts w:ascii="宋体" w:hAnsi="宋体" w:hint="eastAsia"/>
          <w:b/>
          <w:bCs/>
          <w:sz w:val="24"/>
        </w:rPr>
        <w:t>通过远程监控形式，对管控试剂柜及普通试剂柜进行监管。</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管控试剂柜1个，需求如下：</w:t>
      </w:r>
    </w:p>
    <w:p w:rsidR="00B50C06" w:rsidRDefault="00F044BF">
      <w:pPr>
        <w:spacing w:line="360" w:lineRule="auto"/>
        <w:ind w:firstLineChars="200" w:firstLine="480"/>
        <w:contextualSpacing/>
        <w:rPr>
          <w:rFonts w:ascii="宋体" w:hAnsi="宋体"/>
          <w:sz w:val="24"/>
        </w:rPr>
      </w:pPr>
      <w:r>
        <w:rPr>
          <w:rFonts w:ascii="宋体" w:hAnsi="宋体" w:hint="eastAsia"/>
          <w:sz w:val="24"/>
        </w:rPr>
        <w:t>1）柜体：采用1.0mm厚优质冷轧钢板，所有工件经模具冲压折弯焊接而成，焊接部分打磨、抛光处理平滑过渡，焊点无毛刺及假焊，构造表面经酸洗、磷化、环氧树脂粉末</w:t>
      </w:r>
      <w:r>
        <w:rPr>
          <w:rFonts w:ascii="宋体" w:hAnsi="宋体" w:hint="eastAsia"/>
          <w:sz w:val="24"/>
        </w:rPr>
        <w:lastRenderedPageBreak/>
        <w:t>静电喷涂；</w:t>
      </w:r>
    </w:p>
    <w:p w:rsidR="00B50C06" w:rsidRDefault="00F044BF">
      <w:pPr>
        <w:spacing w:line="360" w:lineRule="auto"/>
        <w:ind w:firstLineChars="200" w:firstLine="480"/>
        <w:contextualSpacing/>
        <w:rPr>
          <w:rFonts w:ascii="宋体" w:hAnsi="宋体"/>
          <w:sz w:val="24"/>
        </w:rPr>
      </w:pPr>
      <w:r>
        <w:rPr>
          <w:rFonts w:ascii="宋体" w:hAnsi="宋体" w:hint="eastAsia"/>
          <w:sz w:val="24"/>
        </w:rPr>
        <w:t>2）柜</w:t>
      </w:r>
      <w:r>
        <w:rPr>
          <w:rFonts w:ascii="微软雅黑" w:eastAsia="微软雅黑" w:hAnsi="微软雅黑" w:cs="微软雅黑" w:hint="eastAsia"/>
          <w:sz w:val="24"/>
        </w:rPr>
        <w:t>⻔</w:t>
      </w:r>
      <w:r>
        <w:rPr>
          <w:rFonts w:ascii="宋体" w:hAnsi="宋体" w:cs="宋体" w:hint="eastAsia"/>
          <w:sz w:val="24"/>
        </w:rPr>
        <w:t>：优质冷轧钢板</w:t>
      </w:r>
      <w:r>
        <w:rPr>
          <w:rFonts w:ascii="宋体" w:hAnsi="宋体"/>
          <w:sz w:val="24"/>
        </w:rPr>
        <w:t>1.0mm</w:t>
      </w:r>
      <w:r>
        <w:rPr>
          <w:rFonts w:ascii="宋体" w:hAnsi="宋体" w:hint="eastAsia"/>
          <w:sz w:val="24"/>
        </w:rPr>
        <w:t>厚冲压而成，上柜为镶嵌玻璃掩</w:t>
      </w:r>
      <w:r>
        <w:rPr>
          <w:rFonts w:ascii="微软雅黑" w:eastAsia="微软雅黑" w:hAnsi="微软雅黑" w:cs="微软雅黑" w:hint="eastAsia"/>
          <w:sz w:val="24"/>
        </w:rPr>
        <w:t>⻔</w:t>
      </w:r>
      <w:r>
        <w:rPr>
          <w:rFonts w:ascii="宋体" w:hAnsi="宋体" w:cs="宋体" w:hint="eastAsia"/>
          <w:sz w:val="24"/>
        </w:rPr>
        <w:t>，带两层活动层板</w:t>
      </w:r>
      <w:r>
        <w:rPr>
          <w:rFonts w:ascii="宋体" w:hAnsi="宋体"/>
          <w:sz w:val="24"/>
        </w:rPr>
        <w:t>(</w:t>
      </w:r>
      <w:r>
        <w:rPr>
          <w:rFonts w:ascii="宋体" w:hAnsi="宋体" w:hint="eastAsia"/>
          <w:sz w:val="24"/>
        </w:rPr>
        <w:t>可调节）；下柜为实掩</w:t>
      </w:r>
      <w:r>
        <w:rPr>
          <w:rFonts w:ascii="微软雅黑" w:eastAsia="微软雅黑" w:hAnsi="微软雅黑" w:cs="微软雅黑" w:hint="eastAsia"/>
          <w:sz w:val="24"/>
        </w:rPr>
        <w:t>⻔</w:t>
      </w:r>
      <w:r>
        <w:rPr>
          <w:rFonts w:ascii="宋体" w:hAnsi="宋体" w:cs="宋体" w:hint="eastAsia"/>
          <w:sz w:val="24"/>
        </w:rPr>
        <w:t>，带一层活动层板。活动层板采用</w:t>
      </w:r>
      <w:r>
        <w:rPr>
          <w:rFonts w:ascii="宋体" w:hAnsi="宋体"/>
          <w:sz w:val="24"/>
        </w:rPr>
        <w:t>1.0mm</w:t>
      </w:r>
      <w:r>
        <w:rPr>
          <w:rFonts w:ascii="宋体" w:hAnsi="宋体" w:hint="eastAsia"/>
          <w:sz w:val="24"/>
        </w:rPr>
        <w:t>厚优质冷轧钢板冲压而成并焊U型加强板，表面经酸洗、磷化、静电粉末喷涂处理；采用铝合金</w:t>
      </w:r>
      <w:r>
        <w:rPr>
          <w:rFonts w:ascii="微软雅黑" w:eastAsia="微软雅黑" w:hAnsi="微软雅黑" w:cs="微软雅黑" w:hint="eastAsia"/>
          <w:sz w:val="24"/>
        </w:rPr>
        <w:t>⻓</w:t>
      </w:r>
      <w:r>
        <w:rPr>
          <w:rFonts w:ascii="宋体" w:hAnsi="宋体" w:cs="宋体" w:hint="eastAsia"/>
          <w:sz w:val="24"/>
        </w:rPr>
        <w:t>条拉</w:t>
      </w:r>
      <w:r>
        <w:rPr>
          <w:rFonts w:ascii="宋体" w:hAnsi="宋体" w:hint="eastAsia"/>
          <w:sz w:val="24"/>
        </w:rPr>
        <w:t>手；铰链：不锈钢缓冲铰链；可调脚：专用地脚尼</w:t>
      </w:r>
      <w:r>
        <w:rPr>
          <w:rFonts w:ascii="微软雅黑" w:eastAsia="微软雅黑" w:hAnsi="微软雅黑" w:cs="微软雅黑" w:hint="eastAsia"/>
          <w:sz w:val="24"/>
        </w:rPr>
        <w:t>⻰</w:t>
      </w:r>
      <w:r>
        <w:rPr>
          <w:rFonts w:ascii="宋体" w:hAnsi="宋体" w:cs="宋体" w:hint="eastAsia"/>
          <w:sz w:val="24"/>
        </w:rPr>
        <w:t>压铸不锈钢螺杆</w:t>
      </w:r>
    </w:p>
    <w:p w:rsidR="00B50C06" w:rsidRDefault="00F044BF">
      <w:pPr>
        <w:spacing w:line="360" w:lineRule="auto"/>
        <w:ind w:firstLineChars="200" w:firstLine="480"/>
        <w:contextualSpacing/>
        <w:rPr>
          <w:rFonts w:ascii="宋体" w:hAnsi="宋体"/>
          <w:sz w:val="24"/>
        </w:rPr>
      </w:pPr>
      <w:r>
        <w:rPr>
          <w:rFonts w:ascii="宋体" w:hAnsi="宋体" w:hint="eastAsia"/>
          <w:sz w:val="24"/>
        </w:rPr>
        <w:t>3）尺寸：900*450*1800</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普通试剂柜1个，需求如下：</w:t>
      </w:r>
    </w:p>
    <w:p w:rsidR="00B50C06" w:rsidRDefault="00F044BF">
      <w:pPr>
        <w:spacing w:line="360" w:lineRule="auto"/>
        <w:ind w:firstLineChars="200" w:firstLine="480"/>
        <w:contextualSpacing/>
        <w:rPr>
          <w:rFonts w:ascii="宋体" w:hAnsi="宋体"/>
          <w:sz w:val="24"/>
        </w:rPr>
      </w:pPr>
      <w:r>
        <w:rPr>
          <w:rFonts w:ascii="宋体" w:hAnsi="宋体" w:hint="eastAsia"/>
          <w:sz w:val="24"/>
        </w:rPr>
        <w:t>1）柜体：采用1.0mm厚优质冷轧钢板，所有工件经模具冲压折弯焊接而成，焊接部分打磨、抛光处理平滑过渡，焊点无毛刺及假焊，构造表面经酸洗、磷化、环氧树脂粉末静电喷涂；</w:t>
      </w:r>
    </w:p>
    <w:p w:rsidR="00B50C06" w:rsidRDefault="00F044BF">
      <w:pPr>
        <w:spacing w:line="360" w:lineRule="auto"/>
        <w:ind w:firstLineChars="200" w:firstLine="480"/>
        <w:contextualSpacing/>
        <w:rPr>
          <w:rFonts w:ascii="宋体" w:hAnsi="宋体"/>
          <w:sz w:val="24"/>
        </w:rPr>
      </w:pPr>
      <w:r>
        <w:rPr>
          <w:rFonts w:ascii="宋体" w:hAnsi="宋体" w:hint="eastAsia"/>
          <w:sz w:val="24"/>
        </w:rPr>
        <w:t>2）柜</w:t>
      </w:r>
      <w:r>
        <w:rPr>
          <w:rFonts w:ascii="微软雅黑" w:eastAsia="微软雅黑" w:hAnsi="微软雅黑" w:cs="微软雅黑" w:hint="eastAsia"/>
          <w:sz w:val="24"/>
        </w:rPr>
        <w:t>⻔</w:t>
      </w:r>
      <w:r>
        <w:rPr>
          <w:rFonts w:ascii="宋体" w:hAnsi="宋体" w:cs="宋体" w:hint="eastAsia"/>
          <w:sz w:val="24"/>
        </w:rPr>
        <w:t>：优质冷轧钢板</w:t>
      </w:r>
      <w:r>
        <w:rPr>
          <w:rFonts w:ascii="宋体" w:hAnsi="宋体"/>
          <w:sz w:val="24"/>
        </w:rPr>
        <w:t>1.0mm</w:t>
      </w:r>
      <w:r>
        <w:rPr>
          <w:rFonts w:ascii="宋体" w:hAnsi="宋体" w:hint="eastAsia"/>
          <w:sz w:val="24"/>
        </w:rPr>
        <w:t>厚冲压而成，上柜为镶嵌玻璃掩</w:t>
      </w:r>
      <w:r>
        <w:rPr>
          <w:rFonts w:ascii="微软雅黑" w:eastAsia="微软雅黑" w:hAnsi="微软雅黑" w:cs="微软雅黑" w:hint="eastAsia"/>
          <w:sz w:val="24"/>
        </w:rPr>
        <w:t>⻔</w:t>
      </w:r>
      <w:r>
        <w:rPr>
          <w:rFonts w:ascii="宋体" w:hAnsi="宋体" w:cs="宋体" w:hint="eastAsia"/>
          <w:sz w:val="24"/>
        </w:rPr>
        <w:t>，带两层活动层板</w:t>
      </w:r>
      <w:r>
        <w:rPr>
          <w:rFonts w:ascii="宋体" w:hAnsi="宋体"/>
          <w:sz w:val="24"/>
        </w:rPr>
        <w:t>(</w:t>
      </w:r>
      <w:r>
        <w:rPr>
          <w:rFonts w:ascii="宋体" w:hAnsi="宋体" w:hint="eastAsia"/>
          <w:sz w:val="24"/>
        </w:rPr>
        <w:t>可调节）；下柜为实掩</w:t>
      </w:r>
      <w:r>
        <w:rPr>
          <w:rFonts w:ascii="微软雅黑" w:eastAsia="微软雅黑" w:hAnsi="微软雅黑" w:cs="微软雅黑" w:hint="eastAsia"/>
          <w:sz w:val="24"/>
        </w:rPr>
        <w:t>⻔</w:t>
      </w:r>
      <w:r>
        <w:rPr>
          <w:rFonts w:ascii="宋体" w:hAnsi="宋体" w:cs="宋体" w:hint="eastAsia"/>
          <w:sz w:val="24"/>
        </w:rPr>
        <w:t>，带一层活动层板。活动层板采用</w:t>
      </w:r>
      <w:r>
        <w:rPr>
          <w:rFonts w:ascii="宋体" w:hAnsi="宋体"/>
          <w:sz w:val="24"/>
        </w:rPr>
        <w:t>1.0mm</w:t>
      </w:r>
      <w:r>
        <w:rPr>
          <w:rFonts w:ascii="宋体" w:hAnsi="宋体" w:hint="eastAsia"/>
          <w:sz w:val="24"/>
        </w:rPr>
        <w:t>厚优质冷轧钢板冲压而成并焊U型加强板，表面经酸洗、磷化、静电粉末喷涂处理；采用铝合金</w:t>
      </w:r>
      <w:r>
        <w:rPr>
          <w:rFonts w:ascii="微软雅黑" w:eastAsia="微软雅黑" w:hAnsi="微软雅黑" w:cs="微软雅黑" w:hint="eastAsia"/>
          <w:sz w:val="24"/>
        </w:rPr>
        <w:t>⻓</w:t>
      </w:r>
      <w:r>
        <w:rPr>
          <w:rFonts w:ascii="宋体" w:hAnsi="宋体" w:cs="宋体" w:hint="eastAsia"/>
          <w:sz w:val="24"/>
        </w:rPr>
        <w:t>条拉</w:t>
      </w:r>
      <w:r>
        <w:rPr>
          <w:rFonts w:ascii="宋体" w:hAnsi="宋体" w:hint="eastAsia"/>
          <w:sz w:val="24"/>
        </w:rPr>
        <w:t>手；铰链：不锈钢缓冲铰链；可调脚：专用地脚尼</w:t>
      </w:r>
      <w:r>
        <w:rPr>
          <w:rFonts w:ascii="微软雅黑" w:eastAsia="微软雅黑" w:hAnsi="微软雅黑" w:cs="微软雅黑" w:hint="eastAsia"/>
          <w:sz w:val="24"/>
        </w:rPr>
        <w:t>⻰</w:t>
      </w:r>
      <w:r>
        <w:rPr>
          <w:rFonts w:ascii="宋体" w:hAnsi="宋体" w:cs="宋体" w:hint="eastAsia"/>
          <w:sz w:val="24"/>
        </w:rPr>
        <w:t>压铸不锈钢螺杆</w:t>
      </w:r>
    </w:p>
    <w:p w:rsidR="00B50C06" w:rsidRDefault="00F044BF">
      <w:pPr>
        <w:spacing w:line="360" w:lineRule="auto"/>
        <w:ind w:firstLineChars="200" w:firstLine="480"/>
        <w:contextualSpacing/>
        <w:rPr>
          <w:rFonts w:ascii="宋体" w:hAnsi="宋体"/>
          <w:sz w:val="24"/>
        </w:rPr>
      </w:pPr>
      <w:r>
        <w:rPr>
          <w:rFonts w:ascii="宋体" w:hAnsi="宋体" w:hint="eastAsia"/>
          <w:sz w:val="24"/>
        </w:rPr>
        <w:t>3）尺寸：900*450*1800</w:t>
      </w:r>
    </w:p>
    <w:p w:rsidR="00B50C06" w:rsidRDefault="00F044BF">
      <w:pPr>
        <w:spacing w:line="360" w:lineRule="auto"/>
        <w:ind w:firstLine="480"/>
        <w:contextualSpacing/>
        <w:rPr>
          <w:rFonts w:ascii="宋体" w:hAnsi="宋体"/>
          <w:b/>
          <w:bCs/>
          <w:sz w:val="24"/>
        </w:rPr>
      </w:pPr>
      <w:r>
        <w:rPr>
          <w:rFonts w:ascii="宋体" w:hAnsi="宋体" w:hint="eastAsia"/>
          <w:b/>
          <w:bCs/>
          <w:sz w:val="24"/>
        </w:rPr>
        <w:t>（2）实验室危废监管，包括固废、废液等。</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24口交换机1台，需求如下：</w:t>
      </w:r>
    </w:p>
    <w:p w:rsidR="00B50C06" w:rsidRDefault="00F044BF">
      <w:pPr>
        <w:spacing w:line="360" w:lineRule="auto"/>
        <w:ind w:firstLineChars="200" w:firstLine="480"/>
        <w:contextualSpacing/>
        <w:rPr>
          <w:rFonts w:ascii="宋体" w:hAnsi="宋体"/>
          <w:sz w:val="24"/>
        </w:rPr>
      </w:pPr>
      <w:r>
        <w:rPr>
          <w:rFonts w:ascii="宋体" w:hAnsi="宋体" w:hint="eastAsia"/>
          <w:sz w:val="24"/>
        </w:rPr>
        <w:t>1）24口千兆poe交换机。</w:t>
      </w:r>
    </w:p>
    <w:p w:rsidR="00B50C06" w:rsidRDefault="00F044BF">
      <w:pPr>
        <w:spacing w:line="360" w:lineRule="auto"/>
        <w:ind w:firstLineChars="200" w:firstLine="480"/>
        <w:contextualSpacing/>
        <w:rPr>
          <w:rFonts w:ascii="宋体" w:hAnsi="宋体"/>
          <w:sz w:val="24"/>
        </w:rPr>
      </w:pPr>
      <w:r>
        <w:rPr>
          <w:rFonts w:ascii="宋体" w:hAnsi="宋体" w:hint="eastAsia"/>
          <w:sz w:val="24"/>
        </w:rPr>
        <w:t>2）交换容量：52Gbps；</w:t>
      </w:r>
    </w:p>
    <w:p w:rsidR="00B50C06" w:rsidRDefault="00F044BF">
      <w:pPr>
        <w:spacing w:line="360" w:lineRule="auto"/>
        <w:ind w:firstLineChars="200" w:firstLine="480"/>
        <w:contextualSpacing/>
        <w:rPr>
          <w:rFonts w:ascii="宋体" w:hAnsi="宋体"/>
          <w:sz w:val="24"/>
        </w:rPr>
      </w:pPr>
      <w:r>
        <w:rPr>
          <w:rFonts w:ascii="宋体" w:hAnsi="宋体" w:hint="eastAsia"/>
          <w:sz w:val="24"/>
        </w:rPr>
        <w:t>3）包转发率：38Mpps。</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9U机柜1个，需求如下：</w:t>
      </w:r>
    </w:p>
    <w:p w:rsidR="00B50C06" w:rsidRDefault="00F044BF">
      <w:pPr>
        <w:spacing w:line="360" w:lineRule="auto"/>
        <w:ind w:firstLineChars="200" w:firstLine="480"/>
        <w:contextualSpacing/>
        <w:rPr>
          <w:rFonts w:ascii="宋体" w:hAnsi="宋体"/>
          <w:sz w:val="24"/>
        </w:rPr>
      </w:pPr>
      <w:r>
        <w:rPr>
          <w:rFonts w:ascii="宋体" w:hAnsi="宋体" w:hint="eastAsia"/>
          <w:sz w:val="24"/>
        </w:rPr>
        <w:t>1）材质：冷轧钢材质</w:t>
      </w:r>
    </w:p>
    <w:p w:rsidR="00B50C06" w:rsidRDefault="00F044BF">
      <w:pPr>
        <w:spacing w:line="360" w:lineRule="auto"/>
        <w:ind w:firstLineChars="200" w:firstLine="480"/>
        <w:contextualSpacing/>
        <w:rPr>
          <w:rFonts w:ascii="宋体" w:hAnsi="宋体"/>
          <w:sz w:val="24"/>
        </w:rPr>
      </w:pPr>
      <w:r>
        <w:rPr>
          <w:rFonts w:ascii="宋体" w:hAnsi="宋体" w:hint="eastAsia"/>
          <w:sz w:val="24"/>
        </w:rPr>
        <w:t>2）尺寸：600x450x500mm</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（三）实验室装修改造</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1</w:t>
      </w:r>
      <w:r>
        <w:rPr>
          <w:rFonts w:ascii="宋体" w:hAnsi="宋体"/>
          <w:b/>
          <w:bCs/>
          <w:sz w:val="24"/>
        </w:rPr>
        <w:t xml:space="preserve">. </w:t>
      </w:r>
      <w:r>
        <w:rPr>
          <w:rFonts w:ascii="宋体" w:hAnsi="宋体" w:hint="eastAsia"/>
          <w:b/>
          <w:bCs/>
          <w:sz w:val="24"/>
        </w:rPr>
        <w:t>实验室内部环境重新装修，铺设橡胶地面，墙面粉刷、阴面做防水，架设吊顶，安装L</w:t>
      </w:r>
      <w:r>
        <w:rPr>
          <w:rFonts w:ascii="宋体" w:hAnsi="宋体"/>
          <w:b/>
          <w:bCs/>
          <w:sz w:val="24"/>
        </w:rPr>
        <w:t>ED</w:t>
      </w:r>
      <w:r>
        <w:rPr>
          <w:rFonts w:ascii="宋体" w:hAnsi="宋体" w:hint="eastAsia"/>
          <w:b/>
          <w:bCs/>
          <w:sz w:val="24"/>
        </w:rPr>
        <w:t>照明灯等。</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房间隔断19.84平米，需求如下：</w:t>
      </w:r>
    </w:p>
    <w:p w:rsidR="00B50C06" w:rsidRDefault="00F044BF">
      <w:pPr>
        <w:spacing w:line="360" w:lineRule="auto"/>
        <w:ind w:firstLineChars="200" w:firstLine="480"/>
        <w:contextualSpacing/>
        <w:rPr>
          <w:rFonts w:ascii="宋体" w:hAnsi="宋体"/>
          <w:sz w:val="24"/>
        </w:rPr>
      </w:pPr>
      <w:r>
        <w:rPr>
          <w:rFonts w:ascii="宋体" w:hAnsi="宋体" w:hint="eastAsia"/>
          <w:sz w:val="24"/>
        </w:rPr>
        <w:t>（1）80型铝合金材质框架；</w:t>
      </w:r>
    </w:p>
    <w:p w:rsidR="00B50C06" w:rsidRDefault="00F044BF">
      <w:pPr>
        <w:spacing w:line="360" w:lineRule="auto"/>
        <w:ind w:firstLineChars="200" w:firstLine="480"/>
        <w:contextualSpacing/>
        <w:rPr>
          <w:rFonts w:ascii="宋体" w:hAnsi="宋体"/>
          <w:sz w:val="24"/>
        </w:rPr>
      </w:pPr>
      <w:r>
        <w:rPr>
          <w:rFonts w:ascii="宋体" w:hAnsi="宋体" w:hint="eastAsia"/>
          <w:sz w:val="24"/>
        </w:rPr>
        <w:lastRenderedPageBreak/>
        <w:t>（2）5mm双层钢化玻璃；</w:t>
      </w:r>
    </w:p>
    <w:p w:rsidR="00B50C06" w:rsidRDefault="00F044BF">
      <w:pPr>
        <w:spacing w:line="360" w:lineRule="auto"/>
        <w:ind w:firstLineChars="200" w:firstLine="480"/>
        <w:contextualSpacing/>
        <w:rPr>
          <w:rFonts w:ascii="宋体" w:hAnsi="宋体"/>
          <w:sz w:val="24"/>
        </w:rPr>
      </w:pPr>
      <w:r>
        <w:rPr>
          <w:rFonts w:ascii="宋体" w:hAnsi="宋体" w:hint="eastAsia"/>
          <w:sz w:val="24"/>
        </w:rPr>
        <w:t>（3）含门。</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地胶78.12㎡，需求如下：</w:t>
      </w:r>
    </w:p>
    <w:p w:rsidR="00B50C06" w:rsidRDefault="00F044BF">
      <w:pPr>
        <w:spacing w:line="360" w:lineRule="auto"/>
        <w:ind w:firstLineChars="200" w:firstLine="480"/>
        <w:contextualSpacing/>
        <w:rPr>
          <w:rFonts w:ascii="宋体" w:hAnsi="宋体"/>
          <w:sz w:val="24"/>
        </w:rPr>
      </w:pPr>
      <w:r>
        <w:rPr>
          <w:rFonts w:ascii="宋体" w:hAnsi="宋体" w:hint="eastAsia"/>
          <w:sz w:val="24"/>
        </w:rPr>
        <w:t>（1）实验室专用地胶；</w:t>
      </w:r>
    </w:p>
    <w:p w:rsidR="00B50C06" w:rsidRDefault="00F044BF">
      <w:pPr>
        <w:spacing w:line="360" w:lineRule="auto"/>
        <w:ind w:firstLineChars="200" w:firstLine="480"/>
        <w:contextualSpacing/>
        <w:rPr>
          <w:rFonts w:ascii="宋体" w:hAnsi="宋体"/>
          <w:sz w:val="24"/>
        </w:rPr>
      </w:pPr>
      <w:r>
        <w:rPr>
          <w:rFonts w:ascii="宋体" w:hAnsi="宋体" w:hint="eastAsia"/>
          <w:sz w:val="24"/>
        </w:rPr>
        <w:t>（2）厚度：2mm；</w:t>
      </w:r>
    </w:p>
    <w:p w:rsidR="00B50C06" w:rsidRDefault="00F044BF">
      <w:pPr>
        <w:spacing w:line="360" w:lineRule="auto"/>
        <w:ind w:firstLineChars="200" w:firstLine="480"/>
        <w:contextualSpacing/>
        <w:rPr>
          <w:rFonts w:ascii="宋体" w:hAnsi="宋体"/>
          <w:sz w:val="24"/>
        </w:rPr>
      </w:pPr>
      <w:r>
        <w:rPr>
          <w:rFonts w:ascii="宋体" w:hAnsi="宋体" w:hint="eastAsia"/>
          <w:sz w:val="24"/>
        </w:rPr>
        <w:t>（3）产品材质:橡胶。</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吊顶78.12㎡，需求如下：</w:t>
      </w:r>
    </w:p>
    <w:p w:rsidR="00B50C06" w:rsidRDefault="00F044BF">
      <w:pPr>
        <w:spacing w:line="360" w:lineRule="auto"/>
        <w:ind w:firstLineChars="200" w:firstLine="480"/>
        <w:contextualSpacing/>
        <w:rPr>
          <w:rFonts w:ascii="宋体" w:hAnsi="宋体"/>
          <w:sz w:val="24"/>
        </w:rPr>
      </w:pPr>
      <w:r>
        <w:rPr>
          <w:rFonts w:ascii="宋体" w:hAnsi="宋体" w:hint="eastAsia"/>
          <w:sz w:val="24"/>
        </w:rPr>
        <w:t>（1）70mm宽、5mm厚轻钢龙骨骨架；</w:t>
      </w:r>
    </w:p>
    <w:p w:rsidR="00B50C06" w:rsidRDefault="00F044BF">
      <w:pPr>
        <w:spacing w:line="360" w:lineRule="auto"/>
        <w:ind w:firstLineChars="200" w:firstLine="480"/>
        <w:contextualSpacing/>
        <w:rPr>
          <w:rFonts w:ascii="宋体" w:hAnsi="宋体"/>
          <w:sz w:val="24"/>
        </w:rPr>
      </w:pPr>
      <w:r>
        <w:rPr>
          <w:rFonts w:ascii="宋体" w:hAnsi="宋体" w:hint="eastAsia"/>
          <w:sz w:val="24"/>
        </w:rPr>
        <w:t>（2）600*600mm洁净板封面。</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墙面粉刷198.4㎡，需求如下：</w:t>
      </w:r>
    </w:p>
    <w:p w:rsidR="00B50C06" w:rsidRDefault="00F044BF">
      <w:pPr>
        <w:spacing w:line="360" w:lineRule="auto"/>
        <w:ind w:firstLineChars="200" w:firstLine="480"/>
        <w:contextualSpacing/>
        <w:rPr>
          <w:rFonts w:ascii="宋体" w:hAnsi="宋体"/>
          <w:sz w:val="24"/>
        </w:rPr>
      </w:pPr>
      <w:r>
        <w:rPr>
          <w:rFonts w:ascii="宋体" w:hAnsi="宋体" w:hint="eastAsia"/>
          <w:sz w:val="24"/>
        </w:rPr>
        <w:t>（1）原有部分墙皮铲除；</w:t>
      </w:r>
    </w:p>
    <w:p w:rsidR="00B50C06" w:rsidRDefault="00F044BF">
      <w:pPr>
        <w:spacing w:line="360" w:lineRule="auto"/>
        <w:ind w:firstLineChars="200" w:firstLine="480"/>
        <w:contextualSpacing/>
        <w:rPr>
          <w:rFonts w:ascii="宋体" w:hAnsi="宋体"/>
          <w:sz w:val="24"/>
        </w:rPr>
      </w:pPr>
      <w:r>
        <w:rPr>
          <w:rFonts w:ascii="宋体" w:hAnsi="宋体" w:hint="eastAsia"/>
          <w:sz w:val="24"/>
        </w:rPr>
        <w:t>（2）刮两遍腻子；</w:t>
      </w:r>
    </w:p>
    <w:p w:rsidR="00B50C06" w:rsidRDefault="00F044BF">
      <w:pPr>
        <w:spacing w:line="360" w:lineRule="auto"/>
        <w:ind w:firstLineChars="200" w:firstLine="480"/>
        <w:contextualSpacing/>
        <w:rPr>
          <w:rFonts w:ascii="宋体" w:hAnsi="宋体"/>
          <w:sz w:val="24"/>
        </w:rPr>
      </w:pPr>
      <w:r>
        <w:rPr>
          <w:rFonts w:ascii="宋体" w:hAnsi="宋体" w:hint="eastAsia"/>
          <w:sz w:val="24"/>
        </w:rPr>
        <w:t>（3）两遍喷漆处理。</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平板灯8个，需求如下：</w:t>
      </w:r>
    </w:p>
    <w:p w:rsidR="00B50C06" w:rsidRDefault="00F044BF">
      <w:pPr>
        <w:spacing w:line="360" w:lineRule="auto"/>
        <w:ind w:firstLineChars="200" w:firstLine="480"/>
        <w:contextualSpacing/>
        <w:rPr>
          <w:rFonts w:ascii="宋体" w:hAnsi="宋体"/>
          <w:sz w:val="24"/>
        </w:rPr>
      </w:pPr>
      <w:r>
        <w:rPr>
          <w:rFonts w:ascii="宋体" w:hAnsi="宋体" w:hint="eastAsia"/>
          <w:sz w:val="24"/>
        </w:rPr>
        <w:t>（1）600*600平板</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施工布线1项，需求如下：</w:t>
      </w:r>
    </w:p>
    <w:p w:rsidR="00B50C06" w:rsidRDefault="00F044BF">
      <w:pPr>
        <w:spacing w:line="360" w:lineRule="auto"/>
        <w:ind w:firstLineChars="200" w:firstLine="480"/>
        <w:contextualSpacing/>
        <w:rPr>
          <w:rFonts w:ascii="宋体" w:hAnsi="宋体"/>
          <w:sz w:val="24"/>
        </w:rPr>
      </w:pPr>
      <w:r>
        <w:rPr>
          <w:rFonts w:ascii="宋体" w:hAnsi="宋体" w:hint="eastAsia"/>
          <w:sz w:val="24"/>
        </w:rPr>
        <w:t>（1）现场施工及辅材；</w:t>
      </w:r>
    </w:p>
    <w:p w:rsidR="00B50C06" w:rsidRDefault="00F044BF">
      <w:pPr>
        <w:spacing w:line="360" w:lineRule="auto"/>
        <w:ind w:firstLineChars="200" w:firstLine="480"/>
        <w:contextualSpacing/>
        <w:rPr>
          <w:rFonts w:ascii="宋体" w:hAnsi="宋体"/>
          <w:sz w:val="24"/>
        </w:rPr>
      </w:pPr>
      <w:r>
        <w:rPr>
          <w:rFonts w:ascii="宋体" w:hAnsi="宋体" w:hint="eastAsia"/>
          <w:sz w:val="24"/>
        </w:rPr>
        <w:t>（2）线路改造；</w:t>
      </w:r>
    </w:p>
    <w:p w:rsidR="00B50C06" w:rsidRDefault="00F044BF">
      <w:pPr>
        <w:spacing w:line="360" w:lineRule="auto"/>
        <w:ind w:firstLineChars="200" w:firstLine="480"/>
        <w:contextualSpacing/>
        <w:rPr>
          <w:rFonts w:ascii="宋体" w:hAnsi="宋体"/>
          <w:sz w:val="24"/>
        </w:rPr>
      </w:pPr>
      <w:r>
        <w:rPr>
          <w:rFonts w:ascii="宋体" w:hAnsi="宋体" w:hint="eastAsia"/>
          <w:sz w:val="24"/>
        </w:rPr>
        <w:t>（3）不包含现场设备清理。</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2</w:t>
      </w:r>
      <w:r>
        <w:rPr>
          <w:rFonts w:ascii="宋体" w:hAnsi="宋体"/>
          <w:b/>
          <w:bCs/>
          <w:sz w:val="24"/>
        </w:rPr>
        <w:t xml:space="preserve">. </w:t>
      </w:r>
      <w:r>
        <w:rPr>
          <w:rFonts w:ascii="宋体" w:hAnsi="宋体" w:hint="eastAsia"/>
          <w:b/>
          <w:bCs/>
          <w:sz w:val="24"/>
        </w:rPr>
        <w:t>学生学习区重新布置工位，满足1</w:t>
      </w:r>
      <w:r>
        <w:rPr>
          <w:rFonts w:ascii="宋体" w:hAnsi="宋体"/>
          <w:b/>
          <w:bCs/>
          <w:sz w:val="24"/>
        </w:rPr>
        <w:t>2</w:t>
      </w:r>
      <w:r>
        <w:rPr>
          <w:rFonts w:ascii="宋体" w:hAnsi="宋体" w:hint="eastAsia"/>
          <w:b/>
          <w:bCs/>
          <w:sz w:val="24"/>
        </w:rPr>
        <w:t>名学生同时学习。</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学生区桌椅12套，需求如下：</w:t>
      </w:r>
    </w:p>
    <w:p w:rsidR="00B50C06" w:rsidRDefault="00F044BF">
      <w:pPr>
        <w:spacing w:line="360" w:lineRule="auto"/>
        <w:ind w:firstLineChars="200" w:firstLine="480"/>
        <w:contextualSpacing/>
        <w:rPr>
          <w:rFonts w:ascii="宋体" w:hAnsi="宋体"/>
          <w:sz w:val="24"/>
        </w:rPr>
      </w:pPr>
      <w:r>
        <w:rPr>
          <w:rFonts w:ascii="宋体" w:hAnsi="宋体" w:hint="eastAsia"/>
          <w:sz w:val="24"/>
        </w:rPr>
        <w:t>（1）定制学生桌；</w:t>
      </w:r>
    </w:p>
    <w:p w:rsidR="00B50C06" w:rsidRDefault="00F044BF">
      <w:pPr>
        <w:spacing w:line="360" w:lineRule="auto"/>
        <w:ind w:firstLineChars="200" w:firstLine="480"/>
        <w:contextualSpacing/>
        <w:rPr>
          <w:rFonts w:ascii="宋体" w:hAnsi="宋体"/>
          <w:sz w:val="24"/>
        </w:rPr>
      </w:pPr>
      <w:r>
        <w:rPr>
          <w:rFonts w:ascii="宋体" w:hAnsi="宋体" w:hint="eastAsia"/>
          <w:sz w:val="24"/>
        </w:rPr>
        <w:t>（2）含书架及椅子；</w:t>
      </w:r>
    </w:p>
    <w:p w:rsidR="00B50C06" w:rsidRDefault="00F044BF">
      <w:pPr>
        <w:spacing w:line="360" w:lineRule="auto"/>
        <w:ind w:firstLineChars="200" w:firstLine="480"/>
        <w:contextualSpacing/>
        <w:rPr>
          <w:rFonts w:ascii="宋体" w:hAnsi="宋体"/>
          <w:sz w:val="24"/>
        </w:rPr>
      </w:pPr>
      <w:r>
        <w:rPr>
          <w:rFonts w:ascii="宋体" w:hAnsi="宋体" w:hint="eastAsia"/>
          <w:sz w:val="24"/>
        </w:rPr>
        <w:t>（3）尺宽：宽750mm，高2000mm。</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3</w:t>
      </w:r>
      <w:r>
        <w:rPr>
          <w:rFonts w:ascii="宋体" w:hAnsi="宋体"/>
          <w:b/>
          <w:bCs/>
          <w:sz w:val="24"/>
        </w:rPr>
        <w:t xml:space="preserve">. </w:t>
      </w:r>
      <w:r>
        <w:rPr>
          <w:rFonts w:ascii="宋体" w:hAnsi="宋体" w:hint="eastAsia"/>
          <w:b/>
          <w:bCs/>
          <w:sz w:val="24"/>
        </w:rPr>
        <w:t>实验室实验台面、水槽，通风橱换新改造，根据现场情况布局。</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实验柜11.2㎡，需求如下：</w:t>
      </w:r>
    </w:p>
    <w:p w:rsidR="00B50C06" w:rsidRDefault="00F044BF">
      <w:pPr>
        <w:spacing w:line="360" w:lineRule="auto"/>
        <w:ind w:firstLineChars="200" w:firstLine="480"/>
        <w:contextualSpacing/>
        <w:rPr>
          <w:rFonts w:ascii="宋体" w:hAnsi="宋体"/>
          <w:sz w:val="24"/>
        </w:rPr>
      </w:pPr>
      <w:r>
        <w:rPr>
          <w:rFonts w:ascii="宋体" w:hAnsi="宋体" w:hint="eastAsia"/>
          <w:sz w:val="24"/>
        </w:rPr>
        <w:t>（1）全钢结构：12.7MM实芯理化板台面；柜体：采用1.0mm厚优质冷轧钢板，所有工件经模具冲压折弯焊接而成，焊接部分打磨、抛光处理平滑过渡，焊点无毛刺及假焊，构造表面经酸洗、磷化、环氧树脂粉末静电喷涂。</w:t>
      </w:r>
    </w:p>
    <w:p w:rsidR="00B50C06" w:rsidRDefault="00F044BF">
      <w:pPr>
        <w:spacing w:line="360" w:lineRule="auto"/>
        <w:ind w:firstLineChars="200" w:firstLine="480"/>
        <w:contextualSpacing/>
        <w:rPr>
          <w:rFonts w:ascii="宋体" w:hAnsi="宋体"/>
          <w:sz w:val="24"/>
        </w:rPr>
      </w:pPr>
      <w:r>
        <w:rPr>
          <w:rFonts w:ascii="宋体" w:hAnsi="宋体" w:hint="eastAsia"/>
          <w:sz w:val="24"/>
        </w:rPr>
        <w:t>（2）拉手：采用铝合金</w:t>
      </w:r>
      <w:r>
        <w:rPr>
          <w:rFonts w:ascii="微软雅黑" w:eastAsia="微软雅黑" w:hAnsi="微软雅黑" w:cs="微软雅黑" w:hint="eastAsia"/>
          <w:sz w:val="24"/>
        </w:rPr>
        <w:t>⻓</w:t>
      </w:r>
      <w:r>
        <w:rPr>
          <w:rFonts w:ascii="宋体" w:hAnsi="宋体" w:cs="宋体" w:hint="eastAsia"/>
          <w:sz w:val="24"/>
        </w:rPr>
        <w:t>条拉手；</w:t>
      </w:r>
    </w:p>
    <w:p w:rsidR="00B50C06" w:rsidRDefault="00F044BF">
      <w:pPr>
        <w:spacing w:line="360" w:lineRule="auto"/>
        <w:ind w:firstLineChars="200" w:firstLine="480"/>
        <w:contextualSpacing/>
        <w:rPr>
          <w:rFonts w:ascii="宋体" w:hAnsi="宋体"/>
          <w:sz w:val="24"/>
        </w:rPr>
      </w:pPr>
      <w:r>
        <w:rPr>
          <w:rFonts w:ascii="宋体" w:hAnsi="宋体" w:hint="eastAsia"/>
          <w:sz w:val="24"/>
        </w:rPr>
        <w:lastRenderedPageBreak/>
        <w:t>（3）滑轨：静音三节滑轨；</w:t>
      </w:r>
    </w:p>
    <w:p w:rsidR="00B50C06" w:rsidRDefault="00F044BF">
      <w:pPr>
        <w:spacing w:line="360" w:lineRule="auto"/>
        <w:ind w:firstLineChars="200" w:firstLine="480"/>
        <w:contextualSpacing/>
        <w:rPr>
          <w:rFonts w:ascii="宋体" w:hAnsi="宋体"/>
          <w:sz w:val="24"/>
        </w:rPr>
      </w:pPr>
      <w:r>
        <w:rPr>
          <w:rFonts w:ascii="宋体" w:hAnsi="宋体" w:hint="eastAsia"/>
          <w:sz w:val="24"/>
        </w:rPr>
        <w:t>（4）铰链：不锈钢自闭式合金铰链；</w:t>
      </w:r>
    </w:p>
    <w:p w:rsidR="00B50C06" w:rsidRDefault="00F044BF">
      <w:pPr>
        <w:spacing w:line="360" w:lineRule="auto"/>
        <w:ind w:firstLineChars="200" w:firstLine="480"/>
        <w:contextualSpacing/>
        <w:rPr>
          <w:rFonts w:ascii="宋体" w:hAnsi="宋体"/>
          <w:sz w:val="24"/>
        </w:rPr>
      </w:pPr>
      <w:r>
        <w:rPr>
          <w:rFonts w:ascii="宋体" w:hAnsi="宋体" w:hint="eastAsia"/>
          <w:sz w:val="24"/>
        </w:rPr>
        <w:t>（5）可调脚：专用地脚尼</w:t>
      </w:r>
      <w:r>
        <w:rPr>
          <w:rFonts w:ascii="微软雅黑" w:eastAsia="微软雅黑" w:hAnsi="微软雅黑" w:cs="微软雅黑" w:hint="eastAsia"/>
          <w:sz w:val="24"/>
        </w:rPr>
        <w:t>⻰</w:t>
      </w:r>
      <w:r>
        <w:rPr>
          <w:rFonts w:ascii="宋体" w:hAnsi="宋体" w:cs="宋体" w:hint="eastAsia"/>
          <w:sz w:val="24"/>
        </w:rPr>
        <w:t>铸不锈钢螺杆；</w:t>
      </w:r>
    </w:p>
    <w:p w:rsidR="00B50C06" w:rsidRDefault="00F044BF">
      <w:pPr>
        <w:spacing w:line="360" w:lineRule="auto"/>
        <w:ind w:firstLineChars="200" w:firstLine="480"/>
        <w:contextualSpacing/>
        <w:rPr>
          <w:rFonts w:ascii="宋体" w:hAnsi="宋体"/>
          <w:sz w:val="24"/>
        </w:rPr>
      </w:pPr>
      <w:r>
        <w:rPr>
          <w:rFonts w:ascii="宋体" w:hAnsi="宋体" w:hint="eastAsia"/>
          <w:sz w:val="24"/>
        </w:rPr>
        <w:t>（6）含试剂架；</w:t>
      </w:r>
    </w:p>
    <w:p w:rsidR="00B50C06" w:rsidRDefault="00F044BF">
      <w:pPr>
        <w:spacing w:line="360" w:lineRule="auto"/>
        <w:ind w:firstLineChars="200" w:firstLine="480"/>
        <w:contextualSpacing/>
        <w:rPr>
          <w:rFonts w:ascii="宋体" w:hAnsi="宋体"/>
          <w:sz w:val="24"/>
        </w:rPr>
      </w:pPr>
      <w:r>
        <w:rPr>
          <w:rFonts w:ascii="宋体" w:hAnsi="宋体" w:hint="eastAsia"/>
          <w:sz w:val="24"/>
        </w:rPr>
        <w:t>（7）宽750mm，高850mm。</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实验室边柜13.63㎡，需求如下：</w:t>
      </w:r>
    </w:p>
    <w:p w:rsidR="00B50C06" w:rsidRDefault="00F044BF">
      <w:pPr>
        <w:spacing w:line="360" w:lineRule="auto"/>
        <w:ind w:firstLineChars="200" w:firstLine="480"/>
        <w:contextualSpacing/>
        <w:rPr>
          <w:rFonts w:ascii="宋体" w:hAnsi="宋体"/>
          <w:sz w:val="24"/>
        </w:rPr>
      </w:pPr>
      <w:r>
        <w:rPr>
          <w:rFonts w:ascii="宋体" w:hAnsi="宋体" w:hint="eastAsia"/>
          <w:sz w:val="24"/>
        </w:rPr>
        <w:t>（1）全钢结构：12.7MM实芯理化板台面；柜体：采用1.0mm厚优质冷轧钢板，所有工件经模具冲压折弯焊接而成，焊接部分打磨、抛光处理平滑过渡，焊点无毛刺及假焊，构造表面经酸洗、磷化、环氧树脂粉末静电喷涂。</w:t>
      </w:r>
    </w:p>
    <w:p w:rsidR="00B50C06" w:rsidRDefault="00F044BF">
      <w:pPr>
        <w:spacing w:line="360" w:lineRule="auto"/>
        <w:ind w:firstLineChars="200" w:firstLine="480"/>
        <w:contextualSpacing/>
        <w:rPr>
          <w:rFonts w:ascii="宋体" w:hAnsi="宋体"/>
          <w:sz w:val="24"/>
        </w:rPr>
      </w:pPr>
      <w:r>
        <w:rPr>
          <w:rFonts w:ascii="宋体" w:hAnsi="宋体" w:hint="eastAsia"/>
          <w:sz w:val="24"/>
        </w:rPr>
        <w:t>（2）拉手：采用铝合金</w:t>
      </w:r>
      <w:r>
        <w:rPr>
          <w:rFonts w:ascii="微软雅黑" w:eastAsia="微软雅黑" w:hAnsi="微软雅黑" w:cs="微软雅黑" w:hint="eastAsia"/>
          <w:sz w:val="24"/>
        </w:rPr>
        <w:t>⻓</w:t>
      </w:r>
      <w:r>
        <w:rPr>
          <w:rFonts w:ascii="宋体" w:hAnsi="宋体" w:cs="宋体" w:hint="eastAsia"/>
          <w:sz w:val="24"/>
        </w:rPr>
        <w:t>条拉手；</w:t>
      </w:r>
    </w:p>
    <w:p w:rsidR="00B50C06" w:rsidRDefault="00F044BF">
      <w:pPr>
        <w:spacing w:line="360" w:lineRule="auto"/>
        <w:ind w:firstLineChars="200" w:firstLine="480"/>
        <w:contextualSpacing/>
        <w:rPr>
          <w:rFonts w:ascii="宋体" w:hAnsi="宋体"/>
          <w:sz w:val="24"/>
        </w:rPr>
      </w:pPr>
      <w:r>
        <w:rPr>
          <w:rFonts w:ascii="宋体" w:hAnsi="宋体" w:hint="eastAsia"/>
          <w:sz w:val="24"/>
        </w:rPr>
        <w:t>（3）滑轨：静音三节滑轨；</w:t>
      </w:r>
    </w:p>
    <w:p w:rsidR="00B50C06" w:rsidRDefault="00F044BF">
      <w:pPr>
        <w:spacing w:line="360" w:lineRule="auto"/>
        <w:ind w:firstLineChars="200" w:firstLine="480"/>
        <w:contextualSpacing/>
        <w:rPr>
          <w:rFonts w:ascii="宋体" w:hAnsi="宋体"/>
          <w:sz w:val="24"/>
        </w:rPr>
      </w:pPr>
      <w:r>
        <w:rPr>
          <w:rFonts w:ascii="宋体" w:hAnsi="宋体" w:hint="eastAsia"/>
          <w:sz w:val="24"/>
        </w:rPr>
        <w:t>（4）铰链：不锈钢自闭式合金铰链；</w:t>
      </w:r>
    </w:p>
    <w:p w:rsidR="00B50C06" w:rsidRDefault="00F044BF">
      <w:pPr>
        <w:spacing w:line="360" w:lineRule="auto"/>
        <w:ind w:firstLineChars="200" w:firstLine="480"/>
        <w:contextualSpacing/>
        <w:rPr>
          <w:rFonts w:ascii="宋体" w:hAnsi="宋体"/>
          <w:sz w:val="24"/>
        </w:rPr>
      </w:pPr>
      <w:r>
        <w:rPr>
          <w:rFonts w:ascii="宋体" w:hAnsi="宋体" w:hint="eastAsia"/>
          <w:sz w:val="24"/>
        </w:rPr>
        <w:t>（5）可调脚：专用地脚尼</w:t>
      </w:r>
      <w:r>
        <w:rPr>
          <w:rFonts w:ascii="微软雅黑" w:eastAsia="微软雅黑" w:hAnsi="微软雅黑" w:cs="微软雅黑" w:hint="eastAsia"/>
          <w:sz w:val="24"/>
        </w:rPr>
        <w:t>⻰</w:t>
      </w:r>
      <w:r>
        <w:rPr>
          <w:rFonts w:ascii="宋体" w:hAnsi="宋体" w:cs="宋体" w:hint="eastAsia"/>
          <w:sz w:val="24"/>
        </w:rPr>
        <w:t>铸不锈钢螺杆；</w:t>
      </w:r>
    </w:p>
    <w:p w:rsidR="00B50C06" w:rsidRDefault="00F044BF">
      <w:pPr>
        <w:spacing w:line="360" w:lineRule="auto"/>
        <w:ind w:firstLineChars="200" w:firstLine="480"/>
        <w:contextualSpacing/>
        <w:rPr>
          <w:rFonts w:ascii="宋体" w:hAnsi="宋体"/>
          <w:sz w:val="24"/>
        </w:rPr>
      </w:pPr>
      <w:r>
        <w:rPr>
          <w:rFonts w:ascii="宋体" w:hAnsi="宋体" w:hint="eastAsia"/>
          <w:sz w:val="24"/>
        </w:rPr>
        <w:t>（6）宽750mm，高850mm。</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实验室角台1m，需求如下：</w:t>
      </w:r>
    </w:p>
    <w:p w:rsidR="00B50C06" w:rsidRDefault="00F044BF">
      <w:pPr>
        <w:spacing w:line="360" w:lineRule="auto"/>
        <w:ind w:firstLineChars="200" w:firstLine="480"/>
        <w:contextualSpacing/>
        <w:rPr>
          <w:rFonts w:ascii="宋体" w:hAnsi="宋体"/>
          <w:sz w:val="24"/>
        </w:rPr>
      </w:pPr>
      <w:r>
        <w:rPr>
          <w:rFonts w:ascii="宋体" w:hAnsi="宋体" w:hint="eastAsia"/>
          <w:sz w:val="24"/>
        </w:rPr>
        <w:t>（1）全钢结构：12.7MM实芯理化板台面；柜体：采用1.0mm厚优质冷轧钢板，所有工件经模具冲压折弯焊接而成，焊接部分打磨、抛光处理平滑过渡，焊点无毛刺及假焊，构造表面经酸洗、磷化、环氧树脂粉末静电喷涂。</w:t>
      </w:r>
    </w:p>
    <w:p w:rsidR="00B50C06" w:rsidRDefault="00F044BF">
      <w:pPr>
        <w:spacing w:line="360" w:lineRule="auto"/>
        <w:ind w:firstLineChars="200" w:firstLine="480"/>
        <w:contextualSpacing/>
        <w:rPr>
          <w:rFonts w:ascii="宋体" w:hAnsi="宋体"/>
          <w:sz w:val="24"/>
        </w:rPr>
      </w:pPr>
      <w:r>
        <w:rPr>
          <w:rFonts w:ascii="宋体" w:hAnsi="宋体" w:hint="eastAsia"/>
          <w:sz w:val="24"/>
        </w:rPr>
        <w:t>（2）拉手：采用铝合金</w:t>
      </w:r>
      <w:r>
        <w:rPr>
          <w:rFonts w:ascii="微软雅黑" w:eastAsia="微软雅黑" w:hAnsi="微软雅黑" w:cs="微软雅黑" w:hint="eastAsia"/>
          <w:sz w:val="24"/>
        </w:rPr>
        <w:t>⻓</w:t>
      </w:r>
      <w:r>
        <w:rPr>
          <w:rFonts w:ascii="宋体" w:hAnsi="宋体" w:cs="宋体" w:hint="eastAsia"/>
          <w:sz w:val="24"/>
        </w:rPr>
        <w:t>条拉手；</w:t>
      </w:r>
    </w:p>
    <w:p w:rsidR="00B50C06" w:rsidRDefault="00F044BF">
      <w:pPr>
        <w:spacing w:line="360" w:lineRule="auto"/>
        <w:ind w:firstLineChars="200" w:firstLine="480"/>
        <w:contextualSpacing/>
        <w:rPr>
          <w:rFonts w:ascii="宋体" w:hAnsi="宋体"/>
          <w:sz w:val="24"/>
        </w:rPr>
      </w:pPr>
      <w:r>
        <w:rPr>
          <w:rFonts w:ascii="宋体" w:hAnsi="宋体" w:hint="eastAsia"/>
          <w:sz w:val="24"/>
        </w:rPr>
        <w:t>（3）滑轨：静音三节滑轨；</w:t>
      </w:r>
    </w:p>
    <w:p w:rsidR="00B50C06" w:rsidRDefault="00F044BF">
      <w:pPr>
        <w:spacing w:line="360" w:lineRule="auto"/>
        <w:ind w:firstLineChars="200" w:firstLine="480"/>
        <w:contextualSpacing/>
        <w:rPr>
          <w:rFonts w:ascii="宋体" w:hAnsi="宋体"/>
          <w:sz w:val="24"/>
        </w:rPr>
      </w:pPr>
      <w:r>
        <w:rPr>
          <w:rFonts w:ascii="宋体" w:hAnsi="宋体" w:hint="eastAsia"/>
          <w:sz w:val="24"/>
        </w:rPr>
        <w:t>（4）铰链：不锈钢自闭式合金铰链；</w:t>
      </w:r>
    </w:p>
    <w:p w:rsidR="00B50C06" w:rsidRDefault="00F044BF">
      <w:pPr>
        <w:spacing w:line="360" w:lineRule="auto"/>
        <w:ind w:firstLineChars="200" w:firstLine="480"/>
        <w:contextualSpacing/>
        <w:rPr>
          <w:rFonts w:ascii="宋体" w:hAnsi="宋体"/>
          <w:sz w:val="24"/>
        </w:rPr>
      </w:pPr>
      <w:r>
        <w:rPr>
          <w:rFonts w:ascii="宋体" w:hAnsi="宋体" w:hint="eastAsia"/>
          <w:sz w:val="24"/>
        </w:rPr>
        <w:t>（5）可调脚：专用地脚尼</w:t>
      </w:r>
      <w:r>
        <w:rPr>
          <w:rFonts w:ascii="微软雅黑" w:eastAsia="微软雅黑" w:hAnsi="微软雅黑" w:cs="微软雅黑" w:hint="eastAsia"/>
          <w:sz w:val="24"/>
        </w:rPr>
        <w:t>⻰</w:t>
      </w:r>
      <w:r>
        <w:rPr>
          <w:rFonts w:ascii="宋体" w:hAnsi="宋体" w:cs="宋体" w:hint="eastAsia"/>
          <w:sz w:val="24"/>
        </w:rPr>
        <w:t>铸不锈钢螺杆</w:t>
      </w:r>
      <w:r>
        <w:rPr>
          <w:rFonts w:ascii="宋体" w:hAnsi="宋体" w:hint="eastAsia"/>
          <w:sz w:val="24"/>
        </w:rPr>
        <w:t>；</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角柜水池1套，需求如下：</w:t>
      </w:r>
    </w:p>
    <w:p w:rsidR="00B50C06" w:rsidRDefault="00F044BF">
      <w:pPr>
        <w:spacing w:line="360" w:lineRule="auto"/>
        <w:ind w:firstLineChars="200" w:firstLine="480"/>
        <w:contextualSpacing/>
        <w:rPr>
          <w:rFonts w:ascii="宋体" w:hAnsi="宋体"/>
          <w:sz w:val="24"/>
        </w:rPr>
      </w:pPr>
      <w:r>
        <w:rPr>
          <w:rFonts w:ascii="宋体" w:hAnsi="宋体" w:hint="eastAsia"/>
          <w:sz w:val="24"/>
        </w:rPr>
        <w:t>（1）实验室水池等。</w:t>
      </w:r>
    </w:p>
    <w:p w:rsidR="00B50C06" w:rsidRDefault="00F044BF">
      <w:pPr>
        <w:spacing w:line="360" w:lineRule="auto"/>
        <w:ind w:firstLineChars="200" w:firstLine="482"/>
        <w:contextualSpacing/>
        <w:rPr>
          <w:rFonts w:ascii="宋体" w:hAnsi="宋体"/>
          <w:b/>
          <w:bCs/>
          <w:sz w:val="24"/>
        </w:rPr>
      </w:pPr>
      <w:r>
        <w:rPr>
          <w:rFonts w:ascii="宋体" w:hAnsi="宋体" w:hint="eastAsia"/>
          <w:b/>
          <w:bCs/>
          <w:sz w:val="24"/>
        </w:rPr>
        <w:t>桌上通风橱2套，需求如下：</w:t>
      </w:r>
    </w:p>
    <w:p w:rsidR="00B50C06" w:rsidRDefault="00F044BF">
      <w:pPr>
        <w:spacing w:line="360" w:lineRule="auto"/>
        <w:ind w:firstLineChars="200" w:firstLine="480"/>
        <w:contextualSpacing/>
        <w:rPr>
          <w:rFonts w:ascii="宋体" w:hAnsi="宋体"/>
          <w:sz w:val="24"/>
        </w:rPr>
      </w:pPr>
      <w:r>
        <w:rPr>
          <w:rFonts w:ascii="宋体" w:hAnsi="宋体" w:hint="eastAsia"/>
          <w:sz w:val="24"/>
        </w:rPr>
        <w:t>（1）全钢结构：</w:t>
      </w:r>
    </w:p>
    <w:p w:rsidR="00B50C06" w:rsidRDefault="00F044BF">
      <w:pPr>
        <w:spacing w:line="360" w:lineRule="auto"/>
        <w:ind w:firstLineChars="200" w:firstLine="480"/>
        <w:contextualSpacing/>
        <w:rPr>
          <w:rFonts w:ascii="宋体" w:hAnsi="宋体"/>
          <w:sz w:val="24"/>
        </w:rPr>
      </w:pPr>
      <w:r>
        <w:rPr>
          <w:rFonts w:ascii="宋体" w:hAnsi="宋体" w:hint="eastAsia"/>
          <w:sz w:val="24"/>
        </w:rPr>
        <w:t>（2）柜体：上柜外部采用1.0MM厚度冷轨钢板制作框架，内侧隔板采用5MM厚抗倍特化学积层板；</w:t>
      </w:r>
    </w:p>
    <w:p w:rsidR="00B50C06" w:rsidRDefault="00F044BF">
      <w:pPr>
        <w:spacing w:line="360" w:lineRule="auto"/>
        <w:ind w:firstLineChars="200" w:firstLine="480"/>
        <w:contextualSpacing/>
        <w:rPr>
          <w:rFonts w:ascii="宋体" w:hAnsi="宋体"/>
          <w:sz w:val="24"/>
        </w:rPr>
      </w:pPr>
      <w:r>
        <w:rPr>
          <w:rFonts w:ascii="宋体" w:hAnsi="宋体" w:hint="eastAsia"/>
          <w:sz w:val="24"/>
        </w:rPr>
        <w:t>（3）控制面板：触摸式、智能化控制面板；照明：采用全罩式灯座设计（配散热孔），</w:t>
      </w:r>
      <w:r>
        <w:rPr>
          <w:rFonts w:ascii="宋体" w:hAnsi="宋体" w:hint="eastAsia"/>
          <w:sz w:val="24"/>
        </w:rPr>
        <w:lastRenderedPageBreak/>
        <w:t>内置照明灯，光度≥300LUX；</w:t>
      </w:r>
    </w:p>
    <w:p w:rsidR="00B50C06" w:rsidRDefault="00F044BF">
      <w:pPr>
        <w:spacing w:line="360" w:lineRule="auto"/>
        <w:ind w:firstLineChars="200" w:firstLine="480"/>
        <w:contextualSpacing/>
        <w:rPr>
          <w:rFonts w:ascii="宋体" w:hAnsi="宋体"/>
          <w:sz w:val="24"/>
        </w:rPr>
      </w:pPr>
      <w:r>
        <w:rPr>
          <w:rFonts w:ascii="宋体" w:hAnsi="宋体" w:hint="eastAsia"/>
          <w:sz w:val="24"/>
        </w:rPr>
        <w:t>（4）插座：采用220V/10A带盖欧式万能插；</w:t>
      </w:r>
    </w:p>
    <w:p w:rsidR="00B50C06" w:rsidRDefault="00F044BF">
      <w:pPr>
        <w:spacing w:line="360" w:lineRule="auto"/>
        <w:ind w:firstLineChars="200" w:firstLine="480"/>
        <w:contextualSpacing/>
        <w:rPr>
          <w:rFonts w:ascii="宋体" w:hAnsi="宋体"/>
          <w:sz w:val="24"/>
        </w:rPr>
      </w:pPr>
      <w:r>
        <w:rPr>
          <w:rFonts w:ascii="宋体" w:hAnsi="宋体" w:hint="eastAsia"/>
          <w:sz w:val="24"/>
        </w:rPr>
        <w:t>（5）视窗：同步滑轮，采用5mm钢化玻璃；玻璃滑槽：</w:t>
      </w:r>
    </w:p>
    <w:p w:rsidR="00B50C06" w:rsidRDefault="00F044BF">
      <w:pPr>
        <w:spacing w:line="360" w:lineRule="auto"/>
        <w:ind w:firstLineChars="200" w:firstLine="480"/>
        <w:contextualSpacing/>
        <w:rPr>
          <w:rFonts w:ascii="宋体" w:hAnsi="宋体"/>
          <w:sz w:val="24"/>
        </w:rPr>
      </w:pPr>
      <w:r>
        <w:rPr>
          <w:rFonts w:ascii="宋体" w:hAnsi="宋体" w:hint="eastAsia"/>
          <w:sz w:val="24"/>
        </w:rPr>
        <w:t>（6）一次成型的铝合金槽，三边镶有耐磨毛条，上下推</w:t>
      </w:r>
    </w:p>
    <w:p w:rsidR="00B50C06" w:rsidRDefault="00F044BF">
      <w:pPr>
        <w:spacing w:line="360" w:lineRule="auto"/>
        <w:ind w:firstLineChars="200" w:firstLine="480"/>
        <w:contextualSpacing/>
        <w:rPr>
          <w:rFonts w:ascii="宋体" w:hAnsi="宋体"/>
          <w:sz w:val="24"/>
        </w:rPr>
      </w:pPr>
      <w:r>
        <w:rPr>
          <w:rFonts w:ascii="宋体" w:hAnsi="宋体" w:hint="eastAsia"/>
          <w:sz w:val="24"/>
        </w:rPr>
        <w:t>（7）动玻璃轻滑且无噪音；</w:t>
      </w:r>
    </w:p>
    <w:p w:rsidR="00B50C06" w:rsidRDefault="00F044BF">
      <w:pPr>
        <w:spacing w:line="360" w:lineRule="auto"/>
        <w:ind w:firstLineChars="200" w:firstLine="480"/>
        <w:contextualSpacing/>
        <w:rPr>
          <w:rFonts w:ascii="宋体" w:hAnsi="宋体"/>
          <w:sz w:val="24"/>
        </w:rPr>
      </w:pPr>
      <w:r>
        <w:rPr>
          <w:rFonts w:ascii="宋体" w:hAnsi="宋体" w:hint="eastAsia"/>
          <w:sz w:val="24"/>
        </w:rPr>
        <w:t>（8）宽800mm，高850mm。</w:t>
      </w:r>
    </w:p>
    <w:p w:rsidR="00B50C06" w:rsidRDefault="00F044BF">
      <w:pPr>
        <w:ind w:firstLineChars="200" w:firstLine="422"/>
        <w:rPr>
          <w:rFonts w:ascii="宋体" w:hAnsi="宋体"/>
          <w:b/>
          <w:bCs/>
          <w:color w:val="FF0000"/>
          <w:szCs w:val="21"/>
        </w:rPr>
      </w:pPr>
      <w:r>
        <w:rPr>
          <w:rFonts w:ascii="宋体" w:hAnsi="宋体" w:hint="eastAsia"/>
          <w:b/>
          <w:bCs/>
          <w:color w:val="FF0000"/>
          <w:szCs w:val="21"/>
        </w:rPr>
        <w:t>以上装修改造须符合相关部门环保要求。</w:t>
      </w:r>
    </w:p>
    <w:p w:rsidR="00B50C06" w:rsidRDefault="00B50C06">
      <w:pPr>
        <w:rPr>
          <w:rFonts w:ascii="宋体" w:hAnsi="宋体"/>
          <w:b/>
          <w:bCs/>
          <w:szCs w:val="21"/>
        </w:rPr>
      </w:pPr>
    </w:p>
    <w:p w:rsidR="00B50C06" w:rsidRDefault="00B50C06">
      <w:pPr>
        <w:rPr>
          <w:rFonts w:ascii="宋体" w:hAnsi="宋体"/>
          <w:b/>
          <w:bCs/>
          <w:szCs w:val="21"/>
        </w:rPr>
      </w:pPr>
    </w:p>
    <w:p w:rsidR="00B50C06" w:rsidRDefault="00B50C06">
      <w:pPr>
        <w:rPr>
          <w:rFonts w:ascii="宋体" w:hAnsi="宋体"/>
          <w:b/>
          <w:bCs/>
          <w:szCs w:val="21"/>
        </w:rPr>
      </w:pPr>
    </w:p>
    <w:p w:rsidR="00B50C06" w:rsidRDefault="00B50C06">
      <w:pPr>
        <w:rPr>
          <w:rFonts w:ascii="宋体" w:hAnsi="宋体"/>
          <w:b/>
          <w:bCs/>
          <w:szCs w:val="21"/>
        </w:rPr>
      </w:pPr>
    </w:p>
    <w:p w:rsidR="00B50C06" w:rsidRDefault="00F044BF">
      <w:pPr>
        <w:rPr>
          <w:rFonts w:ascii="宋体" w:hAnsi="宋体"/>
          <w:b/>
          <w:bCs/>
          <w:szCs w:val="21"/>
        </w:rPr>
      </w:pPr>
      <w:r>
        <w:rPr>
          <w:rFonts w:ascii="宋体" w:hAnsi="宋体" w:hint="eastAsia"/>
          <w:b/>
          <w:bCs/>
          <w:szCs w:val="21"/>
        </w:rPr>
        <w:t>参考图纸</w:t>
      </w:r>
    </w:p>
    <w:p w:rsidR="00B50C06" w:rsidRDefault="00F044BF">
      <w:pPr>
        <w:tabs>
          <w:tab w:val="left" w:pos="2668"/>
        </w:tabs>
        <w:spacing w:line="360" w:lineRule="auto"/>
        <w:contextualSpacing/>
        <w:jc w:val="left"/>
        <w:rPr>
          <w:rFonts w:ascii="宋体" w:hAnsi="宋体"/>
          <w:szCs w:val="21"/>
        </w:rPr>
      </w:pPr>
      <w:r>
        <w:rPr>
          <w:rFonts w:ascii="Calibri" w:hAnsi="Calibri"/>
          <w:noProof/>
        </w:rPr>
        <w:drawing>
          <wp:inline distT="0" distB="0" distL="114300" distR="114300">
            <wp:extent cx="5269865" cy="4999355"/>
            <wp:effectExtent l="0" t="0" r="317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69865" cy="4999355"/>
                    </a:xfrm>
                    <a:prstGeom prst="rect">
                      <a:avLst/>
                    </a:prstGeom>
                    <a:noFill/>
                    <a:ln>
                      <a:noFill/>
                    </a:ln>
                  </pic:spPr>
                </pic:pic>
              </a:graphicData>
            </a:graphic>
          </wp:inline>
        </w:drawing>
      </w:r>
    </w:p>
    <w:p w:rsidR="00B50C06" w:rsidRDefault="00F044BF">
      <w:pPr>
        <w:tabs>
          <w:tab w:val="left" w:pos="2668"/>
        </w:tabs>
        <w:spacing w:line="360" w:lineRule="auto"/>
        <w:contextualSpacing/>
        <w:jc w:val="center"/>
        <w:rPr>
          <w:rFonts w:ascii="宋体" w:hAnsi="宋体"/>
          <w:b/>
          <w:bCs/>
          <w:szCs w:val="21"/>
        </w:rPr>
      </w:pPr>
      <w:r>
        <w:rPr>
          <w:rFonts w:ascii="宋体" w:hAnsi="宋体" w:hint="eastAsia"/>
          <w:b/>
          <w:bCs/>
          <w:szCs w:val="21"/>
        </w:rPr>
        <w:t>1</w:t>
      </w:r>
      <w:r>
        <w:rPr>
          <w:rFonts w:ascii="宋体" w:hAnsi="宋体"/>
          <w:b/>
          <w:bCs/>
          <w:szCs w:val="21"/>
        </w:rPr>
        <w:t>11</w:t>
      </w:r>
      <w:r>
        <w:rPr>
          <w:rFonts w:ascii="宋体" w:hAnsi="宋体" w:hint="eastAsia"/>
          <w:b/>
          <w:bCs/>
          <w:szCs w:val="21"/>
        </w:rPr>
        <w:t>纳米制备实验室</w:t>
      </w:r>
    </w:p>
    <w:p w:rsidR="00B50C06" w:rsidRDefault="00B50C06">
      <w:pPr>
        <w:tabs>
          <w:tab w:val="left" w:pos="2668"/>
        </w:tabs>
        <w:spacing w:line="360" w:lineRule="auto"/>
        <w:contextualSpacing/>
        <w:jc w:val="center"/>
        <w:rPr>
          <w:rFonts w:ascii="宋体" w:hAnsi="宋体"/>
          <w:b/>
          <w:bCs/>
          <w:szCs w:val="21"/>
        </w:rPr>
      </w:pPr>
    </w:p>
    <w:p w:rsidR="00B50C06" w:rsidRDefault="00F044BF">
      <w:pPr>
        <w:widowControl/>
        <w:jc w:val="left"/>
        <w:rPr>
          <w:rFonts w:ascii="宋体" w:hAnsi="宋体"/>
          <w:b/>
          <w:bCs/>
          <w:szCs w:val="21"/>
        </w:rPr>
      </w:pPr>
      <w:r>
        <w:rPr>
          <w:rFonts w:ascii="宋体" w:hAnsi="宋体"/>
          <w:b/>
          <w:bCs/>
          <w:szCs w:val="21"/>
        </w:rPr>
        <w:br w:type="page"/>
      </w:r>
    </w:p>
    <w:p w:rsidR="00B50C06" w:rsidRDefault="00F044BF">
      <w:pPr>
        <w:tabs>
          <w:tab w:val="left" w:pos="2668"/>
        </w:tabs>
        <w:spacing w:line="360" w:lineRule="auto"/>
        <w:contextualSpacing/>
        <w:jc w:val="center"/>
        <w:rPr>
          <w:rFonts w:ascii="宋体" w:hAnsi="宋体"/>
          <w:b/>
          <w:bCs/>
          <w:szCs w:val="21"/>
        </w:rPr>
      </w:pPr>
      <w:r>
        <w:rPr>
          <w:rFonts w:ascii="Calibri" w:hAnsi="Calibri"/>
          <w:noProof/>
        </w:rPr>
        <w:lastRenderedPageBreak/>
        <w:drawing>
          <wp:inline distT="0" distB="0" distL="114300" distR="114300">
            <wp:extent cx="5270500" cy="5031740"/>
            <wp:effectExtent l="0" t="0" r="0"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270500" cy="5031740"/>
                    </a:xfrm>
                    <a:prstGeom prst="rect">
                      <a:avLst/>
                    </a:prstGeom>
                    <a:noFill/>
                    <a:ln>
                      <a:noFill/>
                    </a:ln>
                  </pic:spPr>
                </pic:pic>
              </a:graphicData>
            </a:graphic>
          </wp:inline>
        </w:drawing>
      </w:r>
    </w:p>
    <w:p w:rsidR="00B50C06" w:rsidRDefault="00F044BF">
      <w:pPr>
        <w:tabs>
          <w:tab w:val="left" w:pos="2668"/>
        </w:tabs>
        <w:spacing w:line="360" w:lineRule="auto"/>
        <w:contextualSpacing/>
        <w:jc w:val="center"/>
        <w:rPr>
          <w:b/>
          <w:bCs/>
          <w:szCs w:val="21"/>
        </w:rPr>
      </w:pPr>
      <w:r>
        <w:rPr>
          <w:b/>
          <w:bCs/>
          <w:szCs w:val="21"/>
        </w:rPr>
        <w:t>113</w:t>
      </w:r>
      <w:r>
        <w:rPr>
          <w:b/>
          <w:bCs/>
          <w:szCs w:val="21"/>
        </w:rPr>
        <w:t>光电传感实验室</w:t>
      </w:r>
    </w:p>
    <w:p w:rsidR="00B50C06" w:rsidRDefault="00B50C06">
      <w:pPr>
        <w:spacing w:line="360" w:lineRule="auto"/>
        <w:contextualSpacing/>
        <w:rPr>
          <w:rFonts w:ascii="宋体" w:hAnsi="宋体"/>
          <w:szCs w:val="21"/>
        </w:rPr>
      </w:pPr>
    </w:p>
    <w:p w:rsidR="00B50C06" w:rsidRDefault="00F044BF">
      <w:pPr>
        <w:ind w:firstLineChars="200" w:firstLine="482"/>
        <w:rPr>
          <w:b/>
          <w:bCs/>
          <w:sz w:val="24"/>
        </w:rPr>
      </w:pPr>
      <w:r>
        <w:rPr>
          <w:rFonts w:hint="eastAsia"/>
          <w:b/>
          <w:bCs/>
          <w:sz w:val="24"/>
        </w:rPr>
        <w:t>二、安装、调试、验收等要求</w:t>
      </w:r>
    </w:p>
    <w:p w:rsidR="00B50C06" w:rsidRDefault="00F044BF">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（一）安装、调试</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（1）由成交供应商将</w:t>
      </w:r>
      <w:r>
        <w:rPr>
          <w:rFonts w:ascii="宋体" w:eastAsia="宋体" w:hAnsi="宋体" w:cs="宋体"/>
          <w:sz w:val="24"/>
        </w:rPr>
        <w:t>采购标的送到合同约定的</w:t>
      </w:r>
      <w:r>
        <w:rPr>
          <w:rFonts w:ascii="宋体" w:eastAsia="宋体" w:hAnsi="宋体" w:cs="华文楷体"/>
          <w:color w:val="000000" w:themeColor="text1"/>
          <w:kern w:val="2"/>
          <w:sz w:val="24"/>
          <w:szCs w:val="22"/>
        </w:rPr>
        <w:t>交货地点。成交供应商应在接到采购人通知后，组织专业技术人员于约定时间内抵达交货地点并进行安装、调试，直至验收合格交付采购人使用。根据采购人实际需求，对合同标的进行充分说明并进行现场演示，必要时提供不少于2场的技术培训（指在合同标的的安装、试运行、验收、操作、维修以及其他方面卖方给予买方的培训）。</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（2）采购人应提供必要的现场条件和人员配合成交供应商顺利完成安装调试工作。</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（3）成交供应商须在合同签订的同时与采购人约定安装调试工作的进度计划表作为合同附件。</w:t>
      </w:r>
    </w:p>
    <w:p w:rsidR="00B50C06" w:rsidRDefault="00F044BF">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（二）验收</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（1）验收标准</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标的物符合我国最新颁布的与之相关的质量技术规范与标准，并同时满足磋商文件要求、供应商所作承诺和采购人等部门的考核要求。标的物验收包括但不限于检查项目资料</w:t>
      </w:r>
      <w:r>
        <w:rPr>
          <w:rFonts w:ascii="宋体" w:eastAsia="宋体" w:hAnsi="宋体" w:cs="华文楷体"/>
          <w:color w:val="000000" w:themeColor="text1"/>
          <w:kern w:val="2"/>
          <w:sz w:val="24"/>
          <w:szCs w:val="22"/>
        </w:rPr>
        <w:lastRenderedPageBreak/>
        <w:t>的完整性、成交供应商对本项目中提出的采购需求的实现情况及其一致性等。在成交供应商完成全部采购内容并交付验收时，采购人应当自标的物交付验收之日起七个工作日内组织验收，并在验收通过后出具一份验收合格报告以作为采购人的验收依据。成交供应商须在其响应文件中提供一份验收办法，但此标准不得对抗相关部门的验收和磋商文件中的验收要求。成交供应商对货物或服务的缺陷不予更正，采购人有权另请其他单位更正，所发生的费用由成交供应商承担。</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（2）验收程序和方法</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①出厂检验</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成交供应商在出厂前，应按设备技术标准规定的检验项目和检验方法进行全方位检验，须在供货时出具供货证明、产地证书、出厂检验报告和设备质量合格证等。检验结果必须达到行业内验收标准。</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③验收与最终验收</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供货自检后，成交供应商与采购人将按采购需求及合同条款对合同标的进行最终验收。成交供应商须遣有相关工作经验的技术人员对合同标的进行调试，按验收指标逐项测试，直至全部达到采购人要求。</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④验收所发生的一切费用均由成交供应商承担。</w:t>
      </w:r>
    </w:p>
    <w:p w:rsidR="00B50C06" w:rsidRDefault="00F044BF">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（三）技术资料要求</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成交供应商在供货时须向采购人提供下列文件，其中各项指标和参数均须符合行业内标准。采购人有权委托中华人民共和国境内相关有资质单位或机构对合同标的的性能、精度等进行校核。</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1、出厂明细表(装箱单)；</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2、出厂检验报告和合格证书；</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3、使用说明书；</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4、安装手册、操作手册、维修手册</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5、设备安装、调试维修线路原理图；</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6、零部件目录（包括品牌、型号、生产厂家等信息）；</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7、相关文件、支持程序软盘或光盘；</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8、合同中要求的其它文件资料。</w:t>
      </w:r>
    </w:p>
    <w:p w:rsidR="00B50C06" w:rsidRDefault="00F044BF">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（四）质量保证期及售后服务</w:t>
      </w:r>
    </w:p>
    <w:p w:rsidR="00B50C06" w:rsidRDefault="00F044BF">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1、质保期：本项目要求整体质保期不少于3年，自验收合格（验收合格并不免除在质保期内成交供应商应负的责任）之日起计算。具体由供应商自报。</w:t>
      </w:r>
    </w:p>
    <w:p w:rsidR="00B50C06" w:rsidRDefault="00F044BF">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Cs/>
          <w:color w:val="000000" w:themeColor="text1"/>
          <w:kern w:val="2"/>
          <w:sz w:val="24"/>
          <w:szCs w:val="22"/>
        </w:rPr>
        <w:t>2、供应商须响应本次采购活动中所有的售后服务要求并在响应文件中提供详细具体的售后服务条件及保证。也可视供应商自身情况在响应文件中提供更优、更合理的售后服务承诺。质保范围包括整机及其所有附件。保证产品为全新原厂设备，质保期内，提供免费的维修、更换损坏零部件及技术咨询服务；在质保期结束后，供应商负责提供长期优惠的有偿服务（须在磋商报价表中明确告知有偿设备和服务的价格）和技术支持。提供售后服</w:t>
      </w:r>
      <w:r>
        <w:rPr>
          <w:rFonts w:ascii="宋体" w:eastAsia="宋体" w:hAnsi="宋体" w:cs="华文楷体"/>
          <w:bCs/>
          <w:color w:val="000000" w:themeColor="text1"/>
          <w:kern w:val="2"/>
          <w:sz w:val="24"/>
          <w:szCs w:val="22"/>
        </w:rPr>
        <w:lastRenderedPageBreak/>
        <w:t>务承诺书。对由于设计、工艺或材料的缺陷等原因而发生的任何不足或故障由设备厂家负责。</w:t>
      </w:r>
    </w:p>
    <w:p w:rsidR="00B50C06" w:rsidRDefault="00F044BF">
      <w:pPr>
        <w:pStyle w:val="null3"/>
        <w:tabs>
          <w:tab w:val="left" w:pos="3273"/>
        </w:tabs>
        <w:spacing w:after="150"/>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（五）项目实施要求</w:t>
      </w:r>
      <w:r>
        <w:rPr>
          <w:rFonts w:ascii="宋体" w:eastAsia="宋体" w:hAnsi="宋体" w:cs="华文楷体"/>
          <w:b/>
          <w:color w:val="000000" w:themeColor="text1"/>
          <w:kern w:val="2"/>
          <w:sz w:val="24"/>
          <w:szCs w:val="22"/>
        </w:rPr>
        <w:tab/>
      </w:r>
    </w:p>
    <w:p w:rsidR="00B50C06" w:rsidRDefault="00F044BF">
      <w:pPr>
        <w:pStyle w:val="null3"/>
        <w:tabs>
          <w:tab w:val="left" w:pos="3273"/>
        </w:tabs>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bCs/>
          <w:color w:val="000000" w:themeColor="text1"/>
          <w:kern w:val="2"/>
          <w:sz w:val="24"/>
          <w:szCs w:val="22"/>
        </w:rPr>
        <w:t>1、供应商</w:t>
      </w:r>
      <w:r>
        <w:rPr>
          <w:rFonts w:ascii="宋体" w:eastAsia="宋体" w:hAnsi="宋体" w:cs="华文楷体" w:hint="default"/>
          <w:bCs/>
          <w:color w:val="000000" w:themeColor="text1"/>
          <w:kern w:val="2"/>
          <w:sz w:val="24"/>
          <w:szCs w:val="22"/>
        </w:rPr>
        <w:t>应保证所提供货物涉及到的知识产权和所提供的软件、技术资料是合法取得，并享有完整的知识产权，不会因为采购人的使用而被责令停止使用、追偿或要求赔偿损失，如出现此情况，一切经济和法律责任均由</w:t>
      </w:r>
      <w:r>
        <w:rPr>
          <w:rFonts w:ascii="宋体" w:eastAsia="宋体" w:hAnsi="宋体" w:cs="华文楷体"/>
          <w:bCs/>
          <w:color w:val="000000" w:themeColor="text1"/>
          <w:kern w:val="2"/>
          <w:sz w:val="24"/>
          <w:szCs w:val="22"/>
        </w:rPr>
        <w:t>供应商</w:t>
      </w:r>
      <w:r>
        <w:rPr>
          <w:rFonts w:ascii="宋体" w:eastAsia="宋体" w:hAnsi="宋体" w:cs="华文楷体" w:hint="default"/>
          <w:bCs/>
          <w:color w:val="000000" w:themeColor="text1"/>
          <w:kern w:val="2"/>
          <w:sz w:val="24"/>
          <w:szCs w:val="22"/>
        </w:rPr>
        <w:t>承担。</w:t>
      </w:r>
    </w:p>
    <w:p w:rsidR="00B50C06" w:rsidRDefault="00F044BF">
      <w:pPr>
        <w:pStyle w:val="null3"/>
        <w:tabs>
          <w:tab w:val="left" w:pos="3273"/>
        </w:tabs>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bCs/>
          <w:color w:val="000000" w:themeColor="text1"/>
          <w:kern w:val="2"/>
          <w:sz w:val="24"/>
          <w:szCs w:val="22"/>
        </w:rPr>
        <w:t>2,、供应商</w:t>
      </w:r>
      <w:r>
        <w:rPr>
          <w:rFonts w:ascii="宋体" w:eastAsia="宋体" w:hAnsi="宋体" w:cs="华文楷体" w:hint="default"/>
          <w:bCs/>
          <w:color w:val="000000" w:themeColor="text1"/>
          <w:kern w:val="2"/>
          <w:sz w:val="24"/>
          <w:szCs w:val="22"/>
        </w:rPr>
        <w:t>应列出详细项目实施方案，包括人员姓名、工作经验、学历和在本项目中的职责分工以及项目管理方法论，项目实施管理策略、项目进度控制、项目应急措施等。</w:t>
      </w:r>
      <w:r>
        <w:rPr>
          <w:rFonts w:ascii="宋体" w:eastAsia="宋体" w:hAnsi="宋体" w:cs="华文楷体"/>
          <w:bCs/>
          <w:color w:val="000000" w:themeColor="text1"/>
          <w:kern w:val="2"/>
          <w:sz w:val="24"/>
          <w:szCs w:val="22"/>
        </w:rPr>
        <w:t>供应商</w:t>
      </w:r>
      <w:r>
        <w:rPr>
          <w:rFonts w:ascii="宋体" w:eastAsia="宋体" w:hAnsi="宋体" w:cs="华文楷体" w:hint="default"/>
          <w:bCs/>
          <w:color w:val="000000" w:themeColor="text1"/>
          <w:kern w:val="2"/>
          <w:sz w:val="24"/>
          <w:szCs w:val="22"/>
        </w:rPr>
        <w:t>在</w:t>
      </w:r>
      <w:r>
        <w:rPr>
          <w:rFonts w:ascii="宋体" w:eastAsia="宋体" w:hAnsi="宋体" w:cs="华文楷体"/>
          <w:bCs/>
          <w:color w:val="000000" w:themeColor="text1"/>
          <w:kern w:val="2"/>
          <w:sz w:val="24"/>
          <w:szCs w:val="22"/>
        </w:rPr>
        <w:t>成交</w:t>
      </w:r>
      <w:r>
        <w:rPr>
          <w:rFonts w:ascii="宋体" w:eastAsia="宋体" w:hAnsi="宋体" w:cs="华文楷体" w:hint="default"/>
          <w:bCs/>
          <w:color w:val="000000" w:themeColor="text1"/>
          <w:kern w:val="2"/>
          <w:sz w:val="24"/>
          <w:szCs w:val="22"/>
        </w:rPr>
        <w:t>后，应允许采购人的工作人员及运维人员自实施工作开始即参与本项目的需求分析、详细设计、测试、安装调试等工作并在实施方案中提出协同工作计划。</w:t>
      </w:r>
    </w:p>
    <w:p w:rsidR="00B50C06" w:rsidRDefault="00F044BF">
      <w:pPr>
        <w:pStyle w:val="null3"/>
        <w:tabs>
          <w:tab w:val="left" w:pos="3273"/>
        </w:tabs>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bCs/>
          <w:color w:val="000000" w:themeColor="text1"/>
          <w:kern w:val="2"/>
          <w:sz w:val="24"/>
          <w:szCs w:val="22"/>
        </w:rPr>
        <w:t>3、安装调试及其他辅材：包括本项目需要的全部辅料由中标人承担。在磋商报价明细表中列出。</w:t>
      </w:r>
    </w:p>
    <w:p w:rsidR="00B50C06" w:rsidRDefault="00F044BF">
      <w:pPr>
        <w:pStyle w:val="null3"/>
        <w:tabs>
          <w:tab w:val="left" w:pos="3273"/>
        </w:tabs>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hint="default"/>
          <w:bCs/>
          <w:color w:val="000000" w:themeColor="text1"/>
          <w:kern w:val="2"/>
          <w:sz w:val="24"/>
          <w:szCs w:val="22"/>
        </w:rPr>
        <w:t>4.安装调试工作完成后，</w:t>
      </w:r>
      <w:r>
        <w:rPr>
          <w:rFonts w:ascii="宋体" w:eastAsia="宋体" w:hAnsi="宋体" w:cs="华文楷体"/>
          <w:bCs/>
          <w:color w:val="000000" w:themeColor="text1"/>
          <w:kern w:val="2"/>
          <w:sz w:val="24"/>
          <w:szCs w:val="22"/>
        </w:rPr>
        <w:t>成交供应商</w:t>
      </w:r>
      <w:r>
        <w:rPr>
          <w:rFonts w:ascii="宋体" w:eastAsia="宋体" w:hAnsi="宋体" w:cs="华文楷体" w:hint="default"/>
          <w:bCs/>
          <w:color w:val="000000" w:themeColor="text1"/>
          <w:kern w:val="2"/>
          <w:sz w:val="24"/>
          <w:szCs w:val="22"/>
        </w:rPr>
        <w:t>应提供咨询与全面技术支持，及时将其发现并掌握的有关货物的操作、故障检测、故障排除方法及一些新的技术发展通知采购人。</w:t>
      </w:r>
    </w:p>
    <w:p w:rsidR="00B50C06" w:rsidRDefault="00F044BF" w:rsidP="00E32C63">
      <w:pPr>
        <w:pStyle w:val="null3"/>
        <w:spacing w:after="150"/>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（六）索赔</w:t>
      </w:r>
    </w:p>
    <w:p w:rsidR="00B50C06" w:rsidRDefault="00F044BF">
      <w:pPr>
        <w:pStyle w:val="null3"/>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hint="default"/>
          <w:bCs/>
          <w:color w:val="000000" w:themeColor="text1"/>
          <w:kern w:val="2"/>
          <w:sz w:val="24"/>
          <w:szCs w:val="22"/>
        </w:rPr>
        <w:t>如果合同标的在安装、试运行和验收中卖方未能履行其在本合同项下承担的义务，买方有权向卖方提出索赔并寻求</w:t>
      </w:r>
      <w:r>
        <w:rPr>
          <w:rFonts w:ascii="宋体" w:eastAsia="宋体" w:hAnsi="宋体" w:cs="华文楷体"/>
          <w:bCs/>
          <w:color w:val="000000" w:themeColor="text1"/>
          <w:kern w:val="2"/>
          <w:sz w:val="24"/>
          <w:szCs w:val="22"/>
        </w:rPr>
        <w:t>合同中约定的</w:t>
      </w:r>
      <w:r>
        <w:rPr>
          <w:rFonts w:ascii="宋体" w:eastAsia="宋体" w:hAnsi="宋体" w:cs="华文楷体" w:hint="default"/>
          <w:bCs/>
          <w:color w:val="000000" w:themeColor="text1"/>
          <w:kern w:val="2"/>
          <w:sz w:val="24"/>
          <w:szCs w:val="22"/>
        </w:rPr>
        <w:t>救济方式，救济方式包括</w:t>
      </w:r>
      <w:r>
        <w:rPr>
          <w:rFonts w:ascii="宋体" w:eastAsia="宋体" w:hAnsi="宋体" w:cs="华文楷体"/>
          <w:bCs/>
          <w:color w:val="000000" w:themeColor="text1"/>
          <w:kern w:val="2"/>
          <w:sz w:val="24"/>
          <w:szCs w:val="22"/>
        </w:rPr>
        <w:t>（具体以合同约定内容为准，方式包括但不限于下列各项）</w:t>
      </w:r>
      <w:r>
        <w:rPr>
          <w:rFonts w:ascii="宋体" w:eastAsia="宋体" w:hAnsi="宋体" w:cs="华文楷体" w:hint="default"/>
          <w:bCs/>
          <w:color w:val="000000" w:themeColor="text1"/>
          <w:kern w:val="2"/>
          <w:sz w:val="24"/>
          <w:szCs w:val="22"/>
        </w:rPr>
        <w:t>：</w:t>
      </w:r>
    </w:p>
    <w:p w:rsidR="00B50C06" w:rsidRDefault="00F044BF">
      <w:pPr>
        <w:pStyle w:val="null3"/>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hint="default"/>
          <w:bCs/>
          <w:color w:val="000000" w:themeColor="text1"/>
          <w:kern w:val="2"/>
          <w:sz w:val="24"/>
          <w:szCs w:val="22"/>
        </w:rPr>
        <w:t>A. 卖方替换不符合合同规定的合同标的。</w:t>
      </w:r>
    </w:p>
    <w:p w:rsidR="00B50C06" w:rsidRDefault="00F044BF">
      <w:pPr>
        <w:pStyle w:val="null3"/>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hint="default"/>
          <w:bCs/>
          <w:color w:val="000000" w:themeColor="text1"/>
          <w:kern w:val="2"/>
          <w:sz w:val="24"/>
          <w:szCs w:val="22"/>
        </w:rPr>
        <w:t>B. 按质量低劣的程度、买方受损害的程度及损失的数额对合同标的进行降价。</w:t>
      </w:r>
    </w:p>
    <w:p w:rsidR="00B50C06" w:rsidRDefault="00F044BF">
      <w:pPr>
        <w:pStyle w:val="null3"/>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hint="default"/>
          <w:bCs/>
          <w:color w:val="000000" w:themeColor="text1"/>
          <w:kern w:val="2"/>
          <w:sz w:val="24"/>
          <w:szCs w:val="22"/>
        </w:rPr>
        <w:t>C. 拒收合同标的。</w:t>
      </w:r>
    </w:p>
    <w:p w:rsidR="00B50C06" w:rsidRDefault="00F044BF">
      <w:pPr>
        <w:pStyle w:val="null3"/>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hint="default"/>
          <w:bCs/>
          <w:color w:val="000000" w:themeColor="text1"/>
          <w:kern w:val="2"/>
          <w:sz w:val="24"/>
          <w:szCs w:val="22"/>
        </w:rPr>
        <w:t>D. 赔偿由卖方违约引起的其他损失。</w:t>
      </w:r>
    </w:p>
    <w:p w:rsidR="00B50C06" w:rsidRDefault="00F044BF">
      <w:pPr>
        <w:pStyle w:val="null3"/>
        <w:spacing w:after="150"/>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三、其它要求</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1、违约责任</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（1）未按合同约定供货的违约责任</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乙方所交付的货物的品种、型号、规格、数量、质量、性能等不符合合同规定标准的，甲方有权拒绝部分或全部货物，乙方应向甲方偿付被拒货物货款的20%（以合同约定为准）的违约金。</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（2）乙方未按期交货的违约责任</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①如果乙方未能按合同规定的时间足额交货（不可抗力除外），须按合同规定支付延期交货违约金并赔偿由此给甲方造成的损失，同时甲方有权选择同意延长交货期还是不予延长交货期，甲方同意延长交货期的，延期交货的时间由双方另行确定。</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②若乙方逾期交货达30天（含30天）以上的，甲方有权单方面解除采购合同，</w:t>
      </w:r>
      <w:bookmarkStart w:id="2" w:name="_Hlk148450119"/>
      <w:r>
        <w:rPr>
          <w:rFonts w:ascii="宋体" w:eastAsia="宋体" w:hAnsi="宋体" w:cs="华文楷体"/>
          <w:color w:val="000000" w:themeColor="text1"/>
          <w:kern w:val="2"/>
          <w:sz w:val="24"/>
          <w:szCs w:val="22"/>
        </w:rPr>
        <w:t>乙方应退还甲方</w:t>
      </w:r>
      <w:bookmarkEnd w:id="2"/>
      <w:r>
        <w:rPr>
          <w:rFonts w:ascii="宋体" w:eastAsia="宋体" w:hAnsi="宋体" w:cs="华文楷体"/>
          <w:color w:val="000000" w:themeColor="text1"/>
          <w:kern w:val="2"/>
          <w:sz w:val="24"/>
          <w:szCs w:val="22"/>
        </w:rPr>
        <w:t>已支付货款，并按合同额的30 ％向甲方支付违约金。若因此给甲方造成损失的，乙方还应赔偿甲方所有损失。</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③若乙方不能交货的，乙方应退还甲方已支付货款，并按合同额的30 ％向甲方支付违约金。若因此给甲方造成损失的，乙方还应赔偿甲方所受的损失。</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lastRenderedPageBreak/>
        <w:t>（3）乙方所供货物质量不合格的违约责任</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①若乙方所供货物在质量保证期头三个月内出现货物质量问题，甲方有权要求无条件免费更换相应设备。</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②在质量保证期内，若乙方所供货物修理两次后，仍不能正常使用的产品，凭乙方提供的修理记录，由乙方负责为甲方免费调换同型号同规格的产品或者退货。甲方并有权要求乙方赔偿甲方交易价15%的损失。</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③依据合同规定甲方提出换货的，乙方应在20天内无条件更换至合格，换货所产生的费用由乙方自行承担；若更换后的产品还存在质量问题，甲方有权终止合同要求乙方全额退还货款且乙方应向甲方偿付货款的30%的违约金，违约金不足以补偿甲方损失的，甲方有权要求乙方继续对不足部分予以赔偿。</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2、甲方权利</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违约金及对甲方损失的赔偿金均可由甲方直接从未付的合同货款或质保金中扣除。</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3、违约终止合同</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乙方存在下述任何一种违约行为，在甲方发出违约通知后30天内(或经甲方书面确认的更长时间内)仍未纠正的，甲方有权单方终止本合同。</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（1）如果乙方未能在合同规定的期限内或双方另行确定的延期交货时间内交付合同约定的货物。</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（2）乙方未能履行合同项下的任何其他义务。</w:t>
      </w:r>
    </w:p>
    <w:p w:rsidR="00B50C06" w:rsidRDefault="00F044BF">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4、合同纠纷处理方式</w:t>
      </w:r>
    </w:p>
    <w:p w:rsidR="00B50C06" w:rsidRDefault="00F044BF">
      <w:pPr>
        <w:ind w:firstLineChars="200" w:firstLine="480"/>
        <w:rPr>
          <w:rFonts w:ascii="宋体" w:hAnsi="宋体" w:cs="华文楷体"/>
          <w:color w:val="000000" w:themeColor="text1"/>
          <w:sz w:val="24"/>
          <w:szCs w:val="22"/>
        </w:rPr>
      </w:pPr>
      <w:r>
        <w:rPr>
          <w:rFonts w:ascii="宋体" w:hAnsi="宋体" w:cs="华文楷体"/>
          <w:color w:val="000000" w:themeColor="text1"/>
          <w:sz w:val="24"/>
          <w:szCs w:val="22"/>
        </w:rPr>
        <w:t>因本合同或与本合同有关的一切事项发生争议，由双方友好协商解决。协商不成的，任何一方均可选择向甲方所在地仲裁委员会申请仲裁或向甲方所在地人民法院提出诉讼。</w:t>
      </w:r>
    </w:p>
    <w:p w:rsidR="00B50C06" w:rsidRDefault="00B50C06">
      <w:pPr>
        <w:pStyle w:val="a4"/>
        <w:ind w:left="0" w:firstLineChars="0" w:firstLine="0"/>
      </w:pPr>
    </w:p>
    <w:p w:rsidR="00B50C06" w:rsidRDefault="00F044BF">
      <w:pPr>
        <w:widowControl/>
        <w:jc w:val="left"/>
        <w:rPr>
          <w:rFonts w:asciiTheme="minorEastAsia" w:eastAsiaTheme="minorEastAsia" w:hAnsiTheme="minorEastAsia" w:cs="华文楷体"/>
          <w:b/>
          <w:bCs/>
          <w:color w:val="000000" w:themeColor="text1"/>
          <w:kern w:val="0"/>
          <w:sz w:val="28"/>
          <w:szCs w:val="20"/>
        </w:rPr>
      </w:pPr>
      <w:r>
        <w:rPr>
          <w:rFonts w:asciiTheme="minorEastAsia" w:eastAsiaTheme="minorEastAsia" w:hAnsiTheme="minorEastAsia" w:cs="华文楷体" w:hint="eastAsia"/>
          <w:b/>
          <w:bCs/>
          <w:color w:val="000000" w:themeColor="text1"/>
          <w:kern w:val="0"/>
          <w:sz w:val="28"/>
          <w:szCs w:val="20"/>
        </w:rPr>
        <w:br w:type="page"/>
      </w:r>
    </w:p>
    <w:p w:rsidR="00B50C06" w:rsidRDefault="00F044BF">
      <w:pPr>
        <w:widowControl/>
        <w:ind w:firstLineChars="1000" w:firstLine="2811"/>
        <w:jc w:val="left"/>
        <w:rPr>
          <w:rFonts w:asciiTheme="minorEastAsia" w:eastAsiaTheme="minorEastAsia" w:hAnsiTheme="minorEastAsia" w:cs="华文楷体"/>
          <w:b/>
          <w:bCs/>
          <w:color w:val="000000" w:themeColor="text1"/>
          <w:kern w:val="0"/>
          <w:sz w:val="28"/>
          <w:szCs w:val="20"/>
        </w:rPr>
      </w:pPr>
      <w:r>
        <w:rPr>
          <w:rFonts w:asciiTheme="minorEastAsia" w:eastAsiaTheme="minorEastAsia" w:hAnsiTheme="minorEastAsia" w:cs="华文楷体" w:hint="eastAsia"/>
          <w:b/>
          <w:bCs/>
          <w:color w:val="000000" w:themeColor="text1"/>
          <w:kern w:val="0"/>
          <w:sz w:val="28"/>
          <w:szCs w:val="20"/>
        </w:rPr>
        <w:lastRenderedPageBreak/>
        <w:t>第三章响应文件格式</w:t>
      </w:r>
    </w:p>
    <w:p w:rsidR="00B50C06" w:rsidRDefault="00B50C06">
      <w:pPr>
        <w:pStyle w:val="260"/>
      </w:pPr>
    </w:p>
    <w:p w:rsidR="00B50C06" w:rsidRDefault="00F044BF" w:rsidP="00F044BF">
      <w:pPr>
        <w:pStyle w:val="260"/>
        <w:numPr>
          <w:ilvl w:val="0"/>
          <w:numId w:val="8"/>
        </w:numPr>
        <w:rPr>
          <w:b/>
          <w:bCs/>
        </w:rPr>
      </w:pPr>
      <w:r>
        <w:rPr>
          <w:rFonts w:hint="eastAsia"/>
          <w:b/>
          <w:bCs/>
        </w:rPr>
        <w:t>供应商须知</w:t>
      </w:r>
    </w:p>
    <w:p w:rsidR="00F044BF" w:rsidRDefault="00F044BF" w:rsidP="00F044BF">
      <w:pPr>
        <w:pStyle w:val="260"/>
        <w:rPr>
          <w:b/>
          <w:bCs/>
        </w:rPr>
      </w:pPr>
    </w:p>
    <w:p w:rsidR="00B50C06" w:rsidRDefault="00F044BF">
      <w:pPr>
        <w:pStyle w:val="1"/>
        <w:numPr>
          <w:ilvl w:val="0"/>
          <w:numId w:val="0"/>
        </w:numPr>
        <w:spacing w:line="400" w:lineRule="exact"/>
        <w:ind w:firstLineChars="200" w:firstLine="482"/>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b/>
          <w:bCs/>
          <w:color w:val="000000" w:themeColor="text1"/>
          <w:sz w:val="24"/>
          <w:szCs w:val="24"/>
        </w:rPr>
        <w:t>1.混乱的编排以致响应文件被误读或采购人查找不到有效文件，其后果由供应商承担。</w:t>
      </w:r>
    </w:p>
    <w:p w:rsidR="00B50C06" w:rsidRDefault="00F044BF">
      <w:pPr>
        <w:pStyle w:val="1"/>
        <w:numPr>
          <w:ilvl w:val="0"/>
          <w:numId w:val="0"/>
        </w:numPr>
        <w:spacing w:line="400" w:lineRule="exact"/>
        <w:ind w:firstLineChars="200" w:firstLine="482"/>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b/>
          <w:bCs/>
          <w:color w:val="000000" w:themeColor="text1"/>
          <w:sz w:val="24"/>
          <w:szCs w:val="24"/>
        </w:rPr>
        <w:t>2.下列所有要求回答的问题均须正面回答。</w:t>
      </w:r>
    </w:p>
    <w:p w:rsidR="00B50C06" w:rsidRDefault="00F044BF">
      <w:pPr>
        <w:pStyle w:val="1"/>
        <w:numPr>
          <w:ilvl w:val="0"/>
          <w:numId w:val="0"/>
        </w:numPr>
        <w:spacing w:line="400" w:lineRule="exact"/>
        <w:ind w:firstLineChars="200" w:firstLine="482"/>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b/>
          <w:bCs/>
          <w:color w:val="000000" w:themeColor="text1"/>
          <w:sz w:val="24"/>
          <w:szCs w:val="24"/>
        </w:rPr>
        <w:t>3.磋商小组将依据供应商提交的响应内容和最终报价对其进行综合评分。供应商提交的所有涉及商业机密的证明文件及材料等将被封存，但不退还。</w:t>
      </w:r>
    </w:p>
    <w:p w:rsidR="00B50C06" w:rsidRDefault="00B50C06">
      <w:pPr>
        <w:pStyle w:val="1"/>
        <w:numPr>
          <w:ilvl w:val="0"/>
          <w:numId w:val="0"/>
        </w:numPr>
        <w:spacing w:line="400" w:lineRule="exact"/>
        <w:ind w:firstLineChars="200" w:firstLine="480"/>
        <w:rPr>
          <w:rFonts w:asciiTheme="minorEastAsia" w:eastAsiaTheme="minorEastAsia" w:hAnsiTheme="minorEastAsia" w:cs="华文楷体"/>
          <w:bCs/>
          <w:color w:val="000000" w:themeColor="text1"/>
          <w:sz w:val="24"/>
          <w:szCs w:val="24"/>
        </w:rPr>
      </w:pPr>
    </w:p>
    <w:p w:rsidR="00B50C06" w:rsidRDefault="00B50C06">
      <w:pPr>
        <w:pStyle w:val="1"/>
        <w:numPr>
          <w:ilvl w:val="0"/>
          <w:numId w:val="0"/>
        </w:numPr>
        <w:spacing w:line="400" w:lineRule="exact"/>
        <w:ind w:firstLineChars="200" w:firstLine="480"/>
        <w:rPr>
          <w:rFonts w:asciiTheme="minorEastAsia" w:eastAsiaTheme="minorEastAsia" w:hAnsiTheme="minorEastAsia" w:cs="华文楷体"/>
          <w:bCs/>
          <w:color w:val="000000" w:themeColor="text1"/>
          <w:sz w:val="24"/>
          <w:szCs w:val="24"/>
        </w:rPr>
      </w:pPr>
    </w:p>
    <w:p w:rsidR="00B50C06" w:rsidRPr="00F044BF" w:rsidRDefault="00F044BF" w:rsidP="00F044BF">
      <w:pPr>
        <w:pStyle w:val="1"/>
        <w:numPr>
          <w:ilvl w:val="0"/>
          <w:numId w:val="0"/>
        </w:numPr>
        <w:spacing w:line="400" w:lineRule="exact"/>
        <w:ind w:left="809" w:hangingChars="337" w:hanging="809"/>
        <w:rPr>
          <w:sz w:val="24"/>
          <w:szCs w:val="24"/>
        </w:rPr>
      </w:pPr>
      <w:r w:rsidRPr="00F044BF">
        <w:rPr>
          <w:rFonts w:hint="eastAsia"/>
          <w:sz w:val="24"/>
          <w:szCs w:val="24"/>
        </w:rPr>
        <w:t>二、响应文件格式如下：</w:t>
      </w:r>
    </w:p>
    <w:p w:rsidR="00B50C06" w:rsidRDefault="00B50C06">
      <w:pPr>
        <w:pStyle w:val="20"/>
        <w:spacing w:before="0" w:after="0" w:line="340" w:lineRule="exact"/>
        <w:jc w:val="both"/>
        <w:outlineLvl w:val="9"/>
        <w:rPr>
          <w:rFonts w:asciiTheme="minorEastAsia" w:eastAsiaTheme="minorEastAsia" w:hAnsiTheme="minorEastAsia" w:cs="华文楷体"/>
          <w:color w:val="000000" w:themeColor="text1"/>
          <w:sz w:val="24"/>
          <w:szCs w:val="24"/>
        </w:rPr>
      </w:pPr>
      <w:bookmarkStart w:id="3" w:name="_Toc20642290"/>
      <w:bookmarkStart w:id="4" w:name="_Toc21001363"/>
      <w:bookmarkStart w:id="5" w:name="_Toc20988289"/>
      <w:bookmarkStart w:id="6" w:name="_Toc36287943"/>
      <w:bookmarkStart w:id="7" w:name="_Toc20816120"/>
      <w:bookmarkStart w:id="8" w:name="_Toc21000519"/>
    </w:p>
    <w:p w:rsidR="00B50C06" w:rsidRDefault="00B50C06">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B50C06" w:rsidRDefault="00B50C06">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B50C06" w:rsidRDefault="00B50C06">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B50C06" w:rsidRDefault="00B50C06">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B50C06" w:rsidRDefault="00B50C06">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B50C06" w:rsidRDefault="00B50C06">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B50C06" w:rsidRDefault="00B50C06">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B50C06" w:rsidRDefault="00B50C06">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B50C06" w:rsidRDefault="00B50C06">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B50C06" w:rsidRDefault="00B50C06">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B50C06" w:rsidRDefault="00B50C06">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B50C06" w:rsidRDefault="00B50C06">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B50C06" w:rsidRDefault="00B50C06">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B50C06" w:rsidRDefault="00B50C06">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B50C06" w:rsidRDefault="00B50C06">
      <w:pPr>
        <w:pStyle w:val="20"/>
        <w:spacing w:before="0" w:after="0" w:line="340" w:lineRule="exact"/>
        <w:jc w:val="center"/>
        <w:outlineLvl w:val="9"/>
        <w:rPr>
          <w:rFonts w:asciiTheme="minorEastAsia" w:eastAsiaTheme="minorEastAsia" w:hAnsiTheme="minorEastAsia" w:cs="华文楷体"/>
          <w:color w:val="000000" w:themeColor="text1"/>
          <w:sz w:val="24"/>
          <w:szCs w:val="24"/>
        </w:rPr>
      </w:pPr>
    </w:p>
    <w:p w:rsidR="00B50C06" w:rsidRDefault="00B50C06">
      <w:pPr>
        <w:pStyle w:val="20"/>
        <w:spacing w:before="0" w:after="0" w:line="340" w:lineRule="exact"/>
        <w:jc w:val="center"/>
        <w:outlineLvl w:val="9"/>
        <w:rPr>
          <w:rFonts w:asciiTheme="minorEastAsia" w:eastAsiaTheme="minorEastAsia" w:hAnsiTheme="minorEastAsia" w:cs="华文楷体"/>
          <w:color w:val="000000" w:themeColor="text1"/>
          <w:sz w:val="24"/>
          <w:szCs w:val="24"/>
        </w:rPr>
      </w:pPr>
    </w:p>
    <w:p w:rsidR="00B50C06" w:rsidRDefault="00B50C06">
      <w:pPr>
        <w:pStyle w:val="20"/>
        <w:spacing w:before="0" w:after="0" w:line="340" w:lineRule="exact"/>
        <w:jc w:val="center"/>
        <w:outlineLvl w:val="9"/>
        <w:rPr>
          <w:rFonts w:asciiTheme="minorEastAsia" w:eastAsiaTheme="minorEastAsia" w:hAnsiTheme="minorEastAsia" w:cs="华文楷体"/>
          <w:color w:val="000000" w:themeColor="text1"/>
          <w:sz w:val="24"/>
          <w:szCs w:val="24"/>
        </w:rPr>
      </w:pPr>
    </w:p>
    <w:p w:rsidR="00B50C06" w:rsidRDefault="00B50C06">
      <w:pPr>
        <w:pStyle w:val="20"/>
        <w:spacing w:before="0" w:after="0" w:line="340" w:lineRule="exact"/>
        <w:jc w:val="center"/>
        <w:outlineLvl w:val="9"/>
        <w:rPr>
          <w:rFonts w:asciiTheme="minorEastAsia" w:eastAsiaTheme="minorEastAsia" w:hAnsiTheme="minorEastAsia" w:cs="华文楷体"/>
          <w:color w:val="000000" w:themeColor="text1"/>
          <w:sz w:val="24"/>
          <w:szCs w:val="24"/>
        </w:rPr>
      </w:pPr>
    </w:p>
    <w:p w:rsidR="00B50C06" w:rsidRDefault="00B50C06">
      <w:pPr>
        <w:pStyle w:val="20"/>
        <w:spacing w:before="0" w:after="0" w:line="340" w:lineRule="exact"/>
        <w:jc w:val="center"/>
        <w:outlineLvl w:val="9"/>
        <w:rPr>
          <w:rFonts w:asciiTheme="minorEastAsia" w:eastAsiaTheme="minorEastAsia" w:hAnsiTheme="minorEastAsia" w:cs="华文楷体"/>
          <w:color w:val="000000" w:themeColor="text1"/>
          <w:sz w:val="24"/>
          <w:szCs w:val="24"/>
        </w:rPr>
      </w:pPr>
    </w:p>
    <w:p w:rsidR="00B50C06" w:rsidRDefault="00B50C06">
      <w:pPr>
        <w:pStyle w:val="20"/>
        <w:spacing w:before="0" w:after="0" w:line="340" w:lineRule="exact"/>
        <w:jc w:val="center"/>
        <w:outlineLvl w:val="9"/>
        <w:rPr>
          <w:rFonts w:asciiTheme="minorEastAsia" w:eastAsiaTheme="minorEastAsia" w:hAnsiTheme="minorEastAsia" w:cs="华文楷体"/>
          <w:color w:val="000000" w:themeColor="text1"/>
          <w:sz w:val="24"/>
          <w:szCs w:val="24"/>
        </w:rPr>
      </w:pPr>
    </w:p>
    <w:p w:rsidR="00B50C06" w:rsidRDefault="00B50C06">
      <w:pPr>
        <w:pStyle w:val="20"/>
        <w:spacing w:before="0" w:after="0" w:line="340" w:lineRule="exact"/>
        <w:jc w:val="center"/>
        <w:outlineLvl w:val="9"/>
        <w:rPr>
          <w:rFonts w:asciiTheme="minorEastAsia" w:eastAsiaTheme="minorEastAsia" w:hAnsiTheme="minorEastAsia" w:cs="华文楷体"/>
          <w:color w:val="000000" w:themeColor="text1"/>
          <w:sz w:val="24"/>
          <w:szCs w:val="24"/>
        </w:rPr>
      </w:pPr>
    </w:p>
    <w:p w:rsidR="00B50C06" w:rsidRDefault="00B50C06">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B50C06" w:rsidRDefault="00B50C06">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B50C06" w:rsidRDefault="00B50C06">
      <w:pPr>
        <w:pStyle w:val="20"/>
        <w:spacing w:before="0" w:after="0" w:line="340" w:lineRule="exact"/>
        <w:jc w:val="center"/>
        <w:outlineLvl w:val="9"/>
        <w:rPr>
          <w:rFonts w:asciiTheme="minorEastAsia" w:eastAsiaTheme="minorEastAsia" w:hAnsiTheme="minorEastAsia" w:cs="华文楷体"/>
          <w:color w:val="000000" w:themeColor="text1"/>
          <w:sz w:val="24"/>
          <w:szCs w:val="24"/>
        </w:rPr>
      </w:pPr>
    </w:p>
    <w:p w:rsidR="00B50C06" w:rsidRDefault="00B50C06">
      <w:pPr>
        <w:pStyle w:val="20"/>
        <w:spacing w:before="0" w:after="0" w:line="340" w:lineRule="exact"/>
        <w:jc w:val="both"/>
        <w:outlineLvl w:val="9"/>
        <w:rPr>
          <w:rFonts w:asciiTheme="majorEastAsia" w:eastAsiaTheme="majorEastAsia" w:hAnsiTheme="majorEastAsia" w:cs="华文楷体"/>
          <w:color w:val="000000" w:themeColor="text1"/>
          <w:sz w:val="30"/>
          <w:szCs w:val="30"/>
          <w:highlight w:val="yellow"/>
        </w:rPr>
      </w:pPr>
    </w:p>
    <w:bookmarkEnd w:id="3"/>
    <w:bookmarkEnd w:id="4"/>
    <w:bookmarkEnd w:id="5"/>
    <w:bookmarkEnd w:id="6"/>
    <w:bookmarkEnd w:id="7"/>
    <w:bookmarkEnd w:id="8"/>
    <w:p w:rsidR="00B50C06" w:rsidRDefault="00B50C06">
      <w:pPr>
        <w:spacing w:line="380" w:lineRule="exact"/>
        <w:rPr>
          <w:rFonts w:ascii="宋体" w:hAnsi="宋体" w:cs="宋体"/>
          <w:b/>
          <w:bCs/>
          <w:sz w:val="32"/>
          <w:szCs w:val="32"/>
          <w:highlight w:val="yellow"/>
        </w:rPr>
      </w:pPr>
    </w:p>
    <w:p w:rsidR="00B50C06" w:rsidRDefault="00B50C06">
      <w:pPr>
        <w:spacing w:line="380" w:lineRule="exact"/>
        <w:rPr>
          <w:rFonts w:ascii="宋体" w:hAnsi="宋体" w:cs="宋体"/>
          <w:b/>
          <w:bCs/>
          <w:sz w:val="32"/>
          <w:szCs w:val="32"/>
          <w:highlight w:val="yellow"/>
        </w:rPr>
      </w:pPr>
    </w:p>
    <w:p w:rsidR="00B50C06" w:rsidRDefault="00F044BF">
      <w:pPr>
        <w:spacing w:line="380" w:lineRule="exact"/>
        <w:ind w:firstLineChars="800" w:firstLine="2570"/>
        <w:rPr>
          <w:rFonts w:ascii="宋体" w:hAnsi="宋体" w:cs="宋体"/>
          <w:b/>
          <w:bCs/>
          <w:sz w:val="32"/>
          <w:szCs w:val="32"/>
          <w:highlight w:val="yellow"/>
        </w:rPr>
      </w:pPr>
      <w:r>
        <w:rPr>
          <w:rFonts w:ascii="宋体" w:hAnsi="宋体" w:cs="宋体" w:hint="eastAsia"/>
          <w:b/>
          <w:bCs/>
          <w:sz w:val="32"/>
          <w:szCs w:val="32"/>
          <w:highlight w:val="yellow"/>
        </w:rPr>
        <w:t>（一）法定代表人授权委托书</w:t>
      </w:r>
    </w:p>
    <w:p w:rsidR="00B50C06" w:rsidRDefault="00B50C06">
      <w:pPr>
        <w:spacing w:line="380" w:lineRule="exact"/>
        <w:rPr>
          <w:rFonts w:ascii="宋体" w:hAnsi="宋体" w:cs="宋体"/>
          <w:sz w:val="24"/>
        </w:rPr>
      </w:pPr>
    </w:p>
    <w:p w:rsidR="00B50C06" w:rsidRDefault="00B50C06">
      <w:pPr>
        <w:spacing w:line="380" w:lineRule="exact"/>
        <w:rPr>
          <w:rFonts w:ascii="宋体" w:hAnsi="宋体" w:cs="宋体"/>
          <w:sz w:val="24"/>
        </w:rPr>
      </w:pPr>
    </w:p>
    <w:p w:rsidR="00B50C06" w:rsidRDefault="00F044BF">
      <w:pPr>
        <w:spacing w:line="380" w:lineRule="exact"/>
        <w:rPr>
          <w:rFonts w:ascii="宋体" w:hAnsi="宋体" w:cs="宋体"/>
          <w:sz w:val="24"/>
        </w:rPr>
      </w:pPr>
      <w:r>
        <w:rPr>
          <w:rFonts w:ascii="宋体" w:hAnsi="宋体" w:cs="宋体" w:hint="eastAsia"/>
          <w:sz w:val="24"/>
        </w:rPr>
        <w:t>委托人（全称）：</w:t>
      </w:r>
    </w:p>
    <w:p w:rsidR="00B50C06" w:rsidRDefault="00F044BF">
      <w:pPr>
        <w:spacing w:line="380" w:lineRule="exact"/>
        <w:rPr>
          <w:rFonts w:ascii="宋体" w:hAnsi="宋体" w:cs="宋体"/>
          <w:sz w:val="24"/>
        </w:rPr>
      </w:pPr>
      <w:r>
        <w:rPr>
          <w:rFonts w:ascii="宋体" w:hAnsi="宋体" w:cs="宋体" w:hint="eastAsia"/>
          <w:sz w:val="24"/>
        </w:rPr>
        <w:t>地  址：</w:t>
      </w:r>
    </w:p>
    <w:p w:rsidR="00B50C06" w:rsidRDefault="00F044BF">
      <w:pPr>
        <w:spacing w:line="380" w:lineRule="exact"/>
        <w:rPr>
          <w:rFonts w:ascii="宋体" w:hAnsi="宋体" w:cs="宋体"/>
          <w:sz w:val="24"/>
        </w:rPr>
      </w:pPr>
      <w:r>
        <w:rPr>
          <w:rFonts w:ascii="宋体" w:hAnsi="宋体" w:cs="宋体" w:hint="eastAsia"/>
          <w:sz w:val="24"/>
        </w:rPr>
        <w:t xml:space="preserve">法定代表人：              </w:t>
      </w:r>
    </w:p>
    <w:p w:rsidR="00B50C06" w:rsidRDefault="00F044BF">
      <w:pPr>
        <w:spacing w:line="380" w:lineRule="exact"/>
        <w:rPr>
          <w:rFonts w:ascii="宋体" w:hAnsi="宋体" w:cs="宋体"/>
          <w:sz w:val="24"/>
        </w:rPr>
      </w:pPr>
      <w:r>
        <w:rPr>
          <w:rFonts w:ascii="宋体" w:hAnsi="宋体" w:cs="宋体" w:hint="eastAsia"/>
          <w:sz w:val="24"/>
        </w:rPr>
        <w:t>统一社会信用代码：</w:t>
      </w:r>
    </w:p>
    <w:p w:rsidR="00B50C06" w:rsidRDefault="00B50C06">
      <w:pPr>
        <w:spacing w:line="380" w:lineRule="exact"/>
        <w:rPr>
          <w:rFonts w:ascii="宋体" w:hAnsi="宋体" w:cs="宋体"/>
          <w:sz w:val="24"/>
        </w:rPr>
      </w:pPr>
    </w:p>
    <w:p w:rsidR="00B50C06" w:rsidRDefault="00F044BF">
      <w:pPr>
        <w:spacing w:line="380" w:lineRule="exact"/>
        <w:rPr>
          <w:rFonts w:ascii="宋体" w:hAnsi="宋体" w:cs="宋体"/>
          <w:sz w:val="24"/>
        </w:rPr>
      </w:pPr>
      <w:r>
        <w:rPr>
          <w:rFonts w:ascii="宋体" w:hAnsi="宋体" w:cs="宋体" w:hint="eastAsia"/>
          <w:sz w:val="24"/>
        </w:rPr>
        <w:t>受托人：                  先生（女士）</w:t>
      </w:r>
    </w:p>
    <w:p w:rsidR="00B50C06" w:rsidRDefault="00F044BF">
      <w:pPr>
        <w:spacing w:line="380" w:lineRule="exact"/>
        <w:rPr>
          <w:rFonts w:ascii="宋体" w:hAnsi="宋体" w:cs="宋体"/>
          <w:sz w:val="24"/>
        </w:rPr>
      </w:pPr>
      <w:r>
        <w:rPr>
          <w:rFonts w:ascii="宋体" w:hAnsi="宋体" w:cs="宋体" w:hint="eastAsia"/>
          <w:sz w:val="24"/>
        </w:rPr>
        <w:t>身份证号：</w:t>
      </w:r>
    </w:p>
    <w:p w:rsidR="00B50C06" w:rsidRDefault="00B50C06">
      <w:pPr>
        <w:spacing w:line="380" w:lineRule="exact"/>
        <w:jc w:val="center"/>
        <w:rPr>
          <w:rFonts w:ascii="宋体" w:hAnsi="宋体" w:cs="宋体"/>
          <w:sz w:val="24"/>
        </w:rPr>
      </w:pPr>
    </w:p>
    <w:p w:rsidR="00B50C06" w:rsidRDefault="00B50C06">
      <w:pPr>
        <w:spacing w:line="380" w:lineRule="exact"/>
        <w:rPr>
          <w:rFonts w:ascii="宋体" w:hAnsi="宋体" w:cs="宋体"/>
          <w:sz w:val="24"/>
        </w:rPr>
      </w:pPr>
    </w:p>
    <w:p w:rsidR="00B50C06" w:rsidRDefault="00F044BF">
      <w:pPr>
        <w:spacing w:line="380" w:lineRule="exact"/>
        <w:ind w:firstLine="630"/>
        <w:rPr>
          <w:rFonts w:ascii="宋体" w:hAnsi="宋体" w:cs="宋体"/>
          <w:sz w:val="24"/>
        </w:rPr>
      </w:pPr>
      <w:r>
        <w:rPr>
          <w:rFonts w:ascii="宋体" w:hAnsi="宋体" w:cs="宋体" w:hint="eastAsia"/>
          <w:sz w:val="24"/>
        </w:rPr>
        <w:t>兹委托（            ）全权代表我企业（公司）参与</w:t>
      </w:r>
      <w:r>
        <w:rPr>
          <w:rFonts w:ascii="宋体" w:hAnsi="宋体" w:cs="宋体" w:hint="eastAsia"/>
          <w:sz w:val="24"/>
          <w:u w:val="single"/>
        </w:rPr>
        <w:t>江苏师范大学安全智能实验室项目</w:t>
      </w:r>
      <w:r>
        <w:rPr>
          <w:rFonts w:ascii="宋体" w:hAnsi="宋体" w:cs="宋体" w:hint="eastAsia"/>
          <w:sz w:val="24"/>
        </w:rPr>
        <w:t>[项目编号：</w:t>
      </w:r>
      <w:r>
        <w:rPr>
          <w:rFonts w:ascii="宋体" w:hAnsi="宋体" w:cs="宋体" w:hint="eastAsia"/>
          <w:sz w:val="24"/>
          <w:u w:val="single"/>
        </w:rPr>
        <w:t>2024H11025</w:t>
      </w:r>
      <w:r>
        <w:rPr>
          <w:rFonts w:ascii="宋体" w:hAnsi="宋体" w:cs="宋体" w:hint="eastAsia"/>
          <w:sz w:val="24"/>
        </w:rPr>
        <w:t>]的磋商活动及签订合同。（         ）以我企业（公司）名义所为的行为及签署的文件，我企业（公司）均予以认可。有关法律责任均由我企业（公司）承担。（         ）无转委托权。委托期限自年  月   日起至年  月    日止。</w:t>
      </w:r>
    </w:p>
    <w:p w:rsidR="00B50C06" w:rsidRDefault="00F044BF">
      <w:pPr>
        <w:spacing w:line="380" w:lineRule="exact"/>
        <w:rPr>
          <w:rFonts w:ascii="宋体" w:hAnsi="宋体" w:cs="宋体"/>
          <w:sz w:val="24"/>
        </w:rPr>
      </w:pPr>
      <w:r>
        <w:rPr>
          <w:rFonts w:ascii="宋体" w:hAnsi="宋体" w:cs="宋体" w:hint="eastAsia"/>
          <w:sz w:val="24"/>
        </w:rPr>
        <w:t>委托人（公章）：</w:t>
      </w:r>
    </w:p>
    <w:p w:rsidR="00B50C06" w:rsidRDefault="00F044BF">
      <w:pPr>
        <w:spacing w:line="380" w:lineRule="exact"/>
        <w:rPr>
          <w:rFonts w:ascii="宋体" w:hAnsi="宋体" w:cs="宋体"/>
          <w:sz w:val="24"/>
        </w:rPr>
      </w:pPr>
      <w:r>
        <w:rPr>
          <w:rFonts w:ascii="宋体" w:hAnsi="宋体" w:cs="宋体" w:hint="eastAsia"/>
          <w:sz w:val="24"/>
        </w:rPr>
        <w:t>法定代表人（负责人）（签字或盖章）：</w:t>
      </w:r>
    </w:p>
    <w:p w:rsidR="00B50C06" w:rsidRDefault="00F044BF">
      <w:pPr>
        <w:spacing w:line="380" w:lineRule="exact"/>
        <w:rPr>
          <w:rFonts w:ascii="宋体" w:hAnsi="宋体" w:cs="宋体"/>
          <w:sz w:val="24"/>
        </w:rPr>
      </w:pPr>
      <w:r>
        <w:rPr>
          <w:rFonts w:ascii="宋体" w:hAnsi="宋体" w:cs="宋体" w:hint="eastAsia"/>
          <w:sz w:val="24"/>
        </w:rPr>
        <w:t>受托人（签字或盖章）：</w:t>
      </w:r>
    </w:p>
    <w:p w:rsidR="00B50C06" w:rsidRDefault="00F044BF" w:rsidP="009B02E2">
      <w:pPr>
        <w:spacing w:line="380" w:lineRule="exact"/>
        <w:ind w:firstLineChars="1484" w:firstLine="3562"/>
        <w:rPr>
          <w:rFonts w:ascii="宋体" w:hAnsi="宋体" w:cs="宋体"/>
          <w:sz w:val="24"/>
        </w:rPr>
      </w:pPr>
      <w:r>
        <w:rPr>
          <w:rFonts w:ascii="宋体" w:hAnsi="宋体" w:cs="宋体" w:hint="eastAsia"/>
          <w:sz w:val="24"/>
        </w:rPr>
        <w:t>年   月   日</w:t>
      </w:r>
    </w:p>
    <w:p w:rsidR="00B50C06" w:rsidRDefault="00F044BF">
      <w:pPr>
        <w:spacing w:line="380" w:lineRule="exact"/>
        <w:rPr>
          <w:rFonts w:ascii="宋体" w:hAnsi="宋体" w:cs="宋体"/>
          <w:sz w:val="24"/>
        </w:rPr>
      </w:pPr>
      <w:r>
        <w:rPr>
          <w:rFonts w:ascii="宋体" w:hAnsi="宋体" w:cs="宋体" w:hint="eastAsia"/>
          <w:sz w:val="24"/>
        </w:rPr>
        <w:t>(受托人身份证复印件附后)</w:t>
      </w:r>
    </w:p>
    <w:p w:rsidR="00B50C06" w:rsidRDefault="00B50C06">
      <w:pPr>
        <w:pStyle w:val="af"/>
      </w:pPr>
    </w:p>
    <w:p w:rsidR="00B50C06" w:rsidRDefault="00B50C06" w:rsidP="009B02E2">
      <w:pPr>
        <w:pStyle w:val="af1"/>
        <w:ind w:firstLine="480"/>
        <w:rPr>
          <w:rFonts w:hint="default"/>
        </w:rPr>
      </w:pPr>
    </w:p>
    <w:p w:rsidR="00B50C06" w:rsidRDefault="008858FE">
      <w:pPr>
        <w:spacing w:line="340" w:lineRule="exact"/>
        <w:rPr>
          <w:rFonts w:asciiTheme="minorEastAsia" w:eastAsiaTheme="minorEastAsia" w:hAnsiTheme="minorEastAsia" w:cs="华文楷体"/>
          <w:color w:val="000000" w:themeColor="text1"/>
        </w:rPr>
      </w:pPr>
      <w:r w:rsidRPr="008858FE">
        <w:rPr>
          <w:rFonts w:asciiTheme="minorEastAsia" w:eastAsiaTheme="minorEastAsia" w:hAnsiTheme="minorEastAsia" w:cs="华文楷体"/>
          <w:color w:val="000000" w:themeColor="text1"/>
          <w:sz w:val="28"/>
          <w:szCs w:val="28"/>
        </w:rPr>
        <w:pict>
          <v:shapetype id="_x0000_t202" coordsize="21600,21600" o:spt="202" path="m,l,21600r21600,l21600,xe">
            <v:stroke joinstyle="miter"/>
            <v:path gradientshapeok="t" o:connecttype="rect"/>
          </v:shapetype>
          <v:shape id="_x0000_s1026" type="#_x0000_t202" style="position:absolute;left:0;text-align:left;margin-left:35.85pt;margin-top:14.9pt;width:376.15pt;height:78pt;z-index:251659264" o:gfxdata="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i0HhtgAAAAJAQAADwAAAAAAAAAB&#10;ACAAAAAiAAAAZHJzL2Rvd25yZXYueG1sUEsBAhQAFAAAAAgAh07iQHtw569JAgAAlQQAAA4AAAAA&#10;AAAAAQAgAAAAJwEAAGRycy9lMm9Eb2MueG1sUEsFBgAAAAAGAAYAWQEAAOIFAAAAAA==&#10;">
            <v:textbox style="mso-next-textbox:#_x0000_s1026" inset="2.53997mm,,2.53997mm">
              <w:txbxContent>
                <w:p w:rsidR="00F044BF" w:rsidRDefault="00F044BF">
                  <w:pPr>
                    <w:jc w:val="center"/>
                    <w:rPr>
                      <w:rFonts w:ascii="宋体" w:hAnsi="宋体"/>
                      <w:sz w:val="24"/>
                    </w:rPr>
                  </w:pPr>
                </w:p>
                <w:p w:rsidR="00F044BF" w:rsidRDefault="00F044BF">
                  <w:pPr>
                    <w:rPr>
                      <w:rFonts w:ascii="宋体" w:hAnsi="宋体"/>
                      <w:sz w:val="24"/>
                    </w:rPr>
                  </w:pPr>
                </w:p>
                <w:p w:rsidR="00F044BF" w:rsidRDefault="00F044BF">
                  <w:pPr>
                    <w:jc w:val="center"/>
                  </w:pPr>
                  <w:r>
                    <w:rPr>
                      <w:rFonts w:ascii="宋体" w:hAnsi="宋体" w:hint="eastAsia"/>
                      <w:sz w:val="24"/>
                    </w:rPr>
                    <w:t>（投标代表二代身份证正面复印件粘贴处）</w:t>
                  </w:r>
                </w:p>
              </w:txbxContent>
            </v:textbox>
            <w10:wrap type="square"/>
          </v:shape>
        </w:pict>
      </w:r>
      <w:bookmarkStart w:id="9" w:name="_Toc86202638"/>
    </w:p>
    <w:p w:rsidR="00B50C06" w:rsidRDefault="00B50C06">
      <w:pPr>
        <w:spacing w:line="400" w:lineRule="exact"/>
        <w:ind w:firstLineChars="200" w:firstLine="480"/>
        <w:rPr>
          <w:rFonts w:asciiTheme="minorEastAsia" w:eastAsiaTheme="minorEastAsia" w:hAnsiTheme="minorEastAsia" w:cs="华文楷体"/>
          <w:color w:val="000000" w:themeColor="text1"/>
          <w:sz w:val="24"/>
        </w:rPr>
      </w:pPr>
    </w:p>
    <w:p w:rsidR="00B50C06" w:rsidRDefault="00B50C06">
      <w:pPr>
        <w:spacing w:line="400" w:lineRule="exact"/>
        <w:ind w:firstLineChars="200" w:firstLine="480"/>
        <w:rPr>
          <w:rFonts w:asciiTheme="minorEastAsia" w:eastAsiaTheme="minorEastAsia" w:hAnsiTheme="minorEastAsia" w:cs="华文楷体"/>
          <w:color w:val="000000" w:themeColor="text1"/>
          <w:sz w:val="24"/>
        </w:rPr>
      </w:pPr>
    </w:p>
    <w:p w:rsidR="00B50C06" w:rsidRDefault="00B50C06">
      <w:pPr>
        <w:spacing w:line="400" w:lineRule="exact"/>
        <w:ind w:firstLineChars="200" w:firstLine="480"/>
        <w:rPr>
          <w:rFonts w:asciiTheme="minorEastAsia" w:eastAsiaTheme="minorEastAsia" w:hAnsiTheme="minorEastAsia" w:cs="华文楷体"/>
          <w:color w:val="000000" w:themeColor="text1"/>
          <w:sz w:val="24"/>
        </w:rPr>
      </w:pPr>
    </w:p>
    <w:p w:rsidR="00B50C06" w:rsidRDefault="00B50C06">
      <w:pPr>
        <w:spacing w:line="400" w:lineRule="exact"/>
        <w:ind w:firstLineChars="200" w:firstLine="480"/>
        <w:rPr>
          <w:rFonts w:asciiTheme="minorEastAsia" w:eastAsiaTheme="minorEastAsia" w:hAnsiTheme="minorEastAsia" w:cs="华文楷体"/>
          <w:color w:val="000000" w:themeColor="text1"/>
          <w:sz w:val="24"/>
        </w:rPr>
      </w:pPr>
    </w:p>
    <w:p w:rsidR="00B50C06" w:rsidRDefault="008858FE">
      <w:pPr>
        <w:widowControl/>
        <w:jc w:val="left"/>
        <w:rPr>
          <w:rFonts w:asciiTheme="minorEastAsia" w:eastAsiaTheme="minorEastAsia" w:hAnsiTheme="minorEastAsia" w:cs="华文楷体"/>
          <w:b/>
          <w:color w:val="000000" w:themeColor="text1"/>
          <w:sz w:val="24"/>
        </w:rPr>
      </w:pPr>
      <w:r w:rsidRPr="008858FE">
        <w:rPr>
          <w:rFonts w:asciiTheme="minorEastAsia" w:eastAsiaTheme="minorEastAsia" w:hAnsiTheme="minorEastAsia" w:cs="华文楷体"/>
          <w:color w:val="000000" w:themeColor="text1"/>
          <w:sz w:val="28"/>
          <w:szCs w:val="28"/>
        </w:rPr>
        <w:pict>
          <v:shape id="文本框 1" o:spid="_x0000_s1032" type="#_x0000_t202" style="position:absolute;margin-left:36.75pt;margin-top:24.75pt;width:376.15pt;height:78pt;z-index:251660288" o:gfxdata="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ZqC7tkAAAAJAQAADwAAAAAA&#10;AAABACAAAAAiAAAAZHJzL2Rvd25yZXYueG1sUEsBAhQAFAAAAAgAh07iQINxoDBLAgAAlQQAAA4A&#10;AAAAAAAAAQAgAAAAKAEAAGRycy9lMm9Eb2MueG1sUEsFBgAAAAAGAAYAWQEAAOUFAAAAAA==&#10;">
            <v:textbox style="mso-next-textbox:#文本框 1" inset="2.53997mm,,2.53997mm">
              <w:txbxContent>
                <w:p w:rsidR="00F044BF" w:rsidRDefault="00F044BF">
                  <w:pPr>
                    <w:jc w:val="center"/>
                    <w:rPr>
                      <w:rFonts w:ascii="宋体" w:hAnsi="宋体"/>
                      <w:sz w:val="24"/>
                    </w:rPr>
                  </w:pPr>
                </w:p>
                <w:p w:rsidR="00F044BF" w:rsidRDefault="00F044BF">
                  <w:pPr>
                    <w:rPr>
                      <w:rFonts w:ascii="宋体" w:hAnsi="宋体"/>
                      <w:sz w:val="24"/>
                    </w:rPr>
                  </w:pPr>
                </w:p>
                <w:p w:rsidR="00F044BF" w:rsidRDefault="00F044BF">
                  <w:pPr>
                    <w:jc w:val="center"/>
                  </w:pPr>
                  <w:r>
                    <w:rPr>
                      <w:rFonts w:ascii="宋体" w:hAnsi="宋体" w:hint="eastAsia"/>
                      <w:sz w:val="24"/>
                    </w:rPr>
                    <w:t>（投标代表二代身份证反面复印件粘贴处）</w:t>
                  </w:r>
                </w:p>
              </w:txbxContent>
            </v:textbox>
            <w10:wrap type="square"/>
          </v:shape>
        </w:pict>
      </w:r>
      <w:r w:rsidR="00F044BF">
        <w:rPr>
          <w:rFonts w:asciiTheme="minorEastAsia" w:eastAsiaTheme="minorEastAsia" w:hAnsiTheme="minorEastAsia" w:cs="华文楷体"/>
          <w:b/>
          <w:color w:val="000000" w:themeColor="text1"/>
          <w:sz w:val="24"/>
        </w:rPr>
        <w:br w:type="page"/>
      </w:r>
    </w:p>
    <w:p w:rsidR="00B50C06" w:rsidRDefault="00F044BF">
      <w:pPr>
        <w:pStyle w:val="a0"/>
        <w:numPr>
          <w:ilvl w:val="0"/>
          <w:numId w:val="6"/>
        </w:numPr>
        <w:jc w:val="center"/>
        <w:rPr>
          <w:rFonts w:asciiTheme="minorEastAsia" w:eastAsiaTheme="minorEastAsia" w:hAnsiTheme="minorEastAsia" w:cs="华文楷体"/>
          <w:b/>
          <w:color w:val="000000" w:themeColor="text1"/>
          <w:sz w:val="32"/>
          <w:szCs w:val="32"/>
          <w:highlight w:val="yellow"/>
        </w:rPr>
      </w:pPr>
      <w:r>
        <w:rPr>
          <w:rFonts w:asciiTheme="minorEastAsia" w:eastAsiaTheme="minorEastAsia" w:hAnsiTheme="minorEastAsia" w:cs="华文楷体" w:hint="eastAsia"/>
          <w:b/>
          <w:color w:val="000000" w:themeColor="text1"/>
          <w:sz w:val="32"/>
          <w:szCs w:val="32"/>
          <w:highlight w:val="yellow"/>
        </w:rPr>
        <w:lastRenderedPageBreak/>
        <w:t>磋商报价表</w:t>
      </w:r>
    </w:p>
    <w:p w:rsidR="00B50C06" w:rsidRDefault="00B50C06">
      <w:pPr>
        <w:pStyle w:val="af"/>
      </w:pPr>
    </w:p>
    <w:p w:rsidR="00B50C06" w:rsidRDefault="00F044BF">
      <w:pPr>
        <w:spacing w:line="440" w:lineRule="exact"/>
        <w:rPr>
          <w:rFonts w:ascii="宋体" w:hAnsi="宋体" w:cs="宋体"/>
          <w:b/>
          <w:bCs/>
          <w:sz w:val="24"/>
        </w:rPr>
      </w:pPr>
      <w:r>
        <w:rPr>
          <w:rFonts w:ascii="宋体" w:hAnsi="宋体" w:cs="宋体" w:hint="eastAsia"/>
          <w:b/>
          <w:bCs/>
          <w:sz w:val="24"/>
        </w:rPr>
        <w:t xml:space="preserve">本次为首次报价                                </w:t>
      </w:r>
    </w:p>
    <w:p w:rsidR="00B50C06" w:rsidRDefault="00F044BF">
      <w:pPr>
        <w:spacing w:line="440" w:lineRule="exact"/>
        <w:rPr>
          <w:rFonts w:ascii="宋体" w:hAnsi="宋体" w:cs="宋体"/>
          <w:b/>
          <w:bCs/>
          <w:sz w:val="24"/>
        </w:rPr>
      </w:pPr>
      <w:r>
        <w:rPr>
          <w:rFonts w:ascii="宋体" w:hAnsi="宋体" w:cs="宋体" w:hint="eastAsia"/>
          <w:b/>
          <w:bCs/>
          <w:sz w:val="24"/>
        </w:rPr>
        <w:t xml:space="preserve">项目名称：安全智能实验室项目 </w:t>
      </w:r>
    </w:p>
    <w:p w:rsidR="00B50C06" w:rsidRDefault="00F044BF">
      <w:pPr>
        <w:adjustRightInd w:val="0"/>
        <w:snapToGrid w:val="0"/>
        <w:spacing w:line="440" w:lineRule="exact"/>
      </w:pPr>
      <w:r>
        <w:rPr>
          <w:rFonts w:ascii="宋体" w:hAnsi="宋体" w:cs="宋体" w:hint="eastAsia"/>
          <w:b/>
          <w:bCs/>
          <w:sz w:val="24"/>
        </w:rPr>
        <w:t>项目编号：2024H11025</w:t>
      </w:r>
    </w:p>
    <w:p w:rsidR="00B50C06" w:rsidRDefault="00B50C06">
      <w:pPr>
        <w:pStyle w:val="af"/>
        <w:ind w:left="0" w:firstLine="0"/>
      </w:pPr>
    </w:p>
    <w:tbl>
      <w:tblPr>
        <w:tblW w:w="9645" w:type="dxa"/>
        <w:tblLayout w:type="fixed"/>
        <w:tblLook w:val="04A0"/>
      </w:tblPr>
      <w:tblGrid>
        <w:gridCol w:w="993"/>
        <w:gridCol w:w="1696"/>
        <w:gridCol w:w="3711"/>
        <w:gridCol w:w="3245"/>
      </w:tblGrid>
      <w:tr w:rsidR="00B50C06">
        <w:trPr>
          <w:trHeight w:val="455"/>
        </w:trPr>
        <w:tc>
          <w:tcPr>
            <w:tcW w:w="993" w:type="dxa"/>
            <w:tcBorders>
              <w:top w:val="single" w:sz="4" w:space="0" w:color="auto"/>
              <w:left w:val="single" w:sz="4" w:space="0" w:color="auto"/>
              <w:bottom w:val="single" w:sz="4" w:space="0" w:color="auto"/>
              <w:right w:val="single" w:sz="4" w:space="0" w:color="auto"/>
            </w:tcBorders>
            <w:shd w:val="clear" w:color="000000" w:fill="D8D8D8"/>
            <w:vAlign w:val="center"/>
          </w:tcPr>
          <w:p w:rsidR="00B50C06" w:rsidRDefault="00F044BF">
            <w:pPr>
              <w:widowControl/>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hint="eastAsia"/>
                <w:b/>
                <w:color w:val="000000" w:themeColor="text1"/>
                <w:kern w:val="0"/>
                <w:szCs w:val="21"/>
              </w:rPr>
              <w:t>序号</w:t>
            </w:r>
          </w:p>
        </w:tc>
        <w:tc>
          <w:tcPr>
            <w:tcW w:w="5407" w:type="dxa"/>
            <w:gridSpan w:val="2"/>
            <w:tcBorders>
              <w:top w:val="single" w:sz="4" w:space="0" w:color="auto"/>
              <w:left w:val="nil"/>
              <w:bottom w:val="single" w:sz="4" w:space="0" w:color="auto"/>
              <w:right w:val="single" w:sz="4" w:space="0" w:color="auto"/>
            </w:tcBorders>
            <w:shd w:val="clear" w:color="000000" w:fill="D8D8D8"/>
            <w:vAlign w:val="center"/>
          </w:tcPr>
          <w:p w:rsidR="00B50C06" w:rsidRDefault="00F044BF">
            <w:pPr>
              <w:widowControl/>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b/>
                <w:color w:val="000000" w:themeColor="text1"/>
                <w:kern w:val="0"/>
                <w:szCs w:val="21"/>
              </w:rPr>
              <w:t>名称</w:t>
            </w:r>
          </w:p>
        </w:tc>
        <w:tc>
          <w:tcPr>
            <w:tcW w:w="3245" w:type="dxa"/>
            <w:tcBorders>
              <w:top w:val="single" w:sz="4" w:space="0" w:color="auto"/>
              <w:left w:val="single" w:sz="4" w:space="0" w:color="auto"/>
              <w:bottom w:val="single" w:sz="4" w:space="0" w:color="auto"/>
              <w:right w:val="single" w:sz="4" w:space="0" w:color="auto"/>
            </w:tcBorders>
            <w:shd w:val="clear" w:color="000000" w:fill="D8D8D8"/>
            <w:vAlign w:val="center"/>
          </w:tcPr>
          <w:p w:rsidR="00B50C06" w:rsidRDefault="00F044BF">
            <w:pPr>
              <w:widowControl/>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hint="eastAsia"/>
                <w:b/>
                <w:color w:val="000000" w:themeColor="text1"/>
                <w:kern w:val="0"/>
                <w:szCs w:val="21"/>
              </w:rPr>
              <w:t>总价（元）</w:t>
            </w:r>
          </w:p>
        </w:tc>
      </w:tr>
      <w:tr w:rsidR="00B50C06">
        <w:trPr>
          <w:trHeight w:val="687"/>
        </w:trPr>
        <w:tc>
          <w:tcPr>
            <w:tcW w:w="993" w:type="dxa"/>
            <w:tcBorders>
              <w:top w:val="nil"/>
              <w:left w:val="single" w:sz="4" w:space="0" w:color="auto"/>
              <w:bottom w:val="single" w:sz="4" w:space="0" w:color="auto"/>
              <w:right w:val="single" w:sz="4" w:space="0" w:color="auto"/>
            </w:tcBorders>
            <w:shd w:val="clear" w:color="auto" w:fill="auto"/>
            <w:vAlign w:val="center"/>
          </w:tcPr>
          <w:p w:rsidR="00B50C06" w:rsidRDefault="00F044BF">
            <w:pPr>
              <w:widowControl/>
              <w:jc w:val="center"/>
              <w:rPr>
                <w:rFonts w:asciiTheme="minorEastAsia" w:eastAsiaTheme="minorEastAsia" w:hAnsiTheme="minorEastAsia" w:cs="华文楷体"/>
                <w:color w:val="000000" w:themeColor="text1"/>
                <w:kern w:val="0"/>
                <w:szCs w:val="21"/>
              </w:rPr>
            </w:pPr>
            <w:r>
              <w:rPr>
                <w:rFonts w:asciiTheme="minorEastAsia" w:eastAsiaTheme="minorEastAsia" w:hAnsiTheme="minorEastAsia" w:cs="华文楷体" w:hint="eastAsia"/>
                <w:color w:val="000000" w:themeColor="text1"/>
                <w:kern w:val="0"/>
                <w:szCs w:val="21"/>
              </w:rPr>
              <w:t>1</w:t>
            </w:r>
          </w:p>
        </w:tc>
        <w:tc>
          <w:tcPr>
            <w:tcW w:w="5407" w:type="dxa"/>
            <w:gridSpan w:val="2"/>
            <w:tcBorders>
              <w:top w:val="nil"/>
              <w:left w:val="nil"/>
              <w:bottom w:val="single" w:sz="4" w:space="0" w:color="auto"/>
              <w:right w:val="single" w:sz="4" w:space="0" w:color="auto"/>
            </w:tcBorders>
            <w:shd w:val="clear" w:color="auto" w:fill="auto"/>
            <w:vAlign w:val="center"/>
          </w:tcPr>
          <w:p w:rsidR="00B50C06" w:rsidRDefault="00B50C06">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p>
          <w:p w:rsidR="00B50C06" w:rsidRDefault="00F044BF">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8"/>
                <w:szCs w:val="28"/>
              </w:rPr>
            </w:pPr>
            <w:r>
              <w:rPr>
                <w:rFonts w:asciiTheme="minorEastAsia" w:eastAsiaTheme="minorEastAsia" w:hAnsiTheme="minorEastAsia" w:cs="华文楷体" w:hint="eastAsia"/>
                <w:b/>
                <w:bCs/>
                <w:color w:val="000000" w:themeColor="text1"/>
                <w:sz w:val="28"/>
                <w:szCs w:val="28"/>
              </w:rPr>
              <w:t>安全智能实验室项目</w:t>
            </w:r>
          </w:p>
          <w:p w:rsidR="00B50C06" w:rsidRDefault="00B50C06">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p>
        </w:tc>
        <w:tc>
          <w:tcPr>
            <w:tcW w:w="3245" w:type="dxa"/>
            <w:tcBorders>
              <w:top w:val="nil"/>
              <w:left w:val="single" w:sz="4" w:space="0" w:color="auto"/>
              <w:bottom w:val="single" w:sz="4" w:space="0" w:color="auto"/>
              <w:right w:val="single" w:sz="4" w:space="0" w:color="auto"/>
            </w:tcBorders>
            <w:shd w:val="clear" w:color="auto" w:fill="auto"/>
            <w:vAlign w:val="center"/>
          </w:tcPr>
          <w:p w:rsidR="00B50C06" w:rsidRDefault="00B50C06">
            <w:pPr>
              <w:widowControl/>
              <w:spacing w:line="400" w:lineRule="exact"/>
              <w:jc w:val="center"/>
              <w:rPr>
                <w:rFonts w:asciiTheme="minorEastAsia" w:eastAsiaTheme="minorEastAsia" w:hAnsiTheme="minorEastAsia" w:cs="华文楷体"/>
                <w:color w:val="000000" w:themeColor="text1"/>
                <w:kern w:val="0"/>
                <w:szCs w:val="21"/>
              </w:rPr>
            </w:pPr>
          </w:p>
        </w:tc>
      </w:tr>
      <w:tr w:rsidR="00B50C06">
        <w:trPr>
          <w:trHeight w:val="83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0C06" w:rsidRDefault="00F044BF">
            <w:pPr>
              <w:pStyle w:val="1"/>
              <w:numPr>
                <w:ilvl w:val="0"/>
                <w:numId w:val="0"/>
              </w:numPr>
              <w:tabs>
                <w:tab w:val="left" w:pos="0"/>
              </w:tabs>
              <w:spacing w:line="340" w:lineRule="exact"/>
              <w:jc w:val="center"/>
              <w:rPr>
                <w:rFonts w:asciiTheme="minorEastAsia" w:eastAsiaTheme="minorEastAsia" w:hAnsiTheme="minorEastAsia" w:cs="华文楷体"/>
                <w:color w:val="000000" w:themeColor="text1"/>
                <w:kern w:val="2"/>
              </w:rPr>
            </w:pPr>
            <w:r>
              <w:rPr>
                <w:rFonts w:asciiTheme="minorEastAsia" w:eastAsiaTheme="minorEastAsia" w:hAnsiTheme="minorEastAsia" w:cs="华文楷体" w:hint="eastAsia"/>
                <w:b/>
                <w:bCs/>
                <w:color w:val="000000" w:themeColor="text1"/>
                <w:sz w:val="24"/>
                <w:szCs w:val="24"/>
              </w:rPr>
              <w:t>质保期（年）</w:t>
            </w:r>
          </w:p>
        </w:tc>
        <w:tc>
          <w:tcPr>
            <w:tcW w:w="6956" w:type="dxa"/>
            <w:gridSpan w:val="2"/>
            <w:tcBorders>
              <w:top w:val="single" w:sz="4" w:space="0" w:color="auto"/>
              <w:left w:val="nil"/>
              <w:bottom w:val="single" w:sz="4" w:space="0" w:color="auto"/>
              <w:right w:val="single" w:sz="4" w:space="0" w:color="auto"/>
            </w:tcBorders>
            <w:vAlign w:val="center"/>
          </w:tcPr>
          <w:p w:rsidR="00B50C06" w:rsidRDefault="00B50C06">
            <w:pPr>
              <w:widowControl/>
              <w:spacing w:line="400" w:lineRule="exact"/>
              <w:rPr>
                <w:rFonts w:asciiTheme="minorEastAsia" w:eastAsiaTheme="minorEastAsia" w:hAnsiTheme="minorEastAsia" w:cs="华文楷体"/>
                <w:b/>
                <w:color w:val="000000" w:themeColor="text1"/>
                <w:kern w:val="0"/>
                <w:szCs w:val="21"/>
              </w:rPr>
            </w:pPr>
          </w:p>
        </w:tc>
      </w:tr>
      <w:tr w:rsidR="00B50C06">
        <w:trPr>
          <w:trHeight w:val="83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0C06" w:rsidRDefault="00F044BF">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b/>
                <w:bCs/>
                <w:color w:val="000000" w:themeColor="text1"/>
                <w:sz w:val="24"/>
                <w:szCs w:val="24"/>
              </w:rPr>
              <w:t>供货期（天）</w:t>
            </w:r>
          </w:p>
        </w:tc>
        <w:tc>
          <w:tcPr>
            <w:tcW w:w="6956" w:type="dxa"/>
            <w:gridSpan w:val="2"/>
            <w:tcBorders>
              <w:top w:val="single" w:sz="4" w:space="0" w:color="auto"/>
              <w:left w:val="nil"/>
              <w:bottom w:val="single" w:sz="4" w:space="0" w:color="auto"/>
              <w:right w:val="single" w:sz="4" w:space="0" w:color="auto"/>
            </w:tcBorders>
            <w:vAlign w:val="center"/>
          </w:tcPr>
          <w:p w:rsidR="00B50C06" w:rsidRDefault="00B50C06">
            <w:pPr>
              <w:widowControl/>
              <w:spacing w:line="400" w:lineRule="exact"/>
              <w:rPr>
                <w:rFonts w:asciiTheme="minorEastAsia" w:eastAsiaTheme="minorEastAsia" w:hAnsiTheme="minorEastAsia" w:cs="华文楷体"/>
                <w:b/>
                <w:color w:val="000000" w:themeColor="text1"/>
                <w:kern w:val="0"/>
                <w:szCs w:val="21"/>
              </w:rPr>
            </w:pPr>
          </w:p>
        </w:tc>
      </w:tr>
      <w:tr w:rsidR="00B50C06">
        <w:trPr>
          <w:trHeight w:val="83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0C06" w:rsidRDefault="00F044BF">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b/>
                <w:bCs/>
                <w:color w:val="000000" w:themeColor="text1"/>
                <w:sz w:val="24"/>
                <w:szCs w:val="24"/>
              </w:rPr>
              <w:t>合计（人民币）</w:t>
            </w:r>
          </w:p>
        </w:tc>
        <w:tc>
          <w:tcPr>
            <w:tcW w:w="6956" w:type="dxa"/>
            <w:gridSpan w:val="2"/>
            <w:tcBorders>
              <w:top w:val="single" w:sz="4" w:space="0" w:color="auto"/>
              <w:left w:val="nil"/>
              <w:bottom w:val="single" w:sz="4" w:space="0" w:color="auto"/>
              <w:right w:val="single" w:sz="4" w:space="0" w:color="auto"/>
            </w:tcBorders>
            <w:vAlign w:val="center"/>
          </w:tcPr>
          <w:p w:rsidR="00B50C06" w:rsidRDefault="00F044BF">
            <w:pPr>
              <w:widowControl/>
              <w:spacing w:line="400" w:lineRule="exact"/>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小写：           （大写：                           ）</w:t>
            </w:r>
          </w:p>
        </w:tc>
      </w:tr>
      <w:tr w:rsidR="00B50C06">
        <w:trPr>
          <w:trHeight w:val="2664"/>
        </w:trPr>
        <w:tc>
          <w:tcPr>
            <w:tcW w:w="9645" w:type="dxa"/>
            <w:gridSpan w:val="4"/>
            <w:tcBorders>
              <w:top w:val="single" w:sz="4" w:space="0" w:color="auto"/>
              <w:left w:val="single" w:sz="4" w:space="0" w:color="auto"/>
              <w:bottom w:val="single" w:sz="4" w:space="0" w:color="auto"/>
              <w:right w:val="single" w:sz="4" w:space="0" w:color="auto"/>
            </w:tcBorders>
            <w:shd w:val="clear" w:color="auto" w:fill="auto"/>
          </w:tcPr>
          <w:p w:rsidR="00B50C06" w:rsidRDefault="00F044BF">
            <w:pPr>
              <w:widowControl/>
              <w:spacing w:line="400" w:lineRule="exact"/>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其他需要说明事项：</w:t>
            </w:r>
          </w:p>
        </w:tc>
      </w:tr>
    </w:tbl>
    <w:p w:rsidR="00B50C06" w:rsidRDefault="00B50C06">
      <w:pPr>
        <w:spacing w:line="340" w:lineRule="exact"/>
        <w:rPr>
          <w:rFonts w:asciiTheme="minorEastAsia" w:eastAsiaTheme="minorEastAsia" w:hAnsiTheme="minorEastAsia" w:cs="华文楷体"/>
          <w:b/>
          <w:color w:val="000000" w:themeColor="text1"/>
          <w:sz w:val="24"/>
          <w:highlight w:val="yellow"/>
        </w:rPr>
      </w:pPr>
    </w:p>
    <w:p w:rsidR="00B50C06" w:rsidRDefault="00F044BF">
      <w:pPr>
        <w:spacing w:line="340" w:lineRule="exact"/>
        <w:rPr>
          <w:rFonts w:asciiTheme="minorEastAsia" w:eastAsiaTheme="minorEastAsia" w:hAnsiTheme="minorEastAsia" w:cs="华文楷体"/>
          <w:bCs/>
          <w:color w:val="000000" w:themeColor="text1"/>
          <w:sz w:val="24"/>
        </w:rPr>
      </w:pPr>
      <w:bookmarkStart w:id="10" w:name="_Hlk148512214"/>
      <w:r>
        <w:rPr>
          <w:rFonts w:asciiTheme="minorEastAsia" w:eastAsiaTheme="minorEastAsia" w:hAnsiTheme="minorEastAsia" w:cs="华文楷体" w:hint="eastAsia"/>
          <w:bCs/>
          <w:color w:val="000000" w:themeColor="text1"/>
          <w:sz w:val="24"/>
        </w:rPr>
        <w:t>备注：</w:t>
      </w:r>
    </w:p>
    <w:p w:rsidR="00B50C06" w:rsidRDefault="00F044BF">
      <w:pPr>
        <w:spacing w:line="340" w:lineRule="exact"/>
        <w:rPr>
          <w:rFonts w:ascii="宋体" w:hAnsi="宋体" w:cs="宋体"/>
          <w:bCs/>
          <w:sz w:val="24"/>
        </w:rPr>
      </w:pPr>
      <w:r>
        <w:rPr>
          <w:rFonts w:asciiTheme="minorEastAsia" w:eastAsiaTheme="minorEastAsia" w:hAnsiTheme="minorEastAsia" w:cs="华文楷体" w:hint="eastAsia"/>
          <w:bCs/>
          <w:color w:val="000000" w:themeColor="text1"/>
          <w:sz w:val="24"/>
        </w:rPr>
        <w:t>1.报价包含了设备成本、运输、装卸、安装、调试、配合费、保质期内的服务、利润、税金和承担的风险等一切可能产生的费用。</w:t>
      </w:r>
      <w:r>
        <w:rPr>
          <w:rFonts w:ascii="宋体" w:hAnsi="宋体" w:cs="宋体" w:hint="eastAsia"/>
          <w:bCs/>
          <w:sz w:val="24"/>
        </w:rPr>
        <w:t>采购人不再支付报价以外的任何费用。</w:t>
      </w:r>
    </w:p>
    <w:p w:rsidR="00B50C06" w:rsidRDefault="00F044BF">
      <w:pPr>
        <w:adjustRightInd w:val="0"/>
        <w:snapToGrid w:val="0"/>
        <w:spacing w:line="440" w:lineRule="exact"/>
        <w:ind w:rightChars="14" w:right="29"/>
        <w:jc w:val="left"/>
        <w:rPr>
          <w:rFonts w:ascii="宋体" w:hAnsi="宋体" w:cs="宋体"/>
          <w:bCs/>
          <w:sz w:val="24"/>
        </w:rPr>
      </w:pPr>
      <w:r>
        <w:rPr>
          <w:rFonts w:ascii="宋体" w:hAnsi="宋体" w:cs="宋体" w:hint="eastAsia"/>
          <w:bCs/>
          <w:sz w:val="24"/>
        </w:rPr>
        <w:t>2.报价大小写不一致以大写为准；</w:t>
      </w:r>
    </w:p>
    <w:p w:rsidR="00B50C06" w:rsidRDefault="00F044BF">
      <w:pPr>
        <w:adjustRightInd w:val="0"/>
        <w:snapToGrid w:val="0"/>
        <w:spacing w:line="440" w:lineRule="exact"/>
        <w:ind w:rightChars="14" w:right="29"/>
        <w:jc w:val="left"/>
        <w:rPr>
          <w:rFonts w:ascii="宋体" w:hAnsi="宋体" w:cs="宋体"/>
          <w:sz w:val="24"/>
        </w:rPr>
      </w:pPr>
      <w:r>
        <w:rPr>
          <w:rFonts w:ascii="宋体" w:hAnsi="宋体" w:cs="宋体" w:hint="eastAsia"/>
          <w:sz w:val="24"/>
        </w:rPr>
        <w:t>3.偏离说明：详见《偏离表》。</w:t>
      </w:r>
    </w:p>
    <w:p w:rsidR="00B50C06" w:rsidRDefault="00B50C06">
      <w:pPr>
        <w:adjustRightInd w:val="0"/>
        <w:snapToGrid w:val="0"/>
        <w:spacing w:line="440" w:lineRule="exact"/>
        <w:ind w:rightChars="14" w:right="29"/>
        <w:jc w:val="center"/>
        <w:rPr>
          <w:rFonts w:ascii="宋体" w:hAnsi="宋体" w:cs="宋体"/>
          <w:sz w:val="24"/>
        </w:rPr>
      </w:pPr>
    </w:p>
    <w:p w:rsidR="00B50C06" w:rsidRDefault="00F044BF">
      <w:pPr>
        <w:adjustRightInd w:val="0"/>
        <w:snapToGrid w:val="0"/>
        <w:spacing w:line="380" w:lineRule="exact"/>
        <w:ind w:rightChars="14" w:right="29" w:firstLineChars="1650" w:firstLine="3960"/>
        <w:rPr>
          <w:rFonts w:ascii="宋体" w:hAnsi="宋体" w:cs="宋体"/>
          <w:sz w:val="24"/>
        </w:rPr>
      </w:pPr>
      <w:r>
        <w:rPr>
          <w:rFonts w:ascii="宋体" w:hAnsi="宋体" w:cs="宋体" w:hint="eastAsia"/>
          <w:sz w:val="24"/>
        </w:rPr>
        <w:t>供应商（公章）：</w:t>
      </w:r>
    </w:p>
    <w:p w:rsidR="00B50C06" w:rsidRDefault="00F044BF">
      <w:pPr>
        <w:adjustRightInd w:val="0"/>
        <w:snapToGrid w:val="0"/>
        <w:spacing w:line="380" w:lineRule="exact"/>
        <w:ind w:rightChars="14" w:right="29" w:firstLineChars="1650" w:firstLine="3960"/>
        <w:rPr>
          <w:rFonts w:ascii="宋体" w:hAnsi="宋体" w:cs="宋体"/>
          <w:sz w:val="24"/>
        </w:rPr>
      </w:pPr>
      <w:r>
        <w:rPr>
          <w:rFonts w:ascii="宋体" w:hAnsi="宋体" w:cs="宋体" w:hint="eastAsia"/>
          <w:sz w:val="24"/>
        </w:rPr>
        <w:t xml:space="preserve">法定代表人或授权代表（签字或盖章）：  </w:t>
      </w:r>
    </w:p>
    <w:p w:rsidR="00B50C06" w:rsidRDefault="00F044BF">
      <w:pPr>
        <w:adjustRightInd w:val="0"/>
        <w:snapToGrid w:val="0"/>
        <w:spacing w:line="380" w:lineRule="exact"/>
        <w:ind w:rightChars="14" w:right="29" w:firstLineChars="1650" w:firstLine="3960"/>
        <w:rPr>
          <w:rFonts w:ascii="宋体" w:hAnsi="宋体" w:cs="宋体"/>
          <w:sz w:val="24"/>
        </w:rPr>
      </w:pPr>
      <w:r>
        <w:rPr>
          <w:rFonts w:ascii="宋体" w:hAnsi="宋体" w:cs="宋体" w:hint="eastAsia"/>
          <w:sz w:val="24"/>
        </w:rPr>
        <w:t>日期：</w:t>
      </w:r>
    </w:p>
    <w:p w:rsidR="00B50C06" w:rsidRDefault="00B50C06">
      <w:pPr>
        <w:pStyle w:val="a0"/>
        <w:rPr>
          <w:rFonts w:asciiTheme="minorEastAsia" w:eastAsiaTheme="minorEastAsia" w:hAnsiTheme="minorEastAsia" w:cs="华文楷体"/>
          <w:b/>
          <w:color w:val="000000" w:themeColor="text1"/>
          <w:sz w:val="24"/>
        </w:rPr>
      </w:pPr>
    </w:p>
    <w:p w:rsidR="00B50C06" w:rsidRDefault="00B50C06">
      <w:pPr>
        <w:pStyle w:val="af"/>
      </w:pPr>
    </w:p>
    <w:p w:rsidR="00B50C06" w:rsidRDefault="00B50C06" w:rsidP="009B02E2">
      <w:pPr>
        <w:pStyle w:val="af1"/>
        <w:ind w:firstLine="480"/>
        <w:rPr>
          <w:rFonts w:hint="default"/>
        </w:rPr>
      </w:pPr>
    </w:p>
    <w:bookmarkEnd w:id="10"/>
    <w:p w:rsidR="00B50C06" w:rsidRDefault="00F044BF">
      <w:pPr>
        <w:pStyle w:val="a4"/>
        <w:ind w:left="0" w:firstLineChars="800" w:firstLine="2409"/>
        <w:rPr>
          <w:sz w:val="30"/>
          <w:szCs w:val="30"/>
        </w:rPr>
      </w:pPr>
      <w:r>
        <w:rPr>
          <w:rFonts w:asciiTheme="minorEastAsia" w:eastAsiaTheme="minorEastAsia" w:hAnsiTheme="minorEastAsia" w:cs="华文楷体" w:hint="eastAsia"/>
          <w:b/>
          <w:color w:val="000000" w:themeColor="text1"/>
          <w:sz w:val="30"/>
          <w:szCs w:val="30"/>
        </w:rPr>
        <w:lastRenderedPageBreak/>
        <w:t>（三）磋商报价明细表</w:t>
      </w:r>
    </w:p>
    <w:p w:rsidR="00B50C06" w:rsidRDefault="00F044BF">
      <w:pPr>
        <w:ind w:firstLineChars="146" w:firstLine="440"/>
        <w:rPr>
          <w:rFonts w:asciiTheme="minorEastAsia" w:eastAsiaTheme="minorEastAsia" w:hAnsiTheme="minorEastAsia" w:cs="华文楷体"/>
          <w:b/>
          <w:sz w:val="30"/>
          <w:szCs w:val="30"/>
        </w:rPr>
      </w:pPr>
      <w:r>
        <w:rPr>
          <w:rFonts w:asciiTheme="minorEastAsia" w:eastAsiaTheme="minorEastAsia" w:hAnsiTheme="minorEastAsia" w:hint="eastAsia"/>
          <w:b/>
          <w:sz w:val="30"/>
          <w:szCs w:val="30"/>
        </w:rPr>
        <w:t>磋商报价明细表由供应商自行编制，须体现该项目的分项价格明细。</w:t>
      </w:r>
    </w:p>
    <w:p w:rsidR="00B50C06" w:rsidRDefault="00B50C06">
      <w:pPr>
        <w:spacing w:line="400" w:lineRule="exact"/>
        <w:rPr>
          <w:rFonts w:asciiTheme="minorEastAsia" w:eastAsiaTheme="minorEastAsia" w:hAnsiTheme="minorEastAsia" w:cs="华文楷体"/>
          <w:b/>
          <w:color w:val="000000" w:themeColor="text1"/>
          <w:sz w:val="24"/>
        </w:rPr>
      </w:pPr>
    </w:p>
    <w:p w:rsidR="00B50C06" w:rsidRDefault="007A2AD0">
      <w:pPr>
        <w:spacing w:line="400" w:lineRule="exact"/>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b/>
          <w:color w:val="000000" w:themeColor="text1"/>
          <w:sz w:val="24"/>
        </w:rPr>
        <w:t xml:space="preserve"> </w:t>
      </w:r>
    </w:p>
    <w:p w:rsidR="00B50C06" w:rsidRPr="007A2AD0" w:rsidRDefault="00F044BF" w:rsidP="007A2AD0">
      <w:pPr>
        <w:pStyle w:val="ab"/>
        <w:spacing w:after="0" w:line="400" w:lineRule="exact"/>
        <w:ind w:firstLineChars="49" w:firstLine="148"/>
        <w:rPr>
          <w:rFonts w:asciiTheme="minorEastAsia" w:eastAsiaTheme="minorEastAsia" w:hAnsiTheme="minorEastAsia"/>
          <w:sz w:val="30"/>
          <w:szCs w:val="30"/>
          <w:u w:val="single"/>
        </w:rPr>
      </w:pPr>
      <w:r w:rsidRPr="007A2AD0">
        <w:rPr>
          <w:rFonts w:asciiTheme="minorEastAsia" w:eastAsiaTheme="minorEastAsia" w:hAnsiTheme="minorEastAsia" w:hint="eastAsia"/>
          <w:b/>
          <w:sz w:val="30"/>
          <w:szCs w:val="30"/>
        </w:rPr>
        <w:t>（四）供应商主要业绩一览表（</w:t>
      </w:r>
      <w:bookmarkStart w:id="11" w:name="_Hlk97887590"/>
      <w:r w:rsidRPr="007A2AD0">
        <w:rPr>
          <w:rFonts w:asciiTheme="minorEastAsia" w:eastAsiaTheme="minorEastAsia" w:hAnsiTheme="minorEastAsia" w:hint="eastAsia"/>
          <w:b/>
          <w:sz w:val="30"/>
          <w:szCs w:val="30"/>
        </w:rPr>
        <w:t>2021年10月1日以来类似业绩</w:t>
      </w:r>
      <w:bookmarkEnd w:id="11"/>
      <w:r w:rsidRPr="007A2AD0">
        <w:rPr>
          <w:rFonts w:asciiTheme="minorEastAsia" w:eastAsiaTheme="minorEastAsia" w:hAnsiTheme="minorEastAsia" w:hint="eastAsia"/>
          <w:b/>
          <w:sz w:val="30"/>
          <w:szCs w:val="30"/>
        </w:rPr>
        <w:t>）</w:t>
      </w:r>
    </w:p>
    <w:p w:rsidR="00B50C06" w:rsidRDefault="00F044BF">
      <w:pPr>
        <w:pStyle w:val="ab"/>
        <w:spacing w:after="0" w:line="400" w:lineRule="exact"/>
        <w:ind w:firstLineChars="0" w:firstLine="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供应商名称：</w:t>
      </w:r>
    </w:p>
    <w:tbl>
      <w:tblPr>
        <w:tblW w:w="100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852"/>
        <w:gridCol w:w="1870"/>
        <w:gridCol w:w="2565"/>
        <w:gridCol w:w="1376"/>
        <w:gridCol w:w="2099"/>
        <w:gridCol w:w="1275"/>
      </w:tblGrid>
      <w:tr w:rsidR="00B50C06">
        <w:trPr>
          <w:trHeight w:val="256"/>
          <w:jc w:val="center"/>
        </w:trPr>
        <w:tc>
          <w:tcPr>
            <w:tcW w:w="852" w:type="dxa"/>
            <w:vAlign w:val="center"/>
          </w:tcPr>
          <w:p w:rsidR="00B50C06" w:rsidRDefault="00F044BF">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870" w:type="dxa"/>
            <w:vAlign w:val="center"/>
          </w:tcPr>
          <w:p w:rsidR="00B50C06" w:rsidRDefault="00F044BF">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项目名称</w:t>
            </w:r>
          </w:p>
        </w:tc>
        <w:tc>
          <w:tcPr>
            <w:tcW w:w="2565" w:type="dxa"/>
            <w:vAlign w:val="center"/>
          </w:tcPr>
          <w:p w:rsidR="00B50C06" w:rsidRDefault="00F044BF">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地点</w:t>
            </w:r>
          </w:p>
        </w:tc>
        <w:tc>
          <w:tcPr>
            <w:tcW w:w="1376" w:type="dxa"/>
            <w:vAlign w:val="center"/>
          </w:tcPr>
          <w:p w:rsidR="00B50C06" w:rsidRDefault="00F044BF">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 xml:space="preserve"> 合同金额</w:t>
            </w:r>
          </w:p>
        </w:tc>
        <w:tc>
          <w:tcPr>
            <w:tcW w:w="2099" w:type="dxa"/>
          </w:tcPr>
          <w:p w:rsidR="00B50C06" w:rsidRDefault="00F044BF">
            <w:pPr>
              <w:spacing w:line="400" w:lineRule="exact"/>
              <w:rPr>
                <w:rFonts w:asciiTheme="minorEastAsia" w:eastAsiaTheme="minorEastAsia" w:hAnsiTheme="minorEastAsia"/>
                <w:sz w:val="24"/>
              </w:rPr>
            </w:pPr>
            <w:r>
              <w:rPr>
                <w:rFonts w:asciiTheme="minorEastAsia" w:eastAsiaTheme="minorEastAsia" w:hAnsiTheme="minorEastAsia" w:hint="eastAsia"/>
                <w:sz w:val="24"/>
              </w:rPr>
              <w:t>业绩时间（年）</w:t>
            </w:r>
          </w:p>
        </w:tc>
        <w:tc>
          <w:tcPr>
            <w:tcW w:w="1275" w:type="dxa"/>
            <w:vAlign w:val="center"/>
          </w:tcPr>
          <w:p w:rsidR="00B50C06" w:rsidRDefault="00F044BF">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B50C06">
        <w:trPr>
          <w:trHeight w:val="385"/>
          <w:jc w:val="center"/>
        </w:trPr>
        <w:tc>
          <w:tcPr>
            <w:tcW w:w="852" w:type="dxa"/>
          </w:tcPr>
          <w:p w:rsidR="00B50C06" w:rsidRDefault="00B50C06">
            <w:pPr>
              <w:spacing w:line="400" w:lineRule="exact"/>
              <w:ind w:firstLineChars="200" w:firstLine="482"/>
              <w:rPr>
                <w:rFonts w:asciiTheme="minorEastAsia" w:eastAsiaTheme="minorEastAsia" w:hAnsiTheme="minorEastAsia"/>
                <w:b/>
                <w:sz w:val="24"/>
              </w:rPr>
            </w:pPr>
          </w:p>
        </w:tc>
        <w:tc>
          <w:tcPr>
            <w:tcW w:w="1870" w:type="dxa"/>
          </w:tcPr>
          <w:p w:rsidR="00B50C06" w:rsidRDefault="00B50C06">
            <w:pPr>
              <w:spacing w:line="400" w:lineRule="exact"/>
              <w:ind w:firstLineChars="200" w:firstLine="482"/>
              <w:rPr>
                <w:rFonts w:asciiTheme="minorEastAsia" w:eastAsiaTheme="minorEastAsia" w:hAnsiTheme="minorEastAsia"/>
                <w:b/>
                <w:sz w:val="24"/>
              </w:rPr>
            </w:pPr>
          </w:p>
        </w:tc>
        <w:tc>
          <w:tcPr>
            <w:tcW w:w="2565" w:type="dxa"/>
          </w:tcPr>
          <w:p w:rsidR="00B50C06" w:rsidRDefault="00B50C06">
            <w:pPr>
              <w:spacing w:line="400" w:lineRule="exact"/>
              <w:ind w:firstLineChars="200" w:firstLine="482"/>
              <w:rPr>
                <w:rFonts w:asciiTheme="minorEastAsia" w:eastAsiaTheme="minorEastAsia" w:hAnsiTheme="minorEastAsia"/>
                <w:b/>
                <w:sz w:val="24"/>
              </w:rPr>
            </w:pPr>
          </w:p>
        </w:tc>
        <w:tc>
          <w:tcPr>
            <w:tcW w:w="1376" w:type="dxa"/>
          </w:tcPr>
          <w:p w:rsidR="00B50C06" w:rsidRDefault="00B50C06">
            <w:pPr>
              <w:spacing w:line="400" w:lineRule="exact"/>
              <w:ind w:firstLineChars="200" w:firstLine="482"/>
              <w:rPr>
                <w:rFonts w:asciiTheme="minorEastAsia" w:eastAsiaTheme="minorEastAsia" w:hAnsiTheme="minorEastAsia"/>
                <w:b/>
                <w:sz w:val="24"/>
              </w:rPr>
            </w:pPr>
          </w:p>
        </w:tc>
        <w:tc>
          <w:tcPr>
            <w:tcW w:w="2099" w:type="dxa"/>
          </w:tcPr>
          <w:p w:rsidR="00B50C06" w:rsidRDefault="00B50C06">
            <w:pPr>
              <w:spacing w:line="400" w:lineRule="exact"/>
              <w:ind w:firstLineChars="200" w:firstLine="482"/>
              <w:rPr>
                <w:rFonts w:asciiTheme="minorEastAsia" w:eastAsiaTheme="minorEastAsia" w:hAnsiTheme="minorEastAsia"/>
                <w:b/>
                <w:sz w:val="24"/>
              </w:rPr>
            </w:pPr>
          </w:p>
        </w:tc>
        <w:tc>
          <w:tcPr>
            <w:tcW w:w="1275" w:type="dxa"/>
          </w:tcPr>
          <w:p w:rsidR="00B50C06" w:rsidRDefault="00B50C06">
            <w:pPr>
              <w:spacing w:line="400" w:lineRule="exact"/>
              <w:ind w:firstLineChars="200" w:firstLine="482"/>
              <w:rPr>
                <w:rFonts w:asciiTheme="minorEastAsia" w:eastAsiaTheme="minorEastAsia" w:hAnsiTheme="minorEastAsia"/>
                <w:b/>
                <w:sz w:val="24"/>
              </w:rPr>
            </w:pPr>
          </w:p>
        </w:tc>
      </w:tr>
      <w:tr w:rsidR="00B50C06">
        <w:trPr>
          <w:trHeight w:val="385"/>
          <w:jc w:val="center"/>
        </w:trPr>
        <w:tc>
          <w:tcPr>
            <w:tcW w:w="852" w:type="dxa"/>
          </w:tcPr>
          <w:p w:rsidR="00B50C06" w:rsidRDefault="00B50C06">
            <w:pPr>
              <w:spacing w:line="400" w:lineRule="exact"/>
              <w:ind w:firstLineChars="200" w:firstLine="482"/>
              <w:rPr>
                <w:rFonts w:asciiTheme="minorEastAsia" w:eastAsiaTheme="minorEastAsia" w:hAnsiTheme="minorEastAsia"/>
                <w:b/>
                <w:sz w:val="24"/>
              </w:rPr>
            </w:pPr>
          </w:p>
        </w:tc>
        <w:tc>
          <w:tcPr>
            <w:tcW w:w="1870" w:type="dxa"/>
          </w:tcPr>
          <w:p w:rsidR="00B50C06" w:rsidRDefault="00B50C06">
            <w:pPr>
              <w:spacing w:line="400" w:lineRule="exact"/>
              <w:ind w:firstLineChars="200" w:firstLine="482"/>
              <w:rPr>
                <w:rFonts w:asciiTheme="minorEastAsia" w:eastAsiaTheme="minorEastAsia" w:hAnsiTheme="minorEastAsia"/>
                <w:b/>
                <w:sz w:val="24"/>
              </w:rPr>
            </w:pPr>
          </w:p>
        </w:tc>
        <w:tc>
          <w:tcPr>
            <w:tcW w:w="2565" w:type="dxa"/>
          </w:tcPr>
          <w:p w:rsidR="00B50C06" w:rsidRDefault="00B50C06">
            <w:pPr>
              <w:spacing w:line="400" w:lineRule="exact"/>
              <w:ind w:firstLineChars="200" w:firstLine="482"/>
              <w:rPr>
                <w:rFonts w:asciiTheme="minorEastAsia" w:eastAsiaTheme="minorEastAsia" w:hAnsiTheme="minorEastAsia"/>
                <w:b/>
                <w:sz w:val="24"/>
              </w:rPr>
            </w:pPr>
          </w:p>
        </w:tc>
        <w:tc>
          <w:tcPr>
            <w:tcW w:w="1376" w:type="dxa"/>
          </w:tcPr>
          <w:p w:rsidR="00B50C06" w:rsidRDefault="00B50C06">
            <w:pPr>
              <w:spacing w:line="400" w:lineRule="exact"/>
              <w:ind w:firstLineChars="200" w:firstLine="482"/>
              <w:rPr>
                <w:rFonts w:asciiTheme="minorEastAsia" w:eastAsiaTheme="minorEastAsia" w:hAnsiTheme="minorEastAsia"/>
                <w:b/>
                <w:sz w:val="24"/>
              </w:rPr>
            </w:pPr>
          </w:p>
        </w:tc>
        <w:tc>
          <w:tcPr>
            <w:tcW w:w="2099" w:type="dxa"/>
          </w:tcPr>
          <w:p w:rsidR="00B50C06" w:rsidRDefault="00B50C06">
            <w:pPr>
              <w:spacing w:line="400" w:lineRule="exact"/>
              <w:ind w:firstLineChars="200" w:firstLine="482"/>
              <w:rPr>
                <w:rFonts w:asciiTheme="minorEastAsia" w:eastAsiaTheme="minorEastAsia" w:hAnsiTheme="minorEastAsia"/>
                <w:b/>
                <w:sz w:val="24"/>
              </w:rPr>
            </w:pPr>
          </w:p>
        </w:tc>
        <w:tc>
          <w:tcPr>
            <w:tcW w:w="1275" w:type="dxa"/>
          </w:tcPr>
          <w:p w:rsidR="00B50C06" w:rsidRDefault="00B50C06">
            <w:pPr>
              <w:spacing w:line="400" w:lineRule="exact"/>
              <w:ind w:firstLineChars="200" w:firstLine="482"/>
              <w:rPr>
                <w:rFonts w:asciiTheme="minorEastAsia" w:eastAsiaTheme="minorEastAsia" w:hAnsiTheme="minorEastAsia"/>
                <w:b/>
                <w:sz w:val="24"/>
              </w:rPr>
            </w:pPr>
          </w:p>
        </w:tc>
      </w:tr>
      <w:tr w:rsidR="00B50C06">
        <w:trPr>
          <w:trHeight w:val="385"/>
          <w:jc w:val="center"/>
        </w:trPr>
        <w:tc>
          <w:tcPr>
            <w:tcW w:w="852" w:type="dxa"/>
          </w:tcPr>
          <w:p w:rsidR="00B50C06" w:rsidRDefault="00B50C06">
            <w:pPr>
              <w:spacing w:line="400" w:lineRule="exact"/>
              <w:ind w:firstLineChars="200" w:firstLine="482"/>
              <w:rPr>
                <w:rFonts w:asciiTheme="minorEastAsia" w:eastAsiaTheme="minorEastAsia" w:hAnsiTheme="minorEastAsia"/>
                <w:b/>
                <w:sz w:val="24"/>
              </w:rPr>
            </w:pPr>
          </w:p>
        </w:tc>
        <w:tc>
          <w:tcPr>
            <w:tcW w:w="1870" w:type="dxa"/>
          </w:tcPr>
          <w:p w:rsidR="00B50C06" w:rsidRDefault="00B50C06">
            <w:pPr>
              <w:spacing w:line="400" w:lineRule="exact"/>
              <w:ind w:firstLineChars="200" w:firstLine="482"/>
              <w:rPr>
                <w:rFonts w:asciiTheme="minorEastAsia" w:eastAsiaTheme="minorEastAsia" w:hAnsiTheme="minorEastAsia"/>
                <w:b/>
                <w:sz w:val="24"/>
              </w:rPr>
            </w:pPr>
          </w:p>
        </w:tc>
        <w:tc>
          <w:tcPr>
            <w:tcW w:w="2565" w:type="dxa"/>
          </w:tcPr>
          <w:p w:rsidR="00B50C06" w:rsidRDefault="00B50C06">
            <w:pPr>
              <w:spacing w:line="400" w:lineRule="exact"/>
              <w:ind w:firstLineChars="200" w:firstLine="482"/>
              <w:rPr>
                <w:rFonts w:asciiTheme="minorEastAsia" w:eastAsiaTheme="minorEastAsia" w:hAnsiTheme="minorEastAsia"/>
                <w:b/>
                <w:sz w:val="24"/>
              </w:rPr>
            </w:pPr>
          </w:p>
        </w:tc>
        <w:tc>
          <w:tcPr>
            <w:tcW w:w="1376" w:type="dxa"/>
          </w:tcPr>
          <w:p w:rsidR="00B50C06" w:rsidRDefault="00B50C06">
            <w:pPr>
              <w:spacing w:line="400" w:lineRule="exact"/>
              <w:ind w:firstLineChars="200" w:firstLine="482"/>
              <w:rPr>
                <w:rFonts w:asciiTheme="minorEastAsia" w:eastAsiaTheme="minorEastAsia" w:hAnsiTheme="minorEastAsia"/>
                <w:b/>
                <w:sz w:val="24"/>
              </w:rPr>
            </w:pPr>
          </w:p>
        </w:tc>
        <w:tc>
          <w:tcPr>
            <w:tcW w:w="2099" w:type="dxa"/>
          </w:tcPr>
          <w:p w:rsidR="00B50C06" w:rsidRDefault="00B50C06">
            <w:pPr>
              <w:spacing w:line="400" w:lineRule="exact"/>
              <w:ind w:firstLineChars="200" w:firstLine="482"/>
              <w:rPr>
                <w:rFonts w:asciiTheme="minorEastAsia" w:eastAsiaTheme="minorEastAsia" w:hAnsiTheme="minorEastAsia"/>
                <w:b/>
                <w:sz w:val="24"/>
              </w:rPr>
            </w:pPr>
          </w:p>
        </w:tc>
        <w:tc>
          <w:tcPr>
            <w:tcW w:w="1275" w:type="dxa"/>
          </w:tcPr>
          <w:p w:rsidR="00B50C06" w:rsidRDefault="00B50C06">
            <w:pPr>
              <w:spacing w:line="400" w:lineRule="exact"/>
              <w:ind w:firstLineChars="200" w:firstLine="482"/>
              <w:rPr>
                <w:rFonts w:asciiTheme="minorEastAsia" w:eastAsiaTheme="minorEastAsia" w:hAnsiTheme="minorEastAsia"/>
                <w:b/>
                <w:sz w:val="24"/>
              </w:rPr>
            </w:pPr>
          </w:p>
        </w:tc>
      </w:tr>
      <w:tr w:rsidR="00B50C06">
        <w:trPr>
          <w:trHeight w:val="371"/>
          <w:jc w:val="center"/>
        </w:trPr>
        <w:tc>
          <w:tcPr>
            <w:tcW w:w="852" w:type="dxa"/>
          </w:tcPr>
          <w:p w:rsidR="00B50C06" w:rsidRDefault="00B50C06">
            <w:pPr>
              <w:spacing w:line="400" w:lineRule="exact"/>
              <w:ind w:firstLineChars="200" w:firstLine="482"/>
              <w:rPr>
                <w:rFonts w:asciiTheme="minorEastAsia" w:eastAsiaTheme="minorEastAsia" w:hAnsiTheme="minorEastAsia"/>
                <w:b/>
                <w:sz w:val="24"/>
              </w:rPr>
            </w:pPr>
          </w:p>
        </w:tc>
        <w:tc>
          <w:tcPr>
            <w:tcW w:w="1870" w:type="dxa"/>
          </w:tcPr>
          <w:p w:rsidR="00B50C06" w:rsidRDefault="00B50C06">
            <w:pPr>
              <w:spacing w:line="400" w:lineRule="exact"/>
              <w:ind w:firstLineChars="200" w:firstLine="482"/>
              <w:rPr>
                <w:rFonts w:asciiTheme="minorEastAsia" w:eastAsiaTheme="minorEastAsia" w:hAnsiTheme="minorEastAsia"/>
                <w:b/>
                <w:sz w:val="24"/>
              </w:rPr>
            </w:pPr>
          </w:p>
        </w:tc>
        <w:tc>
          <w:tcPr>
            <w:tcW w:w="2565" w:type="dxa"/>
          </w:tcPr>
          <w:p w:rsidR="00B50C06" w:rsidRDefault="00B50C06">
            <w:pPr>
              <w:spacing w:line="400" w:lineRule="exact"/>
              <w:ind w:firstLineChars="200" w:firstLine="482"/>
              <w:rPr>
                <w:rFonts w:asciiTheme="minorEastAsia" w:eastAsiaTheme="minorEastAsia" w:hAnsiTheme="minorEastAsia"/>
                <w:b/>
                <w:sz w:val="24"/>
              </w:rPr>
            </w:pPr>
          </w:p>
        </w:tc>
        <w:tc>
          <w:tcPr>
            <w:tcW w:w="1376" w:type="dxa"/>
          </w:tcPr>
          <w:p w:rsidR="00B50C06" w:rsidRDefault="00B50C06">
            <w:pPr>
              <w:spacing w:line="400" w:lineRule="exact"/>
              <w:ind w:firstLineChars="200" w:firstLine="482"/>
              <w:rPr>
                <w:rFonts w:asciiTheme="minorEastAsia" w:eastAsiaTheme="minorEastAsia" w:hAnsiTheme="minorEastAsia"/>
                <w:b/>
                <w:sz w:val="24"/>
              </w:rPr>
            </w:pPr>
          </w:p>
        </w:tc>
        <w:tc>
          <w:tcPr>
            <w:tcW w:w="2099" w:type="dxa"/>
          </w:tcPr>
          <w:p w:rsidR="00B50C06" w:rsidRDefault="00B50C06">
            <w:pPr>
              <w:spacing w:line="400" w:lineRule="exact"/>
              <w:ind w:firstLineChars="200" w:firstLine="482"/>
              <w:rPr>
                <w:rFonts w:asciiTheme="minorEastAsia" w:eastAsiaTheme="minorEastAsia" w:hAnsiTheme="minorEastAsia"/>
                <w:b/>
                <w:sz w:val="24"/>
              </w:rPr>
            </w:pPr>
          </w:p>
        </w:tc>
        <w:tc>
          <w:tcPr>
            <w:tcW w:w="1275" w:type="dxa"/>
          </w:tcPr>
          <w:p w:rsidR="00B50C06" w:rsidRDefault="00B50C06">
            <w:pPr>
              <w:spacing w:line="400" w:lineRule="exact"/>
              <w:ind w:firstLineChars="200" w:firstLine="482"/>
              <w:rPr>
                <w:rFonts w:asciiTheme="minorEastAsia" w:eastAsiaTheme="minorEastAsia" w:hAnsiTheme="minorEastAsia"/>
                <w:b/>
                <w:sz w:val="24"/>
              </w:rPr>
            </w:pPr>
          </w:p>
        </w:tc>
      </w:tr>
      <w:tr w:rsidR="00B50C06">
        <w:trPr>
          <w:trHeight w:val="371"/>
          <w:jc w:val="center"/>
        </w:trPr>
        <w:tc>
          <w:tcPr>
            <w:tcW w:w="852" w:type="dxa"/>
          </w:tcPr>
          <w:p w:rsidR="00B50C06" w:rsidRDefault="00B50C06">
            <w:pPr>
              <w:spacing w:line="400" w:lineRule="exact"/>
              <w:ind w:firstLineChars="200" w:firstLine="482"/>
              <w:rPr>
                <w:rFonts w:asciiTheme="minorEastAsia" w:eastAsiaTheme="minorEastAsia" w:hAnsiTheme="minorEastAsia"/>
                <w:b/>
                <w:sz w:val="24"/>
              </w:rPr>
            </w:pPr>
          </w:p>
        </w:tc>
        <w:tc>
          <w:tcPr>
            <w:tcW w:w="1870" w:type="dxa"/>
          </w:tcPr>
          <w:p w:rsidR="00B50C06" w:rsidRDefault="00B50C06">
            <w:pPr>
              <w:spacing w:line="400" w:lineRule="exact"/>
              <w:ind w:firstLineChars="200" w:firstLine="482"/>
              <w:rPr>
                <w:rFonts w:asciiTheme="minorEastAsia" w:eastAsiaTheme="minorEastAsia" w:hAnsiTheme="minorEastAsia"/>
                <w:b/>
                <w:sz w:val="24"/>
              </w:rPr>
            </w:pPr>
          </w:p>
        </w:tc>
        <w:tc>
          <w:tcPr>
            <w:tcW w:w="2565" w:type="dxa"/>
          </w:tcPr>
          <w:p w:rsidR="00B50C06" w:rsidRDefault="00B50C06">
            <w:pPr>
              <w:spacing w:line="400" w:lineRule="exact"/>
              <w:ind w:firstLineChars="200" w:firstLine="482"/>
              <w:rPr>
                <w:rFonts w:asciiTheme="minorEastAsia" w:eastAsiaTheme="minorEastAsia" w:hAnsiTheme="minorEastAsia"/>
                <w:b/>
                <w:sz w:val="24"/>
              </w:rPr>
            </w:pPr>
          </w:p>
        </w:tc>
        <w:tc>
          <w:tcPr>
            <w:tcW w:w="1376" w:type="dxa"/>
          </w:tcPr>
          <w:p w:rsidR="00B50C06" w:rsidRDefault="00B50C06">
            <w:pPr>
              <w:spacing w:line="400" w:lineRule="exact"/>
              <w:ind w:firstLineChars="200" w:firstLine="482"/>
              <w:rPr>
                <w:rFonts w:asciiTheme="minorEastAsia" w:eastAsiaTheme="minorEastAsia" w:hAnsiTheme="minorEastAsia"/>
                <w:b/>
                <w:sz w:val="24"/>
              </w:rPr>
            </w:pPr>
          </w:p>
        </w:tc>
        <w:tc>
          <w:tcPr>
            <w:tcW w:w="2099" w:type="dxa"/>
          </w:tcPr>
          <w:p w:rsidR="00B50C06" w:rsidRDefault="00B50C06">
            <w:pPr>
              <w:spacing w:line="400" w:lineRule="exact"/>
              <w:ind w:firstLineChars="200" w:firstLine="482"/>
              <w:rPr>
                <w:rFonts w:asciiTheme="minorEastAsia" w:eastAsiaTheme="minorEastAsia" w:hAnsiTheme="minorEastAsia"/>
                <w:b/>
                <w:sz w:val="24"/>
              </w:rPr>
            </w:pPr>
          </w:p>
        </w:tc>
        <w:tc>
          <w:tcPr>
            <w:tcW w:w="1275" w:type="dxa"/>
          </w:tcPr>
          <w:p w:rsidR="00B50C06" w:rsidRDefault="00B50C06">
            <w:pPr>
              <w:spacing w:line="400" w:lineRule="exact"/>
              <w:ind w:firstLineChars="200" w:firstLine="482"/>
              <w:rPr>
                <w:rFonts w:asciiTheme="minorEastAsia" w:eastAsiaTheme="minorEastAsia" w:hAnsiTheme="minorEastAsia"/>
                <w:b/>
                <w:sz w:val="24"/>
              </w:rPr>
            </w:pPr>
          </w:p>
        </w:tc>
      </w:tr>
    </w:tbl>
    <w:p w:rsidR="00B50C06" w:rsidRDefault="00F044BF">
      <w:pPr>
        <w:pStyle w:val="ab"/>
        <w:spacing w:after="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注：应提供类似合同复印件加盖单位公章。</w:t>
      </w:r>
    </w:p>
    <w:p w:rsidR="00B50C06" w:rsidRDefault="00B50C06">
      <w:pPr>
        <w:pStyle w:val="ab"/>
        <w:spacing w:after="0" w:line="400" w:lineRule="exact"/>
        <w:ind w:firstLineChars="0" w:firstLine="0"/>
        <w:rPr>
          <w:rFonts w:asciiTheme="minorEastAsia" w:eastAsiaTheme="minorEastAsia" w:hAnsiTheme="minorEastAsia"/>
          <w:sz w:val="24"/>
          <w:szCs w:val="24"/>
        </w:rPr>
      </w:pPr>
    </w:p>
    <w:p w:rsidR="00B50C06" w:rsidRDefault="00B50C06">
      <w:pPr>
        <w:pStyle w:val="ab"/>
        <w:spacing w:after="0" w:line="400" w:lineRule="exact"/>
        <w:ind w:firstLineChars="0" w:firstLine="0"/>
        <w:rPr>
          <w:rFonts w:asciiTheme="minorEastAsia" w:eastAsiaTheme="minorEastAsia" w:hAnsiTheme="minorEastAsia"/>
          <w:sz w:val="24"/>
          <w:szCs w:val="24"/>
        </w:rPr>
      </w:pPr>
    </w:p>
    <w:p w:rsidR="00B50C06" w:rsidRDefault="00B50C06">
      <w:pPr>
        <w:widowControl/>
        <w:jc w:val="left"/>
        <w:rPr>
          <w:rFonts w:asciiTheme="minorEastAsia" w:eastAsiaTheme="minorEastAsia" w:hAnsiTheme="minorEastAsia" w:cs="华文楷体"/>
          <w:b/>
          <w:color w:val="000000" w:themeColor="text1"/>
          <w:sz w:val="24"/>
        </w:rPr>
      </w:pPr>
    </w:p>
    <w:p w:rsidR="00B50C06" w:rsidRPr="00F044BF" w:rsidRDefault="00F044BF" w:rsidP="007A2AD0">
      <w:pPr>
        <w:widowControl/>
        <w:ind w:firstLineChars="1096" w:firstLine="3301"/>
        <w:jc w:val="left"/>
        <w:rPr>
          <w:rFonts w:asciiTheme="minorEastAsia" w:eastAsiaTheme="minorEastAsia" w:hAnsiTheme="minorEastAsia" w:cs="华文楷体"/>
          <w:b/>
          <w:color w:val="000000" w:themeColor="text1"/>
          <w:sz w:val="30"/>
          <w:szCs w:val="30"/>
          <w:highlight w:val="yellow"/>
        </w:rPr>
      </w:pPr>
      <w:r w:rsidRPr="00F044BF">
        <w:rPr>
          <w:rFonts w:asciiTheme="minorEastAsia" w:eastAsiaTheme="minorEastAsia" w:hAnsiTheme="minorEastAsia" w:cs="华文楷体" w:hint="eastAsia"/>
          <w:b/>
          <w:color w:val="000000" w:themeColor="text1"/>
          <w:sz w:val="30"/>
          <w:szCs w:val="30"/>
          <w:highlight w:val="yellow"/>
        </w:rPr>
        <w:t>（五）偏离表</w:t>
      </w:r>
    </w:p>
    <w:tbl>
      <w:tblPr>
        <w:tblpPr w:leftFromText="180" w:rightFromText="180" w:vertAnchor="text" w:horzAnchor="margin" w:tblpY="203"/>
        <w:tblOverlap w:val="neve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008"/>
        <w:gridCol w:w="3610"/>
        <w:gridCol w:w="1430"/>
        <w:gridCol w:w="2314"/>
        <w:gridCol w:w="1141"/>
      </w:tblGrid>
      <w:tr w:rsidR="00B50C06">
        <w:trPr>
          <w:trHeight w:val="490"/>
        </w:trPr>
        <w:tc>
          <w:tcPr>
            <w:tcW w:w="1008" w:type="dxa"/>
            <w:tcBorders>
              <w:top w:val="single" w:sz="4" w:space="0" w:color="auto"/>
              <w:left w:val="single" w:sz="4" w:space="0" w:color="auto"/>
              <w:bottom w:val="single" w:sz="4" w:space="0" w:color="auto"/>
              <w:right w:val="single" w:sz="4" w:space="0" w:color="auto"/>
            </w:tcBorders>
            <w:vAlign w:val="center"/>
          </w:tcPr>
          <w:p w:rsidR="00B50C06" w:rsidRDefault="00F044BF">
            <w:pPr>
              <w:jc w:val="center"/>
              <w:rPr>
                <w:b/>
                <w:bCs/>
              </w:rPr>
            </w:pPr>
            <w:r>
              <w:rPr>
                <w:rFonts w:hint="eastAsia"/>
                <w:b/>
                <w:bCs/>
              </w:rPr>
              <w:t>序号</w:t>
            </w:r>
          </w:p>
        </w:tc>
        <w:tc>
          <w:tcPr>
            <w:tcW w:w="3610" w:type="dxa"/>
            <w:tcBorders>
              <w:top w:val="single" w:sz="4" w:space="0" w:color="auto"/>
              <w:left w:val="single" w:sz="4" w:space="0" w:color="auto"/>
              <w:bottom w:val="single" w:sz="4" w:space="0" w:color="auto"/>
              <w:right w:val="single" w:sz="4" w:space="0" w:color="auto"/>
            </w:tcBorders>
            <w:vAlign w:val="center"/>
          </w:tcPr>
          <w:p w:rsidR="00B50C06" w:rsidRDefault="00F044BF">
            <w:pPr>
              <w:jc w:val="center"/>
              <w:rPr>
                <w:b/>
                <w:bCs/>
              </w:rPr>
            </w:pPr>
            <w:r>
              <w:rPr>
                <w:rFonts w:hint="eastAsia"/>
                <w:b/>
                <w:bCs/>
              </w:rPr>
              <w:t>竞争性磋商文件（含竞争性磋商文件的澄清或者修改）的要求</w:t>
            </w:r>
          </w:p>
        </w:tc>
        <w:tc>
          <w:tcPr>
            <w:tcW w:w="1430" w:type="dxa"/>
            <w:tcBorders>
              <w:top w:val="single" w:sz="4" w:space="0" w:color="auto"/>
              <w:left w:val="single" w:sz="4" w:space="0" w:color="auto"/>
              <w:bottom w:val="single" w:sz="4" w:space="0" w:color="auto"/>
              <w:right w:val="single" w:sz="4" w:space="0" w:color="auto"/>
            </w:tcBorders>
            <w:vAlign w:val="center"/>
          </w:tcPr>
          <w:p w:rsidR="00B50C06" w:rsidRDefault="00F044BF">
            <w:pPr>
              <w:jc w:val="center"/>
              <w:rPr>
                <w:b/>
                <w:bCs/>
              </w:rPr>
            </w:pPr>
            <w:r>
              <w:rPr>
                <w:rFonts w:hint="eastAsia"/>
                <w:b/>
                <w:bCs/>
              </w:rPr>
              <w:t>首次响应文件中的内容</w:t>
            </w:r>
          </w:p>
        </w:tc>
        <w:tc>
          <w:tcPr>
            <w:tcW w:w="2314" w:type="dxa"/>
            <w:tcBorders>
              <w:top w:val="single" w:sz="4" w:space="0" w:color="auto"/>
              <w:left w:val="single" w:sz="4" w:space="0" w:color="auto"/>
              <w:bottom w:val="single" w:sz="4" w:space="0" w:color="auto"/>
              <w:right w:val="single" w:sz="4" w:space="0" w:color="auto"/>
            </w:tcBorders>
            <w:vAlign w:val="center"/>
          </w:tcPr>
          <w:p w:rsidR="00B50C06" w:rsidRDefault="00F044BF">
            <w:pPr>
              <w:jc w:val="center"/>
              <w:rPr>
                <w:b/>
                <w:bCs/>
              </w:rPr>
            </w:pPr>
            <w:r>
              <w:rPr>
                <w:rFonts w:ascii="宋体" w:hAnsi="宋体" w:cs="宋体" w:hint="eastAsia"/>
                <w:b/>
                <w:bCs/>
                <w:caps/>
                <w:sz w:val="24"/>
              </w:rPr>
              <w:t>（正/负/无）</w:t>
            </w:r>
            <w:r>
              <w:rPr>
                <w:b/>
                <w:bCs/>
              </w:rPr>
              <w:t>偏离</w:t>
            </w:r>
          </w:p>
        </w:tc>
        <w:tc>
          <w:tcPr>
            <w:tcW w:w="1141" w:type="dxa"/>
            <w:tcBorders>
              <w:top w:val="single" w:sz="4" w:space="0" w:color="auto"/>
              <w:left w:val="single" w:sz="4" w:space="0" w:color="auto"/>
              <w:bottom w:val="single" w:sz="4" w:space="0" w:color="auto"/>
              <w:right w:val="single" w:sz="4" w:space="0" w:color="auto"/>
            </w:tcBorders>
            <w:vAlign w:val="center"/>
          </w:tcPr>
          <w:p w:rsidR="00B50C06" w:rsidRDefault="00F044BF">
            <w:pPr>
              <w:jc w:val="center"/>
              <w:rPr>
                <w:b/>
                <w:bCs/>
              </w:rPr>
            </w:pPr>
            <w:r>
              <w:rPr>
                <w:b/>
                <w:bCs/>
              </w:rPr>
              <w:t>说明</w:t>
            </w:r>
          </w:p>
        </w:tc>
      </w:tr>
      <w:tr w:rsidR="00B50C06">
        <w:trPr>
          <w:trHeight w:val="425"/>
        </w:trPr>
        <w:tc>
          <w:tcPr>
            <w:tcW w:w="1008"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c>
          <w:tcPr>
            <w:tcW w:w="3610"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c>
          <w:tcPr>
            <w:tcW w:w="1430"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c>
          <w:tcPr>
            <w:tcW w:w="2314"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c>
          <w:tcPr>
            <w:tcW w:w="1141"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r>
      <w:tr w:rsidR="00B50C06">
        <w:trPr>
          <w:trHeight w:val="430"/>
        </w:trPr>
        <w:tc>
          <w:tcPr>
            <w:tcW w:w="1008"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c>
          <w:tcPr>
            <w:tcW w:w="3610"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c>
          <w:tcPr>
            <w:tcW w:w="1430"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c>
          <w:tcPr>
            <w:tcW w:w="2314"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c>
          <w:tcPr>
            <w:tcW w:w="1141"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r>
      <w:tr w:rsidR="00B50C06">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c>
          <w:tcPr>
            <w:tcW w:w="3610"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c>
          <w:tcPr>
            <w:tcW w:w="1430"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c>
          <w:tcPr>
            <w:tcW w:w="2314"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c>
          <w:tcPr>
            <w:tcW w:w="1141"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r>
      <w:tr w:rsidR="00B50C06">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c>
          <w:tcPr>
            <w:tcW w:w="3610"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c>
          <w:tcPr>
            <w:tcW w:w="1430"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c>
          <w:tcPr>
            <w:tcW w:w="2314"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c>
          <w:tcPr>
            <w:tcW w:w="1141"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r>
      <w:tr w:rsidR="00B50C06">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c>
          <w:tcPr>
            <w:tcW w:w="3610"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c>
          <w:tcPr>
            <w:tcW w:w="1430"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c>
          <w:tcPr>
            <w:tcW w:w="2314"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c>
          <w:tcPr>
            <w:tcW w:w="1141" w:type="dxa"/>
            <w:tcBorders>
              <w:top w:val="single" w:sz="4" w:space="0" w:color="auto"/>
              <w:left w:val="single" w:sz="4" w:space="0" w:color="auto"/>
              <w:bottom w:val="single" w:sz="4" w:space="0" w:color="auto"/>
              <w:right w:val="single" w:sz="4" w:space="0" w:color="auto"/>
            </w:tcBorders>
            <w:vAlign w:val="center"/>
          </w:tcPr>
          <w:p w:rsidR="00B50C06" w:rsidRDefault="00B50C06">
            <w:pPr>
              <w:spacing w:line="240" w:lineRule="exact"/>
              <w:jc w:val="center"/>
            </w:pPr>
          </w:p>
        </w:tc>
      </w:tr>
    </w:tbl>
    <w:bookmarkEnd w:id="9"/>
    <w:p w:rsidR="00B50C06" w:rsidRDefault="00F044BF">
      <w:pPr>
        <w:spacing w:line="380" w:lineRule="exact"/>
        <w:rPr>
          <w:rFonts w:ascii="宋体" w:hAnsi="宋体" w:cs="宋体"/>
          <w:sz w:val="24"/>
        </w:rPr>
      </w:pPr>
      <w:r>
        <w:rPr>
          <w:rFonts w:ascii="宋体" w:hAnsi="宋体" w:cs="宋体" w:hint="eastAsia"/>
          <w:sz w:val="24"/>
          <w:u w:val="single"/>
        </w:rPr>
        <w:t>注：供应商的首次响应文件中的内容与竞争性磋商文件（含竞争性磋商文件</w:t>
      </w:r>
      <w:r>
        <w:rPr>
          <w:rFonts w:ascii="宋体" w:hAnsi="宋体" w:cs="宋体" w:hint="eastAsia"/>
          <w:kern w:val="0"/>
          <w:sz w:val="24"/>
          <w:u w:val="single"/>
        </w:rPr>
        <w:t>的澄清或者修改，下同</w:t>
      </w:r>
      <w:r>
        <w:rPr>
          <w:rFonts w:ascii="宋体" w:hAnsi="宋体" w:cs="宋体" w:hint="eastAsia"/>
          <w:sz w:val="24"/>
          <w:u w:val="single"/>
        </w:rPr>
        <w:t>）的要求不同时，逐条列在偏离表中，否则将认为供应商接受竞争性磋商文件的要求。</w:t>
      </w:r>
    </w:p>
    <w:p w:rsidR="00B50C06" w:rsidRDefault="00B50C06">
      <w:pPr>
        <w:pStyle w:val="a0"/>
        <w:tabs>
          <w:tab w:val="left" w:pos="3839"/>
        </w:tabs>
      </w:pPr>
    </w:p>
    <w:p w:rsidR="00B50C06" w:rsidRDefault="00F044BF" w:rsidP="009B02E2">
      <w:pPr>
        <w:ind w:left="470" w:hangingChars="196" w:hanging="470"/>
        <w:jc w:val="center"/>
        <w:rPr>
          <w:bCs/>
        </w:rPr>
      </w:pPr>
      <w:r>
        <w:rPr>
          <w:rFonts w:asciiTheme="minorEastAsia" w:eastAsiaTheme="minorEastAsia" w:hAnsiTheme="minorEastAsia" w:cs="华文楷体" w:hint="eastAsia"/>
          <w:bCs/>
          <w:color w:val="000000" w:themeColor="text1"/>
          <w:sz w:val="24"/>
        </w:rPr>
        <w:t xml:space="preserve">             </w:t>
      </w:r>
      <w:r w:rsidR="007A2AD0">
        <w:rPr>
          <w:rFonts w:asciiTheme="minorEastAsia" w:eastAsiaTheme="minorEastAsia" w:hAnsiTheme="minorEastAsia" w:cs="华文楷体" w:hint="eastAsia"/>
          <w:bCs/>
          <w:color w:val="000000" w:themeColor="text1"/>
          <w:sz w:val="24"/>
        </w:rPr>
        <w:t xml:space="preserve">  </w:t>
      </w:r>
      <w:r>
        <w:rPr>
          <w:rFonts w:asciiTheme="minorEastAsia" w:eastAsiaTheme="minorEastAsia" w:hAnsiTheme="minorEastAsia" w:cs="华文楷体" w:hint="eastAsia"/>
          <w:bCs/>
          <w:color w:val="000000" w:themeColor="text1"/>
          <w:sz w:val="24"/>
        </w:rPr>
        <w:t>供应商</w:t>
      </w:r>
      <w:r>
        <w:rPr>
          <w:rFonts w:asciiTheme="minorEastAsia" w:eastAsiaTheme="minorEastAsia" w:hAnsiTheme="minorEastAsia" w:cs="华文楷体"/>
          <w:bCs/>
          <w:color w:val="000000" w:themeColor="text1"/>
          <w:sz w:val="24"/>
        </w:rPr>
        <w:t>：</w:t>
      </w:r>
      <w:r>
        <w:rPr>
          <w:rFonts w:asciiTheme="minorEastAsia" w:eastAsiaTheme="minorEastAsia" w:hAnsiTheme="minorEastAsia" w:cs="华文楷体"/>
          <w:bCs/>
          <w:color w:val="000000" w:themeColor="text1"/>
          <w:sz w:val="24"/>
          <w:u w:val="single"/>
        </w:rPr>
        <w:t xml:space="preserve">   （单位全称） （盖章）   </w:t>
      </w:r>
    </w:p>
    <w:p w:rsidR="00B50C06" w:rsidRDefault="00F044BF">
      <w:pPr>
        <w:pStyle w:val="260"/>
        <w:jc w:val="right"/>
        <w:rPr>
          <w:b/>
        </w:rPr>
      </w:pPr>
      <w:r>
        <w:rPr>
          <w:rFonts w:ascii="宋体" w:eastAsia="宋体" w:hAnsi="宋体" w:cs="宋体" w:hint="eastAsia"/>
          <w:color w:val="auto"/>
        </w:rPr>
        <w:t>法定代表人或授权代表（签字或盖章）：</w:t>
      </w:r>
      <w:r>
        <w:rPr>
          <w:rFonts w:hint="eastAsia"/>
        </w:rPr>
        <w:t>___________</w:t>
      </w:r>
    </w:p>
    <w:p w:rsidR="00B50C06" w:rsidRDefault="00F044BF" w:rsidP="00A43F4F">
      <w:pPr>
        <w:pStyle w:val="260"/>
        <w:ind w:firstLineChars="1500" w:firstLine="3600"/>
      </w:pPr>
      <w:bookmarkStart w:id="12" w:name="_Toc86202650"/>
      <w:r>
        <w:rPr>
          <w:rFonts w:hint="eastAsia"/>
        </w:rPr>
        <w:t>日期：</w:t>
      </w:r>
      <w:bookmarkEnd w:id="12"/>
    </w:p>
    <w:p w:rsidR="00B50C06" w:rsidRDefault="00B50C06" w:rsidP="00A43F4F">
      <w:pPr>
        <w:pStyle w:val="260"/>
        <w:ind w:firstLineChars="1500" w:firstLine="3600"/>
      </w:pPr>
    </w:p>
    <w:p w:rsidR="00B50C06" w:rsidRDefault="00B50C06">
      <w:pPr>
        <w:widowControl/>
        <w:jc w:val="left"/>
      </w:pPr>
    </w:p>
    <w:p w:rsidR="00B50C06" w:rsidRDefault="00F044BF">
      <w:pPr>
        <w:spacing w:line="380" w:lineRule="exact"/>
        <w:jc w:val="center"/>
        <w:rPr>
          <w:rFonts w:ascii="宋体" w:hAnsi="宋体" w:cs="宋体"/>
          <w:b/>
          <w:bCs/>
          <w:sz w:val="36"/>
          <w:highlight w:val="yellow"/>
        </w:rPr>
      </w:pPr>
      <w:r>
        <w:rPr>
          <w:rFonts w:ascii="宋体" w:hAnsi="宋体" w:cs="宋体" w:hint="eastAsia"/>
          <w:b/>
          <w:bCs/>
          <w:sz w:val="36"/>
          <w:highlight w:val="yellow"/>
        </w:rPr>
        <w:lastRenderedPageBreak/>
        <w:t>（六）承诺书</w:t>
      </w:r>
    </w:p>
    <w:p w:rsidR="00B50C06" w:rsidRDefault="00B50C06">
      <w:pPr>
        <w:adjustRightInd w:val="0"/>
        <w:snapToGrid w:val="0"/>
        <w:spacing w:line="380" w:lineRule="exact"/>
        <w:jc w:val="center"/>
        <w:rPr>
          <w:rFonts w:ascii="宋体" w:hAnsi="宋体" w:cs="宋体"/>
          <w:sz w:val="24"/>
        </w:rPr>
      </w:pPr>
    </w:p>
    <w:p w:rsidR="00B50C06" w:rsidRDefault="00F044BF">
      <w:pPr>
        <w:adjustRightInd w:val="0"/>
        <w:snapToGrid w:val="0"/>
        <w:spacing w:line="380" w:lineRule="exact"/>
        <w:rPr>
          <w:rFonts w:ascii="宋体" w:hAnsi="宋体" w:cs="宋体"/>
          <w:sz w:val="24"/>
        </w:rPr>
      </w:pPr>
      <w:r>
        <w:rPr>
          <w:rFonts w:ascii="宋体" w:hAnsi="宋体" w:cs="宋体" w:hint="eastAsia"/>
          <w:sz w:val="24"/>
        </w:rPr>
        <w:t>致</w:t>
      </w:r>
      <w:r w:rsidRPr="00336B6F">
        <w:rPr>
          <w:rFonts w:ascii="宋体" w:hAnsi="宋体" w:cs="宋体" w:hint="eastAsia"/>
          <w:b/>
          <w:bCs/>
          <w:sz w:val="24"/>
          <w:u w:val="single"/>
        </w:rPr>
        <w:t>江苏师范大学</w:t>
      </w:r>
      <w:r w:rsidRPr="00336B6F">
        <w:rPr>
          <w:rFonts w:ascii="宋体" w:hAnsi="宋体" w:cs="宋体" w:hint="eastAsia"/>
          <w:sz w:val="24"/>
          <w:u w:val="single"/>
        </w:rPr>
        <w:t>：</w:t>
      </w:r>
    </w:p>
    <w:p w:rsidR="00B50C06" w:rsidRDefault="00B50C06">
      <w:pPr>
        <w:adjustRightInd w:val="0"/>
        <w:snapToGrid w:val="0"/>
        <w:spacing w:line="380" w:lineRule="exact"/>
        <w:ind w:rightChars="14" w:right="29" w:firstLineChars="200" w:firstLine="480"/>
        <w:rPr>
          <w:rFonts w:ascii="宋体" w:hAnsi="宋体" w:cs="宋体"/>
          <w:sz w:val="24"/>
        </w:rPr>
      </w:pPr>
    </w:p>
    <w:p w:rsidR="00B50C06" w:rsidRDefault="00F044BF">
      <w:pPr>
        <w:pStyle w:val="a8"/>
        <w:spacing w:line="380" w:lineRule="exact"/>
        <w:ind w:firstLineChars="200" w:firstLine="480"/>
        <w:rPr>
          <w:rFonts w:ascii="宋体" w:hAnsi="宋体" w:cs="宋体"/>
          <w:sz w:val="24"/>
        </w:rPr>
      </w:pPr>
      <w:r>
        <w:rPr>
          <w:rFonts w:ascii="宋体" w:hAnsi="宋体" w:cs="宋体" w:hint="eastAsia"/>
          <w:sz w:val="24"/>
        </w:rPr>
        <w:t>根据贵方《</w:t>
      </w:r>
      <w:r>
        <w:rPr>
          <w:rFonts w:ascii="宋体" w:hAnsi="宋体" w:cs="宋体" w:hint="eastAsia"/>
          <w:bCs/>
          <w:sz w:val="24"/>
        </w:rPr>
        <w:t>磋商文件</w:t>
      </w:r>
      <w:r>
        <w:rPr>
          <w:rFonts w:ascii="宋体" w:hAnsi="宋体" w:cs="宋体" w:hint="eastAsia"/>
          <w:sz w:val="24"/>
        </w:rPr>
        <w:t>》</w:t>
      </w:r>
      <w:r>
        <w:rPr>
          <w:rFonts w:ascii="宋体" w:hAnsi="宋体" w:cs="宋体" w:hint="eastAsia"/>
          <w:b/>
          <w:bCs/>
          <w:sz w:val="24"/>
        </w:rPr>
        <w:t>（项目编号</w:t>
      </w:r>
      <w:r w:rsidR="007A2AD0">
        <w:rPr>
          <w:rFonts w:ascii="宋体" w:hAnsi="宋体" w:cs="宋体" w:hint="eastAsia"/>
          <w:b/>
          <w:bCs/>
          <w:sz w:val="24"/>
        </w:rPr>
        <w:t>及名称</w:t>
      </w:r>
      <w:r>
        <w:rPr>
          <w:rFonts w:ascii="宋体" w:hAnsi="宋体" w:cs="宋体" w:hint="eastAsia"/>
          <w:b/>
          <w:bCs/>
          <w:sz w:val="24"/>
        </w:rPr>
        <w:t>：</w:t>
      </w:r>
      <w:r w:rsidRPr="00336B6F">
        <w:rPr>
          <w:rFonts w:ascii="宋体" w:hAnsi="宋体" w:cs="宋体" w:hint="eastAsia"/>
          <w:b/>
          <w:bCs/>
          <w:sz w:val="24"/>
          <w:u w:val="single"/>
        </w:rPr>
        <w:t>2024H11025</w:t>
      </w:r>
      <w:r w:rsidR="007A2AD0" w:rsidRPr="00336B6F">
        <w:rPr>
          <w:rFonts w:asciiTheme="minorEastAsia" w:eastAsiaTheme="minorEastAsia" w:hAnsiTheme="minorEastAsia" w:cs="华文楷体" w:hint="eastAsia"/>
          <w:b/>
          <w:color w:val="000000" w:themeColor="text1"/>
          <w:sz w:val="24"/>
          <w:u w:val="single"/>
        </w:rPr>
        <w:t>安全智能实验室项目</w:t>
      </w:r>
      <w:r>
        <w:rPr>
          <w:rFonts w:ascii="宋体" w:hAnsi="宋体" w:cs="宋体" w:hint="eastAsia"/>
          <w:b/>
          <w:bCs/>
          <w:sz w:val="24"/>
        </w:rPr>
        <w:t>）</w:t>
      </w:r>
      <w:r>
        <w:rPr>
          <w:rFonts w:ascii="宋体" w:hAnsi="宋体" w:cs="宋体" w:hint="eastAsia"/>
          <w:sz w:val="24"/>
        </w:rPr>
        <w:t>要求，本供应商正式提交以下首次响应文件。</w:t>
      </w:r>
    </w:p>
    <w:p w:rsidR="00B50C06" w:rsidRDefault="008858FE">
      <w:pPr>
        <w:pStyle w:val="a8"/>
        <w:numPr>
          <w:ilvl w:val="0"/>
          <w:numId w:val="7"/>
        </w:numPr>
        <w:spacing w:line="380" w:lineRule="exact"/>
        <w:ind w:firstLine="480"/>
        <w:rPr>
          <w:rFonts w:ascii="宋体" w:hAnsi="宋体" w:cs="宋体"/>
          <w:sz w:val="24"/>
        </w:rPr>
      </w:pPr>
      <w:r>
        <w:rPr>
          <w:rFonts w:ascii="宋体" w:hAnsi="宋体" w:cs="宋体"/>
          <w:sz w:val="24"/>
        </w:rPr>
        <w:pict>
          <v:line id="Line 2" o:spid="_x0000_s1031" style="position:absolute;left:0;text-align:left;flip:y;z-index:251661312" from="147pt,1.3pt" to="147.05pt,2.6pt" o:gfxdata="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Z+/LjVAAAABwEAAA8A&#10;AAAAAAAAAQAgAAAAIgAAAGRycy9kb3ducmV2LnhtbFBLAQIUABQAAAAIAIdO4kCA415w4QEAAOMD&#10;AAAOAAAAAAAAAAEAIAAAACQBAABkcnMvZTJvRG9jLnhtbFBLBQYAAAAABgAGAFkBAAB3BQAAAAA=&#10;" o:allowincell="f"/>
        </w:pict>
      </w:r>
      <w:r w:rsidR="00F044BF">
        <w:rPr>
          <w:rFonts w:ascii="宋体" w:hAnsi="宋体" w:cs="宋体" w:hint="eastAsia"/>
          <w:sz w:val="24"/>
        </w:rPr>
        <w:t xml:space="preserve">承诺书； </w:t>
      </w:r>
    </w:p>
    <w:p w:rsidR="00B50C06" w:rsidRDefault="00F044BF">
      <w:pPr>
        <w:pStyle w:val="a8"/>
        <w:numPr>
          <w:ilvl w:val="0"/>
          <w:numId w:val="7"/>
        </w:numPr>
        <w:spacing w:line="380" w:lineRule="exact"/>
        <w:ind w:firstLine="480"/>
        <w:rPr>
          <w:rFonts w:ascii="宋体" w:hAnsi="宋体" w:cs="宋体"/>
          <w:sz w:val="24"/>
        </w:rPr>
      </w:pPr>
      <w:r>
        <w:rPr>
          <w:rFonts w:ascii="宋体" w:hAnsi="宋体" w:cs="宋体" w:hint="eastAsia"/>
          <w:sz w:val="24"/>
        </w:rPr>
        <w:t>授权委托书；</w:t>
      </w:r>
    </w:p>
    <w:p w:rsidR="00B50C06" w:rsidRDefault="00F044BF" w:rsidP="00336B6F">
      <w:pPr>
        <w:pStyle w:val="a8"/>
        <w:numPr>
          <w:ilvl w:val="0"/>
          <w:numId w:val="7"/>
        </w:numPr>
        <w:spacing w:line="380" w:lineRule="exact"/>
        <w:ind w:firstLine="480"/>
        <w:rPr>
          <w:rFonts w:ascii="宋体" w:hAnsi="宋体" w:cs="宋体"/>
          <w:sz w:val="24"/>
        </w:rPr>
      </w:pPr>
      <w:r>
        <w:rPr>
          <w:rFonts w:ascii="宋体" w:hAnsi="宋体" w:cs="宋体" w:hint="eastAsia"/>
          <w:sz w:val="24"/>
        </w:rPr>
        <w:t>磋商报价表；</w:t>
      </w:r>
    </w:p>
    <w:p w:rsidR="00336B6F" w:rsidRDefault="00336B6F" w:rsidP="00336B6F">
      <w:pPr>
        <w:pStyle w:val="a8"/>
        <w:numPr>
          <w:ilvl w:val="0"/>
          <w:numId w:val="7"/>
        </w:numPr>
        <w:spacing w:line="380" w:lineRule="exact"/>
        <w:ind w:firstLine="480"/>
        <w:rPr>
          <w:rFonts w:ascii="宋体" w:hAnsi="宋体" w:cs="宋体"/>
          <w:sz w:val="24"/>
        </w:rPr>
      </w:pPr>
      <w:r>
        <w:rPr>
          <w:rFonts w:ascii="宋体" w:hAnsi="宋体" w:cs="宋体" w:hint="eastAsia"/>
          <w:sz w:val="24"/>
        </w:rPr>
        <w:t>偏离表</w:t>
      </w:r>
      <w:r w:rsidR="00984C7F">
        <w:rPr>
          <w:rFonts w:ascii="宋体" w:hAnsi="宋体" w:cs="宋体" w:hint="eastAsia"/>
          <w:sz w:val="24"/>
        </w:rPr>
        <w:t>；</w:t>
      </w:r>
    </w:p>
    <w:p w:rsidR="00B50C06" w:rsidRDefault="00F044BF">
      <w:pPr>
        <w:pStyle w:val="a8"/>
        <w:spacing w:line="380" w:lineRule="exact"/>
        <w:ind w:firstLine="480"/>
        <w:rPr>
          <w:rFonts w:ascii="宋体" w:hAnsi="宋体" w:cs="宋体"/>
          <w:sz w:val="24"/>
        </w:rPr>
      </w:pPr>
      <w:r>
        <w:rPr>
          <w:rFonts w:ascii="宋体" w:hAnsi="宋体" w:cs="宋体" w:hint="eastAsia"/>
          <w:sz w:val="24"/>
        </w:rPr>
        <w:t>（3）磋商</w:t>
      </w:r>
      <w:r>
        <w:rPr>
          <w:rFonts w:ascii="宋体" w:hAnsi="宋体" w:cs="宋体" w:hint="eastAsia"/>
          <w:bCs/>
          <w:sz w:val="24"/>
        </w:rPr>
        <w:t>文件</w:t>
      </w:r>
      <w:r>
        <w:rPr>
          <w:rFonts w:ascii="宋体" w:hAnsi="宋体" w:cs="宋体" w:hint="eastAsia"/>
          <w:sz w:val="24"/>
        </w:rPr>
        <w:t>要求提供的其他响应文件。</w:t>
      </w:r>
    </w:p>
    <w:p w:rsidR="00B50C06" w:rsidRDefault="00B50C06">
      <w:pPr>
        <w:pStyle w:val="a8"/>
        <w:spacing w:line="380" w:lineRule="exact"/>
        <w:ind w:firstLine="480"/>
        <w:rPr>
          <w:rFonts w:ascii="宋体" w:hAnsi="宋体" w:cs="宋体"/>
          <w:sz w:val="24"/>
        </w:rPr>
      </w:pPr>
    </w:p>
    <w:p w:rsidR="00B50C06" w:rsidRDefault="00F044BF">
      <w:pPr>
        <w:pStyle w:val="a8"/>
        <w:spacing w:line="380" w:lineRule="exact"/>
        <w:ind w:firstLine="480"/>
        <w:rPr>
          <w:rFonts w:ascii="宋体" w:hAnsi="宋体" w:cs="宋体"/>
          <w:sz w:val="24"/>
        </w:rPr>
      </w:pPr>
      <w:r>
        <w:rPr>
          <w:rFonts w:ascii="宋体" w:hAnsi="宋体" w:cs="宋体" w:hint="eastAsia"/>
          <w:sz w:val="24"/>
        </w:rPr>
        <w:t>我单位符合本项目供应商资格要求。</w:t>
      </w:r>
    </w:p>
    <w:p w:rsidR="00B50C06" w:rsidRDefault="00F044BF">
      <w:pPr>
        <w:pStyle w:val="a8"/>
        <w:spacing w:line="380" w:lineRule="exact"/>
        <w:ind w:firstLine="480"/>
        <w:rPr>
          <w:rFonts w:ascii="宋体" w:hAnsi="宋体" w:cs="宋体"/>
          <w:sz w:val="24"/>
        </w:rPr>
      </w:pPr>
      <w:r>
        <w:rPr>
          <w:rFonts w:ascii="宋体" w:hAnsi="宋体" w:cs="宋体" w:hint="eastAsia"/>
          <w:sz w:val="24"/>
        </w:rPr>
        <w:t>我单位按照磋商文件的要求编制响应文件，并对其提交的响应文件的真实性、合法性承担法律责任。</w:t>
      </w:r>
    </w:p>
    <w:p w:rsidR="00B50C06" w:rsidRDefault="00B50C06">
      <w:pPr>
        <w:pStyle w:val="a8"/>
        <w:spacing w:line="380" w:lineRule="exact"/>
        <w:ind w:firstLine="480"/>
        <w:rPr>
          <w:rFonts w:ascii="宋体" w:hAnsi="宋体" w:cs="宋体"/>
          <w:sz w:val="24"/>
        </w:rPr>
      </w:pPr>
    </w:p>
    <w:p w:rsidR="00B50C06" w:rsidRDefault="00F044BF">
      <w:pPr>
        <w:adjustRightInd w:val="0"/>
        <w:snapToGrid w:val="0"/>
        <w:spacing w:line="380" w:lineRule="exact"/>
        <w:ind w:rightChars="14" w:right="29" w:firstLineChars="200" w:firstLine="480"/>
        <w:rPr>
          <w:rFonts w:ascii="宋体" w:hAnsi="宋体" w:cs="宋体"/>
          <w:sz w:val="24"/>
        </w:rPr>
      </w:pPr>
      <w:r>
        <w:rPr>
          <w:rFonts w:ascii="宋体" w:hAnsi="宋体" w:cs="宋体" w:hint="eastAsia"/>
          <w:sz w:val="24"/>
        </w:rPr>
        <w:t xml:space="preserve">供应商兹宣布同意如下: </w:t>
      </w:r>
    </w:p>
    <w:p w:rsidR="00B50C06" w:rsidRDefault="008858FE">
      <w:pPr>
        <w:pStyle w:val="a8"/>
        <w:spacing w:line="380" w:lineRule="exact"/>
        <w:ind w:firstLineChars="200" w:firstLine="480"/>
        <w:rPr>
          <w:rFonts w:ascii="宋体" w:hAnsi="宋体" w:cs="宋体"/>
          <w:sz w:val="24"/>
        </w:rPr>
      </w:pPr>
      <w:r>
        <w:rPr>
          <w:rFonts w:ascii="宋体" w:hAnsi="宋体" w:cs="宋体"/>
          <w:sz w:val="24"/>
        </w:rPr>
        <w:pict>
          <v:line id="Line 4" o:spid="_x0000_s1030" style="position:absolute;left:0;text-align:left;z-index:251663360" from="246.75pt,23.4pt" to="246.8pt,23.4pt"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YLeg81QAAAAkBAAAPAAAAAAAAAAEAIAAA&#10;ACIAAABkcnMvZG93bnJldi54bWxQSwECFAAUAAAACACHTuJAm8jQrNYBAADVAwAADgAAAAAAAAAB&#10;ACAAAAAkAQAAZHJzL2Uyb0RvYy54bWxQSwUGAAAAAAYABgBZAQAAbAUAAAAA&#10;" o:allowincell="f"/>
        </w:pict>
      </w:r>
      <w:r>
        <w:rPr>
          <w:rFonts w:ascii="宋体" w:hAnsi="宋体" w:cs="宋体"/>
          <w:sz w:val="24"/>
        </w:rPr>
        <w:pict>
          <v:line id="Line 3" o:spid="_x0000_s1029" style="position:absolute;left:0;text-align:left;z-index:251662336" from="220.5pt,46.8pt" to="220.55pt,46.8pt"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a6W9YAAAAJAQAADwAAAAAAAAABACAA&#10;AAAiAAAAZHJzL2Rvd25yZXYueG1sUEsBAhQAFAAAAAgAh07iQGUCTEXWAQAA1QMAAA4AAAAAAAAA&#10;AQAgAAAAJQEAAGRycy9lMm9Eb2MueG1sUEsFBgAAAAAGAAYAWQEAAG0FAAAAAA==&#10;" o:allowincell="f"/>
        </w:pict>
      </w:r>
      <w:r w:rsidR="00F044BF">
        <w:rPr>
          <w:rFonts w:ascii="宋体" w:hAnsi="宋体" w:cs="宋体" w:hint="eastAsia"/>
          <w:sz w:val="24"/>
        </w:rPr>
        <w:t>一、完全承担根据《磋商文件》规定完成合同的责任和义务（如有偏离，将全部填写在偏离表中）。</w:t>
      </w:r>
    </w:p>
    <w:p w:rsidR="00B50C06" w:rsidRDefault="008858FE">
      <w:pPr>
        <w:pStyle w:val="a8"/>
        <w:spacing w:line="380" w:lineRule="exact"/>
        <w:ind w:firstLineChars="200" w:firstLine="480"/>
        <w:rPr>
          <w:rFonts w:ascii="宋体" w:hAnsi="宋体" w:cs="宋体"/>
          <w:sz w:val="24"/>
        </w:rPr>
      </w:pPr>
      <w:r>
        <w:rPr>
          <w:rFonts w:ascii="宋体" w:hAnsi="宋体" w:cs="宋体"/>
          <w:sz w:val="24"/>
        </w:rPr>
        <w:pict>
          <v:line id="Line 5" o:spid="_x0000_s1028" style="position:absolute;left:0;text-align:left;z-index:251664384" from="210pt,19.5pt" to="210.05pt,19.5pt"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h6NQDVAAAACQEAAA8AAAAAAAAAAQAgAAAA&#10;IgAAAGRycy9kb3ducmV2LnhtbFBLAQIUABQAAAAIAIdO4kCh7Avv1QEAANUDAAAOAAAAAAAAAAEA&#10;IAAAACQBAABkcnMvZTJvRG9jLnhtbFBLBQYAAAAABgAGAFkBAABrBQAAAAA=&#10;" o:allowincell="f"/>
        </w:pict>
      </w:r>
      <w:r>
        <w:rPr>
          <w:rFonts w:ascii="宋体" w:hAnsi="宋体" w:cs="宋体"/>
          <w:sz w:val="24"/>
        </w:rPr>
        <w:pict>
          <v:line id="Line 6" o:spid="_x0000_s1027" style="position:absolute;left:0;text-align:left;z-index:251665408" from="210pt,19.5pt" to="210.05pt,19.5pt"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h6NQDVAAAACQEAAA8AAAAAAAAAAQAgAAAA&#10;IgAAAGRycy9kb3ducmV2LnhtbFBLAQIUABQAAAAIAIdO4kBI7c8z1QEAANUDAAAOAAAAAAAAAAEA&#10;IAAAACQBAABkcnMvZTJvRG9jLnhtbFBLBQYAAAAABgAGAFkBAABrBQAAAAA=&#10;" o:allowincell="f"/>
        </w:pict>
      </w:r>
      <w:r w:rsidR="00F044BF">
        <w:rPr>
          <w:rFonts w:ascii="宋体" w:hAnsi="宋体" w:cs="宋体" w:hint="eastAsia"/>
          <w:sz w:val="24"/>
        </w:rPr>
        <w:t>二、保证所提供的响应文件及所有材料的真实、合法、有效，并对其负责。</w:t>
      </w:r>
    </w:p>
    <w:p w:rsidR="00B50C06" w:rsidRDefault="00F044BF">
      <w:pPr>
        <w:spacing w:line="380" w:lineRule="exact"/>
        <w:ind w:firstLineChars="200" w:firstLine="480"/>
        <w:rPr>
          <w:rFonts w:ascii="宋体" w:hAnsi="宋体" w:cs="宋体"/>
          <w:sz w:val="24"/>
        </w:rPr>
      </w:pPr>
      <w:r>
        <w:rPr>
          <w:rFonts w:ascii="宋体" w:hAnsi="宋体" w:cs="宋体" w:hint="eastAsia"/>
          <w:sz w:val="24"/>
        </w:rPr>
        <w:t>三、已详细审核竞争性磋商文件（含竞争性磋商文件</w:t>
      </w:r>
      <w:r>
        <w:rPr>
          <w:rFonts w:ascii="宋体" w:hAnsi="宋体" w:cs="宋体" w:hint="eastAsia"/>
          <w:kern w:val="0"/>
          <w:sz w:val="24"/>
        </w:rPr>
        <w:t>的澄清或者修改</w:t>
      </w:r>
      <w:r>
        <w:rPr>
          <w:rFonts w:ascii="宋体" w:hAnsi="宋体" w:cs="宋体" w:hint="eastAsia"/>
          <w:sz w:val="24"/>
        </w:rPr>
        <w:t>），本供应商完全理解并同意放弃对这方面不明及误解的权利。</w:t>
      </w:r>
    </w:p>
    <w:p w:rsidR="00B50C06" w:rsidRDefault="00F044BF">
      <w:pPr>
        <w:adjustRightInd w:val="0"/>
        <w:snapToGrid w:val="0"/>
        <w:spacing w:line="380" w:lineRule="exact"/>
        <w:ind w:rightChars="14" w:right="29" w:firstLineChars="200" w:firstLine="480"/>
        <w:rPr>
          <w:rFonts w:ascii="宋体" w:hAnsi="宋体" w:cs="宋体"/>
          <w:sz w:val="24"/>
        </w:rPr>
      </w:pPr>
      <w:r>
        <w:rPr>
          <w:rFonts w:ascii="宋体" w:hAnsi="宋体" w:cs="宋体" w:hint="eastAsia"/>
          <w:sz w:val="24"/>
        </w:rPr>
        <w:t>四、所供货物保证符合国家有关产品质量、性能和安全标准，无权利瑕疵。</w:t>
      </w:r>
    </w:p>
    <w:p w:rsidR="00B50C06" w:rsidRDefault="00F044BF">
      <w:pPr>
        <w:adjustRightInd w:val="0"/>
        <w:snapToGrid w:val="0"/>
        <w:spacing w:line="380" w:lineRule="exact"/>
        <w:ind w:rightChars="14" w:right="29" w:firstLineChars="200" w:firstLine="480"/>
        <w:rPr>
          <w:rFonts w:ascii="宋体" w:hAnsi="宋体" w:cs="宋体"/>
          <w:sz w:val="24"/>
        </w:rPr>
      </w:pPr>
      <w:r>
        <w:rPr>
          <w:rFonts w:ascii="宋体" w:hAnsi="宋体" w:cs="宋体" w:hint="eastAsia"/>
          <w:sz w:val="24"/>
        </w:rPr>
        <w:t>五、有效期为90个工作日。</w:t>
      </w:r>
    </w:p>
    <w:p w:rsidR="00B50C06" w:rsidRDefault="00F044BF">
      <w:pPr>
        <w:adjustRightInd w:val="0"/>
        <w:snapToGrid w:val="0"/>
        <w:spacing w:line="380" w:lineRule="exact"/>
        <w:ind w:rightChars="14" w:right="29" w:firstLineChars="200" w:firstLine="480"/>
        <w:rPr>
          <w:rFonts w:ascii="宋体" w:hAnsi="宋体" w:cs="宋体"/>
          <w:sz w:val="24"/>
        </w:rPr>
      </w:pPr>
      <w:r>
        <w:rPr>
          <w:rFonts w:ascii="宋体" w:hAnsi="宋体" w:cs="宋体" w:hint="eastAsia"/>
          <w:sz w:val="24"/>
        </w:rPr>
        <w:t>六、同意向贵方提供贵方可能要求的与本次磋商采购有关的任何证据或资料。</w:t>
      </w:r>
    </w:p>
    <w:p w:rsidR="00B50C06" w:rsidRDefault="00F044BF">
      <w:pPr>
        <w:adjustRightInd w:val="0"/>
        <w:snapToGrid w:val="0"/>
        <w:spacing w:line="380" w:lineRule="exact"/>
        <w:ind w:rightChars="14" w:right="29" w:firstLineChars="200" w:firstLine="480"/>
        <w:rPr>
          <w:rFonts w:ascii="宋体" w:hAnsi="宋体" w:cs="宋体"/>
          <w:sz w:val="24"/>
        </w:rPr>
      </w:pPr>
      <w:r>
        <w:rPr>
          <w:rFonts w:ascii="宋体" w:hAnsi="宋体" w:cs="宋体" w:hint="eastAsia"/>
          <w:sz w:val="24"/>
        </w:rPr>
        <w:t>七、供应商同意在授予合同后，按照磋商文件的有关规定支付代理服务费。</w:t>
      </w:r>
    </w:p>
    <w:p w:rsidR="00B50C06" w:rsidRDefault="00B50C06">
      <w:pPr>
        <w:adjustRightInd w:val="0"/>
        <w:snapToGrid w:val="0"/>
        <w:spacing w:line="380" w:lineRule="exact"/>
        <w:ind w:rightChars="14" w:right="29" w:firstLineChars="200" w:firstLine="480"/>
        <w:rPr>
          <w:rFonts w:ascii="宋体" w:hAnsi="宋体" w:cs="宋体"/>
          <w:sz w:val="24"/>
        </w:rPr>
      </w:pPr>
    </w:p>
    <w:p w:rsidR="00B50C06" w:rsidRDefault="00B50C06">
      <w:pPr>
        <w:adjustRightInd w:val="0"/>
        <w:snapToGrid w:val="0"/>
        <w:spacing w:line="380" w:lineRule="exact"/>
        <w:ind w:rightChars="14" w:right="29" w:firstLineChars="200" w:firstLine="480"/>
        <w:rPr>
          <w:rFonts w:ascii="宋体" w:hAnsi="宋体" w:cs="宋体"/>
          <w:sz w:val="24"/>
        </w:rPr>
      </w:pPr>
    </w:p>
    <w:p w:rsidR="00B50C06" w:rsidRDefault="00B50C06">
      <w:pPr>
        <w:spacing w:line="380" w:lineRule="exact"/>
        <w:rPr>
          <w:rFonts w:ascii="宋体" w:hAnsi="宋体" w:cs="宋体"/>
          <w:sz w:val="24"/>
        </w:rPr>
      </w:pPr>
    </w:p>
    <w:p w:rsidR="00B50C06" w:rsidRDefault="00F044BF">
      <w:pPr>
        <w:adjustRightInd w:val="0"/>
        <w:snapToGrid w:val="0"/>
        <w:spacing w:line="380" w:lineRule="exact"/>
        <w:ind w:rightChars="14" w:right="29" w:firstLineChars="1650" w:firstLine="3960"/>
        <w:rPr>
          <w:rFonts w:ascii="宋体" w:hAnsi="宋体" w:cs="宋体"/>
          <w:sz w:val="24"/>
        </w:rPr>
      </w:pPr>
      <w:r>
        <w:rPr>
          <w:rFonts w:ascii="宋体" w:hAnsi="宋体" w:cs="宋体" w:hint="eastAsia"/>
          <w:sz w:val="24"/>
        </w:rPr>
        <w:t>供应商（公章）：</w:t>
      </w:r>
    </w:p>
    <w:p w:rsidR="00B50C06" w:rsidRDefault="00F044BF">
      <w:pPr>
        <w:adjustRightInd w:val="0"/>
        <w:snapToGrid w:val="0"/>
        <w:spacing w:line="380" w:lineRule="exact"/>
        <w:ind w:rightChars="14" w:right="29" w:firstLineChars="1650" w:firstLine="3960"/>
        <w:rPr>
          <w:rFonts w:ascii="宋体" w:hAnsi="宋体" w:cs="宋体"/>
          <w:sz w:val="24"/>
        </w:rPr>
      </w:pPr>
      <w:r>
        <w:rPr>
          <w:rFonts w:ascii="宋体" w:hAnsi="宋体" w:cs="宋体" w:hint="eastAsia"/>
          <w:sz w:val="24"/>
        </w:rPr>
        <w:t xml:space="preserve">法定代表人或授权代表（签字或盖章）：  </w:t>
      </w:r>
    </w:p>
    <w:p w:rsidR="00B50C06" w:rsidRDefault="00F044BF">
      <w:pPr>
        <w:adjustRightInd w:val="0"/>
        <w:snapToGrid w:val="0"/>
        <w:spacing w:line="380" w:lineRule="exact"/>
        <w:ind w:firstLineChars="1650" w:firstLine="3960"/>
        <w:rPr>
          <w:rFonts w:ascii="宋体" w:hAnsi="宋体" w:cs="宋体"/>
          <w:sz w:val="24"/>
        </w:rPr>
      </w:pPr>
      <w:r>
        <w:rPr>
          <w:rFonts w:ascii="宋体" w:hAnsi="宋体" w:cs="宋体" w:hint="eastAsia"/>
          <w:sz w:val="24"/>
        </w:rPr>
        <w:t>联系电话：</w:t>
      </w:r>
    </w:p>
    <w:p w:rsidR="00B50C06" w:rsidRDefault="00F044BF">
      <w:pPr>
        <w:adjustRightInd w:val="0"/>
        <w:snapToGrid w:val="0"/>
        <w:spacing w:line="380" w:lineRule="exact"/>
        <w:ind w:firstLineChars="1650" w:firstLine="3960"/>
        <w:rPr>
          <w:rFonts w:ascii="宋体" w:hAnsi="宋体" w:cs="宋体"/>
          <w:sz w:val="24"/>
        </w:rPr>
      </w:pPr>
      <w:r>
        <w:rPr>
          <w:rFonts w:ascii="宋体" w:hAnsi="宋体" w:cs="宋体" w:hint="eastAsia"/>
          <w:sz w:val="24"/>
        </w:rPr>
        <w:t>移动电话：</w:t>
      </w:r>
    </w:p>
    <w:p w:rsidR="00B50C06" w:rsidRDefault="00F044BF">
      <w:pPr>
        <w:adjustRightInd w:val="0"/>
        <w:snapToGrid w:val="0"/>
        <w:spacing w:line="380" w:lineRule="exact"/>
        <w:ind w:rightChars="14" w:right="29" w:firstLineChars="1650" w:firstLine="3960"/>
        <w:rPr>
          <w:rFonts w:ascii="宋体" w:hAnsi="宋体" w:cs="宋体"/>
          <w:sz w:val="24"/>
        </w:rPr>
      </w:pPr>
      <w:r>
        <w:rPr>
          <w:rFonts w:ascii="宋体" w:hAnsi="宋体" w:cs="宋体" w:hint="eastAsia"/>
          <w:sz w:val="24"/>
        </w:rPr>
        <w:t>日期：</w:t>
      </w:r>
    </w:p>
    <w:p w:rsidR="00B50C06" w:rsidRDefault="00B50C06">
      <w:pPr>
        <w:adjustRightInd w:val="0"/>
        <w:snapToGrid w:val="0"/>
        <w:spacing w:line="380" w:lineRule="exact"/>
        <w:ind w:rightChars="14" w:right="29"/>
        <w:rPr>
          <w:rFonts w:ascii="宋体" w:hAnsi="宋体" w:cs="宋体"/>
          <w:sz w:val="24"/>
        </w:rPr>
      </w:pPr>
    </w:p>
    <w:p w:rsidR="00B50C06" w:rsidRDefault="00B50C06">
      <w:pPr>
        <w:pStyle w:val="ab"/>
        <w:tabs>
          <w:tab w:val="left" w:pos="1402"/>
        </w:tabs>
        <w:ind w:firstLineChars="0" w:firstLine="0"/>
        <w:rPr>
          <w:rFonts w:asciiTheme="minorEastAsia" w:eastAsiaTheme="minorEastAsia" w:hAnsiTheme="minorEastAsia" w:cs="华文楷体"/>
          <w:b/>
          <w:color w:val="000000" w:themeColor="text1"/>
          <w:sz w:val="28"/>
          <w:szCs w:val="28"/>
          <w:highlight w:val="yellow"/>
        </w:rPr>
      </w:pPr>
    </w:p>
    <w:p w:rsidR="00B50C06" w:rsidRDefault="00B50C06">
      <w:pPr>
        <w:pStyle w:val="ab"/>
        <w:tabs>
          <w:tab w:val="left" w:pos="1402"/>
        </w:tabs>
        <w:ind w:firstLineChars="0" w:firstLine="0"/>
        <w:rPr>
          <w:rFonts w:asciiTheme="minorEastAsia" w:eastAsiaTheme="minorEastAsia" w:hAnsiTheme="minorEastAsia" w:cs="华文楷体"/>
          <w:b/>
          <w:color w:val="000000" w:themeColor="text1"/>
          <w:sz w:val="28"/>
          <w:szCs w:val="28"/>
          <w:highlight w:val="yellow"/>
        </w:rPr>
      </w:pPr>
    </w:p>
    <w:p w:rsidR="00B50C06" w:rsidRDefault="00F044BF">
      <w:pPr>
        <w:pStyle w:val="ab"/>
        <w:tabs>
          <w:tab w:val="left" w:pos="1402"/>
        </w:tabs>
        <w:ind w:firstLineChars="0" w:firstLine="0"/>
        <w:rPr>
          <w:rFonts w:asciiTheme="minorEastAsia" w:eastAsiaTheme="minorEastAsia" w:hAnsiTheme="minorEastAsia" w:cs="华文楷体"/>
          <w:b/>
          <w:color w:val="000000" w:themeColor="text1"/>
          <w:sz w:val="28"/>
          <w:szCs w:val="28"/>
          <w:highlight w:val="yellow"/>
        </w:rPr>
      </w:pPr>
      <w:r>
        <w:rPr>
          <w:rFonts w:asciiTheme="minorEastAsia" w:eastAsiaTheme="minorEastAsia" w:hAnsiTheme="minorEastAsia" w:cs="华文楷体" w:hint="eastAsia"/>
          <w:b/>
          <w:color w:val="000000" w:themeColor="text1"/>
          <w:sz w:val="28"/>
          <w:szCs w:val="28"/>
          <w:highlight w:val="yellow"/>
        </w:rPr>
        <w:t>（七）具备履行合同所必需的设备和专业技术能力的书面声明（附证明材料）</w:t>
      </w:r>
    </w:p>
    <w:p w:rsidR="00B50C06" w:rsidRDefault="00B50C06">
      <w:pPr>
        <w:spacing w:line="480" w:lineRule="exact"/>
        <w:ind w:firstLineChars="200" w:firstLine="560"/>
        <w:rPr>
          <w:sz w:val="28"/>
          <w:szCs w:val="28"/>
        </w:rPr>
      </w:pPr>
    </w:p>
    <w:p w:rsidR="00B50C06" w:rsidRDefault="00F044BF">
      <w:pPr>
        <w:spacing w:line="480" w:lineRule="exact"/>
        <w:ind w:firstLineChars="200" w:firstLine="480"/>
        <w:rPr>
          <w:rFonts w:asciiTheme="minorEastAsia" w:eastAsiaTheme="minorEastAsia" w:hAnsiTheme="minorEastAsia" w:cs="华文楷体"/>
          <w:color w:val="000000" w:themeColor="text1"/>
          <w:kern w:val="0"/>
          <w:sz w:val="24"/>
          <w:szCs w:val="20"/>
        </w:rPr>
      </w:pPr>
      <w:r>
        <w:rPr>
          <w:rFonts w:asciiTheme="minorEastAsia" w:eastAsiaTheme="minorEastAsia" w:hAnsiTheme="minorEastAsia" w:cs="华文楷体" w:hint="eastAsia"/>
          <w:color w:val="000000" w:themeColor="text1"/>
          <w:kern w:val="0"/>
          <w:sz w:val="24"/>
          <w:szCs w:val="20"/>
        </w:rPr>
        <w:t>项目名称：安全智能实验室项目</w:t>
      </w:r>
    </w:p>
    <w:p w:rsidR="00B50C06" w:rsidRDefault="00F044BF">
      <w:pPr>
        <w:spacing w:line="480" w:lineRule="exact"/>
        <w:ind w:firstLineChars="200" w:firstLine="480"/>
        <w:rPr>
          <w:rFonts w:asciiTheme="minorEastAsia" w:eastAsiaTheme="minorEastAsia" w:hAnsiTheme="minorEastAsia" w:cs="华文楷体"/>
          <w:color w:val="000000" w:themeColor="text1"/>
          <w:kern w:val="0"/>
          <w:sz w:val="24"/>
          <w:szCs w:val="20"/>
        </w:rPr>
      </w:pPr>
      <w:r>
        <w:rPr>
          <w:rFonts w:asciiTheme="minorEastAsia" w:eastAsiaTheme="minorEastAsia" w:hAnsiTheme="minorEastAsia" w:cs="华文楷体" w:hint="eastAsia"/>
          <w:color w:val="000000" w:themeColor="text1"/>
          <w:kern w:val="0"/>
          <w:sz w:val="24"/>
          <w:szCs w:val="20"/>
        </w:rPr>
        <w:t>项目编号：2024H11025</w:t>
      </w:r>
    </w:p>
    <w:p w:rsidR="00B50C06" w:rsidRDefault="00B50C06">
      <w:pPr>
        <w:spacing w:line="480" w:lineRule="exact"/>
        <w:ind w:firstLineChars="200" w:firstLine="600"/>
        <w:rPr>
          <w:rFonts w:ascii="宋体" w:hAnsi="宋体" w:cs="宋体"/>
          <w:sz w:val="30"/>
          <w:szCs w:val="30"/>
        </w:rPr>
      </w:pPr>
    </w:p>
    <w:p w:rsidR="00B50C06" w:rsidRDefault="00F044BF">
      <w:pPr>
        <w:spacing w:line="480" w:lineRule="exact"/>
        <w:ind w:firstLineChars="200" w:firstLine="480"/>
        <w:rPr>
          <w:rFonts w:ascii="宋体" w:hAnsi="宋体" w:cs="宋体"/>
          <w:sz w:val="24"/>
        </w:rPr>
      </w:pPr>
      <w:r>
        <w:rPr>
          <w:rFonts w:ascii="宋体" w:hAnsi="宋体" w:cs="宋体" w:hint="eastAsia"/>
          <w:sz w:val="24"/>
        </w:rPr>
        <w:t>本供应商郑重声明：供应商具备履行合同（</w:t>
      </w:r>
      <w:r w:rsidRPr="00D7393A">
        <w:rPr>
          <w:rFonts w:ascii="宋体" w:hAnsi="宋体" w:cs="宋体" w:hint="eastAsia"/>
          <w:b/>
          <w:sz w:val="24"/>
          <w:u w:val="single"/>
        </w:rPr>
        <w:t>项目名称：</w:t>
      </w:r>
      <w:r w:rsidRPr="00D7393A">
        <w:rPr>
          <w:rFonts w:asciiTheme="minorEastAsia" w:eastAsiaTheme="minorEastAsia" w:hAnsiTheme="minorEastAsia" w:cs="华文楷体" w:hint="eastAsia"/>
          <w:b/>
          <w:color w:val="000000" w:themeColor="text1"/>
          <w:kern w:val="0"/>
          <w:sz w:val="24"/>
          <w:szCs w:val="20"/>
          <w:u w:val="single"/>
        </w:rPr>
        <w:t>安全智能实验室项目</w:t>
      </w:r>
      <w:r w:rsidRPr="00D7393A">
        <w:rPr>
          <w:rFonts w:ascii="宋体" w:hAnsi="宋体" w:cs="宋体" w:hint="eastAsia"/>
          <w:b/>
          <w:sz w:val="24"/>
          <w:u w:val="single"/>
        </w:rPr>
        <w:t>，项目编号：</w:t>
      </w:r>
      <w:r w:rsidRPr="00D7393A">
        <w:rPr>
          <w:rFonts w:asciiTheme="minorEastAsia" w:eastAsiaTheme="minorEastAsia" w:hAnsiTheme="minorEastAsia" w:cs="华文楷体" w:hint="eastAsia"/>
          <w:b/>
          <w:color w:val="000000" w:themeColor="text1"/>
          <w:kern w:val="0"/>
          <w:sz w:val="24"/>
          <w:szCs w:val="20"/>
          <w:u w:val="single"/>
        </w:rPr>
        <w:t>2024H11025</w:t>
      </w:r>
      <w:r>
        <w:rPr>
          <w:rFonts w:ascii="宋体" w:hAnsi="宋体" w:cs="宋体" w:hint="eastAsia"/>
          <w:sz w:val="24"/>
        </w:rPr>
        <w:t>）所必需的设备和专业技术能力，具体为：</w:t>
      </w:r>
    </w:p>
    <w:p w:rsidR="00B50C06" w:rsidRDefault="00F044BF">
      <w:pPr>
        <w:spacing w:line="480" w:lineRule="exact"/>
        <w:ind w:firstLineChars="200" w:firstLine="480"/>
        <w:rPr>
          <w:rFonts w:ascii="宋体" w:hAnsi="宋体" w:cs="宋体"/>
          <w:sz w:val="24"/>
        </w:rPr>
      </w:pPr>
      <w:r>
        <w:rPr>
          <w:rFonts w:ascii="宋体" w:hAnsi="宋体" w:cs="宋体" w:hint="eastAsia"/>
          <w:sz w:val="24"/>
        </w:rPr>
        <w:t>设备：</w:t>
      </w:r>
    </w:p>
    <w:p w:rsidR="00B50C06" w:rsidRDefault="00F044BF">
      <w:pPr>
        <w:spacing w:line="480" w:lineRule="exact"/>
        <w:ind w:firstLineChars="200" w:firstLine="480"/>
        <w:rPr>
          <w:rFonts w:ascii="宋体" w:hAnsi="宋体" w:cs="宋体"/>
          <w:sz w:val="24"/>
        </w:rPr>
      </w:pPr>
      <w:r>
        <w:rPr>
          <w:rFonts w:ascii="宋体" w:hAnsi="宋体" w:cs="宋体" w:hint="eastAsia"/>
          <w:sz w:val="24"/>
        </w:rPr>
        <w:t>1.（证明材料附后）</w:t>
      </w:r>
    </w:p>
    <w:p w:rsidR="00B50C06" w:rsidRDefault="00F044BF">
      <w:pPr>
        <w:spacing w:line="480" w:lineRule="exact"/>
        <w:ind w:firstLineChars="200" w:firstLine="480"/>
        <w:rPr>
          <w:rFonts w:ascii="宋体" w:hAnsi="宋体" w:cs="宋体"/>
          <w:sz w:val="24"/>
        </w:rPr>
      </w:pPr>
      <w:r>
        <w:rPr>
          <w:rFonts w:ascii="宋体" w:hAnsi="宋体" w:cs="宋体" w:hint="eastAsia"/>
          <w:sz w:val="24"/>
        </w:rPr>
        <w:t>2.（证明材料附后）</w:t>
      </w:r>
    </w:p>
    <w:p w:rsidR="00B50C06" w:rsidRDefault="00F044BF">
      <w:pPr>
        <w:spacing w:line="480" w:lineRule="exact"/>
        <w:ind w:firstLineChars="200" w:firstLine="480"/>
        <w:rPr>
          <w:rFonts w:ascii="宋体" w:hAnsi="宋体" w:cs="宋体"/>
          <w:sz w:val="24"/>
        </w:rPr>
      </w:pPr>
      <w:r>
        <w:rPr>
          <w:rFonts w:ascii="宋体" w:hAnsi="宋体" w:cs="宋体" w:hint="eastAsia"/>
          <w:sz w:val="24"/>
        </w:rPr>
        <w:t>3.（证明材料附后）</w:t>
      </w:r>
    </w:p>
    <w:p w:rsidR="00B50C06" w:rsidRDefault="00F044BF">
      <w:pPr>
        <w:spacing w:line="480" w:lineRule="exact"/>
        <w:ind w:firstLineChars="200" w:firstLine="480"/>
        <w:rPr>
          <w:rFonts w:ascii="宋体" w:hAnsi="宋体" w:cs="宋体"/>
          <w:sz w:val="24"/>
        </w:rPr>
      </w:pPr>
      <w:r>
        <w:rPr>
          <w:rFonts w:ascii="宋体" w:hAnsi="宋体" w:cs="宋体" w:hint="eastAsia"/>
          <w:sz w:val="24"/>
        </w:rPr>
        <w:t>…………</w:t>
      </w:r>
    </w:p>
    <w:p w:rsidR="00B50C06" w:rsidRDefault="00B50C06">
      <w:pPr>
        <w:spacing w:line="480" w:lineRule="exact"/>
        <w:ind w:firstLineChars="200" w:firstLine="600"/>
        <w:rPr>
          <w:rFonts w:ascii="宋体" w:hAnsi="宋体" w:cs="宋体"/>
          <w:sz w:val="30"/>
          <w:szCs w:val="30"/>
        </w:rPr>
      </w:pPr>
    </w:p>
    <w:p w:rsidR="00B50C06" w:rsidRDefault="00F044BF">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专业技术能力：</w:t>
      </w:r>
    </w:p>
    <w:p w:rsidR="00B50C06" w:rsidRDefault="00F044BF">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1.（证明材料附后）</w:t>
      </w:r>
    </w:p>
    <w:p w:rsidR="00B50C06" w:rsidRDefault="00F044BF">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2.（证明材料附后）</w:t>
      </w:r>
    </w:p>
    <w:p w:rsidR="00B50C06" w:rsidRDefault="00F044BF">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3.（证明材料附后）</w:t>
      </w:r>
    </w:p>
    <w:p w:rsidR="00B50C06" w:rsidRDefault="00F044BF">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p>
    <w:p w:rsidR="00B50C06" w:rsidRDefault="00F044BF">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特此声明。</w:t>
      </w:r>
    </w:p>
    <w:p w:rsidR="00B50C06" w:rsidRDefault="00F044BF">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投标人对上述声明的真实性负责。如有虚假，将依法承担相应责任。</w:t>
      </w:r>
    </w:p>
    <w:p w:rsidR="00B50C06" w:rsidRDefault="00B50C06">
      <w:pPr>
        <w:spacing w:line="480" w:lineRule="exact"/>
        <w:ind w:firstLineChars="200" w:firstLine="480"/>
        <w:rPr>
          <w:rFonts w:asciiTheme="minorEastAsia" w:eastAsiaTheme="minorEastAsia" w:hAnsiTheme="minorEastAsia" w:cstheme="minorEastAsia"/>
          <w:sz w:val="24"/>
        </w:rPr>
      </w:pPr>
    </w:p>
    <w:p w:rsidR="00B50C06" w:rsidRDefault="00F044BF">
      <w:pPr>
        <w:spacing w:line="480" w:lineRule="exact"/>
        <w:ind w:firstLineChars="200" w:firstLine="480"/>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供应商：（电子签章）</w:t>
      </w:r>
    </w:p>
    <w:p w:rsidR="00B50C06" w:rsidRDefault="00B50C06">
      <w:pPr>
        <w:spacing w:line="480" w:lineRule="exact"/>
        <w:ind w:firstLineChars="200" w:firstLine="480"/>
        <w:jc w:val="right"/>
        <w:rPr>
          <w:rFonts w:asciiTheme="minorEastAsia" w:eastAsiaTheme="minorEastAsia" w:hAnsiTheme="minorEastAsia" w:cstheme="minorEastAsia"/>
          <w:sz w:val="24"/>
        </w:rPr>
      </w:pPr>
    </w:p>
    <w:p w:rsidR="00B50C06" w:rsidRDefault="00F044BF">
      <w:pPr>
        <w:pStyle w:val="ab"/>
        <w:ind w:firstLineChars="2900" w:firstLine="69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日期：   年  月  日</w:t>
      </w:r>
    </w:p>
    <w:p w:rsidR="00B50C06" w:rsidRDefault="00B50C06">
      <w:pPr>
        <w:pStyle w:val="ab"/>
        <w:ind w:firstLineChars="2900" w:firstLine="6960"/>
        <w:rPr>
          <w:rFonts w:asciiTheme="minorEastAsia" w:eastAsiaTheme="minorEastAsia" w:hAnsiTheme="minorEastAsia" w:cstheme="minorEastAsia"/>
          <w:sz w:val="24"/>
          <w:szCs w:val="24"/>
        </w:rPr>
      </w:pPr>
    </w:p>
    <w:p w:rsidR="00B50C06" w:rsidRDefault="00B50C06">
      <w:pPr>
        <w:pStyle w:val="ab"/>
        <w:ind w:firstLineChars="2900" w:firstLine="6960"/>
        <w:rPr>
          <w:rFonts w:asciiTheme="minorEastAsia" w:eastAsiaTheme="minorEastAsia" w:hAnsiTheme="minorEastAsia" w:cstheme="minorEastAsia"/>
          <w:sz w:val="24"/>
          <w:szCs w:val="24"/>
        </w:rPr>
      </w:pPr>
    </w:p>
    <w:p w:rsidR="00B50C06" w:rsidRDefault="00B50C06">
      <w:pPr>
        <w:pStyle w:val="ab"/>
        <w:ind w:firstLineChars="2900" w:firstLine="6960"/>
        <w:rPr>
          <w:rFonts w:asciiTheme="minorEastAsia" w:eastAsiaTheme="minorEastAsia" w:hAnsiTheme="minorEastAsia" w:cstheme="minorEastAsia"/>
          <w:sz w:val="24"/>
          <w:szCs w:val="24"/>
        </w:rPr>
      </w:pPr>
    </w:p>
    <w:p w:rsidR="00B50C06" w:rsidRDefault="00B50C06">
      <w:pPr>
        <w:pStyle w:val="ab"/>
        <w:ind w:firstLineChars="2900" w:firstLine="6960"/>
        <w:rPr>
          <w:rFonts w:asciiTheme="minorEastAsia" w:eastAsiaTheme="minorEastAsia" w:hAnsiTheme="minorEastAsia" w:cstheme="minorEastAsia"/>
          <w:sz w:val="24"/>
          <w:szCs w:val="24"/>
        </w:rPr>
      </w:pPr>
    </w:p>
    <w:p w:rsidR="00B50C06" w:rsidRDefault="00B50C06">
      <w:pPr>
        <w:pStyle w:val="ab"/>
        <w:ind w:firstLineChars="2900" w:firstLine="6960"/>
        <w:rPr>
          <w:rFonts w:asciiTheme="minorEastAsia" w:eastAsiaTheme="minorEastAsia" w:hAnsiTheme="minorEastAsia" w:cstheme="minorEastAsia"/>
          <w:sz w:val="24"/>
          <w:szCs w:val="24"/>
        </w:rPr>
      </w:pPr>
    </w:p>
    <w:p w:rsidR="00B50C06" w:rsidRDefault="00B50C06">
      <w:pPr>
        <w:pStyle w:val="ab"/>
        <w:ind w:firstLine="210"/>
      </w:pPr>
    </w:p>
    <w:p w:rsidR="00B50C06" w:rsidRDefault="00F044BF">
      <w:pPr>
        <w:widowControl/>
        <w:jc w:val="left"/>
        <w:rPr>
          <w:sz w:val="32"/>
          <w:szCs w:val="32"/>
        </w:rPr>
      </w:pPr>
      <w:r>
        <w:rPr>
          <w:rFonts w:hint="eastAsia"/>
          <w:sz w:val="32"/>
          <w:szCs w:val="32"/>
        </w:rPr>
        <w:t>评分索引表：</w:t>
      </w:r>
    </w:p>
    <w:p w:rsidR="00B50C06" w:rsidRDefault="00B50C06">
      <w:pPr>
        <w:pStyle w:val="260"/>
      </w:pPr>
    </w:p>
    <w:tbl>
      <w:tblPr>
        <w:tblW w:w="932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47"/>
        <w:gridCol w:w="1276"/>
        <w:gridCol w:w="5670"/>
        <w:gridCol w:w="959"/>
        <w:gridCol w:w="673"/>
      </w:tblGrid>
      <w:tr w:rsidR="00B50C06">
        <w:trPr>
          <w:trHeight w:val="598"/>
          <w:jc w:val="center"/>
        </w:trPr>
        <w:tc>
          <w:tcPr>
            <w:tcW w:w="74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50C06" w:rsidRDefault="00F044BF">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序号</w:t>
            </w:r>
          </w:p>
        </w:tc>
        <w:tc>
          <w:tcPr>
            <w:tcW w:w="1276"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B50C06" w:rsidRDefault="00F044BF">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评审项目</w:t>
            </w:r>
          </w:p>
        </w:tc>
        <w:tc>
          <w:tcPr>
            <w:tcW w:w="567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B50C06" w:rsidRDefault="00F044BF">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评审细则</w:t>
            </w:r>
          </w:p>
        </w:tc>
        <w:tc>
          <w:tcPr>
            <w:tcW w:w="959" w:type="dxa"/>
            <w:tcBorders>
              <w:top w:val="single" w:sz="6" w:space="0" w:color="000000"/>
              <w:left w:val="nil"/>
              <w:bottom w:val="single" w:sz="4" w:space="0" w:color="auto"/>
              <w:right w:val="single" w:sz="6" w:space="0" w:color="000000"/>
            </w:tcBorders>
            <w:vAlign w:val="center"/>
          </w:tcPr>
          <w:p w:rsidR="00B50C06" w:rsidRDefault="00F044BF">
            <w:pPr>
              <w:widowControl/>
              <w:spacing w:before="100" w:beforeAutospacing="1" w:after="100" w:afterAutospacing="1"/>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分值</w:t>
            </w:r>
          </w:p>
        </w:tc>
        <w:tc>
          <w:tcPr>
            <w:tcW w:w="673" w:type="dxa"/>
            <w:tcBorders>
              <w:top w:val="single" w:sz="6" w:space="0" w:color="000000"/>
              <w:left w:val="nil"/>
              <w:bottom w:val="single" w:sz="4" w:space="0" w:color="auto"/>
              <w:right w:val="single" w:sz="6" w:space="0" w:color="000000"/>
            </w:tcBorders>
            <w:vAlign w:val="center"/>
          </w:tcPr>
          <w:p w:rsidR="00B50C06" w:rsidRDefault="00F044BF">
            <w:pPr>
              <w:widowControl/>
              <w:spacing w:before="100" w:beforeAutospacing="1" w:after="100" w:afterAutospacing="1"/>
              <w:jc w:val="center"/>
              <w:rPr>
                <w:rFonts w:asciiTheme="minorEastAsia" w:eastAsiaTheme="minorEastAsia" w:hAnsiTheme="minorEastAsia" w:cs="宋体"/>
                <w:b/>
                <w:kern w:val="0"/>
                <w:sz w:val="24"/>
              </w:rPr>
            </w:pPr>
            <w:r>
              <w:rPr>
                <w:rFonts w:asciiTheme="minorEastAsia" w:eastAsiaTheme="minorEastAsia" w:hAnsiTheme="minorEastAsia" w:cs="宋体"/>
                <w:b/>
                <w:kern w:val="0"/>
                <w:sz w:val="24"/>
              </w:rPr>
              <w:t>对应页码</w:t>
            </w:r>
          </w:p>
        </w:tc>
      </w:tr>
      <w:tr w:rsidR="00D7393A" w:rsidTr="00D7393A">
        <w:trPr>
          <w:trHeight w:val="402"/>
          <w:jc w:val="center"/>
        </w:trPr>
        <w:tc>
          <w:tcPr>
            <w:tcW w:w="74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D7393A" w:rsidRDefault="00D7393A" w:rsidP="00F044BF">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127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7393A" w:rsidRDefault="00D7393A" w:rsidP="00F044BF">
            <w:pPr>
              <w:widowControl/>
              <w:jc w:val="center"/>
              <w:rPr>
                <w:rFonts w:asciiTheme="minorEastAsia" w:eastAsiaTheme="minorEastAsia" w:hAnsiTheme="minorEastAsia"/>
                <w:sz w:val="24"/>
              </w:rPr>
            </w:pPr>
            <w:r>
              <w:rPr>
                <w:rFonts w:ascii="宋体" w:hAnsi="宋体" w:cs="楷体" w:hint="eastAsia"/>
                <w:kern w:val="0"/>
                <w:sz w:val="24"/>
              </w:rPr>
              <w:t>报价  （30分）</w:t>
            </w:r>
          </w:p>
        </w:tc>
        <w:tc>
          <w:tcPr>
            <w:tcW w:w="5670" w:type="dxa"/>
            <w:tcBorders>
              <w:top w:val="nil"/>
              <w:left w:val="nil"/>
              <w:bottom w:val="single" w:sz="4" w:space="0" w:color="auto"/>
              <w:right w:val="single" w:sz="4" w:space="0" w:color="auto"/>
            </w:tcBorders>
            <w:tcMar>
              <w:top w:w="0" w:type="dxa"/>
              <w:left w:w="105" w:type="dxa"/>
              <w:bottom w:w="0" w:type="dxa"/>
              <w:right w:w="105" w:type="dxa"/>
            </w:tcMar>
            <w:vAlign w:val="center"/>
          </w:tcPr>
          <w:p w:rsidR="00D7393A" w:rsidRDefault="00D7393A" w:rsidP="00F044BF">
            <w:pPr>
              <w:widowControl/>
              <w:jc w:val="left"/>
              <w:rPr>
                <w:rFonts w:asciiTheme="minorEastAsia" w:eastAsiaTheme="minorEastAsia" w:hAnsiTheme="minorEastAsia" w:cs="宋体"/>
                <w:kern w:val="0"/>
                <w:sz w:val="24"/>
              </w:rPr>
            </w:pPr>
            <w:r>
              <w:rPr>
                <w:rFonts w:ascii="宋体" w:hAnsi="宋体" w:cs="宋体" w:hint="eastAsia"/>
                <w:kern w:val="0"/>
                <w:sz w:val="24"/>
              </w:rPr>
              <w:t>满足采购文件要求且投标价格最低的投标报价为评标基准价，其价格分为满分。其他投标人的价格分统一按照下列公式计算：投标报价得分=(评标基准价／投标报价)×30</w:t>
            </w:r>
          </w:p>
        </w:tc>
        <w:tc>
          <w:tcPr>
            <w:tcW w:w="959" w:type="dxa"/>
            <w:tcBorders>
              <w:top w:val="single" w:sz="4" w:space="0" w:color="auto"/>
              <w:left w:val="single" w:sz="4" w:space="0" w:color="auto"/>
              <w:bottom w:val="single" w:sz="4" w:space="0" w:color="auto"/>
              <w:right w:val="single" w:sz="4" w:space="0" w:color="auto"/>
            </w:tcBorders>
            <w:vAlign w:val="center"/>
          </w:tcPr>
          <w:p w:rsidR="00D7393A" w:rsidRDefault="00D54EBF">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30</w:t>
            </w:r>
          </w:p>
        </w:tc>
        <w:tc>
          <w:tcPr>
            <w:tcW w:w="673" w:type="dxa"/>
            <w:tcBorders>
              <w:top w:val="single" w:sz="4" w:space="0" w:color="auto"/>
              <w:left w:val="single" w:sz="4" w:space="0" w:color="auto"/>
              <w:bottom w:val="single" w:sz="4" w:space="0" w:color="auto"/>
              <w:right w:val="single" w:sz="4" w:space="0" w:color="auto"/>
            </w:tcBorders>
            <w:vAlign w:val="center"/>
          </w:tcPr>
          <w:p w:rsidR="00D7393A" w:rsidRDefault="00D7393A">
            <w:pPr>
              <w:widowControl/>
              <w:spacing w:before="100" w:beforeAutospacing="1" w:after="100" w:afterAutospacing="1"/>
              <w:jc w:val="center"/>
              <w:rPr>
                <w:rFonts w:asciiTheme="minorEastAsia" w:eastAsiaTheme="minorEastAsia" w:hAnsiTheme="minorEastAsia" w:cs="宋体"/>
                <w:kern w:val="0"/>
                <w:sz w:val="24"/>
              </w:rPr>
            </w:pPr>
          </w:p>
        </w:tc>
      </w:tr>
      <w:tr w:rsidR="00D7393A" w:rsidTr="00F044BF">
        <w:trPr>
          <w:trHeight w:val="1890"/>
          <w:jc w:val="center"/>
        </w:trPr>
        <w:tc>
          <w:tcPr>
            <w:tcW w:w="747" w:type="dxa"/>
            <w:vMerge w:val="restart"/>
            <w:tcBorders>
              <w:top w:val="single" w:sz="6" w:space="0" w:color="000000"/>
              <w:left w:val="single" w:sz="6" w:space="0" w:color="000000"/>
              <w:bottom w:val="nil"/>
              <w:right w:val="single" w:sz="6" w:space="0" w:color="000000"/>
            </w:tcBorders>
            <w:tcMar>
              <w:top w:w="0" w:type="dxa"/>
              <w:left w:w="105" w:type="dxa"/>
              <w:bottom w:w="0" w:type="dxa"/>
              <w:right w:w="105" w:type="dxa"/>
            </w:tcMar>
            <w:vAlign w:val="center"/>
          </w:tcPr>
          <w:p w:rsidR="00D7393A" w:rsidRDefault="00D7393A">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127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7393A" w:rsidRDefault="00D7393A">
            <w:pPr>
              <w:widowControl/>
              <w:jc w:val="center"/>
              <w:rPr>
                <w:rFonts w:asciiTheme="minorEastAsia" w:eastAsiaTheme="minorEastAsia" w:hAnsiTheme="minorEastAsia" w:cs="宋体"/>
                <w:kern w:val="0"/>
                <w:sz w:val="24"/>
              </w:rPr>
            </w:pPr>
            <w:r>
              <w:rPr>
                <w:rFonts w:ascii="宋体" w:hAnsi="宋体" w:cs="宋体" w:hint="eastAsia"/>
                <w:color w:val="000000"/>
                <w:sz w:val="24"/>
              </w:rPr>
              <w:t>技术参数及功能响应（30分）</w:t>
            </w:r>
          </w:p>
        </w:tc>
        <w:tc>
          <w:tcPr>
            <w:tcW w:w="5670" w:type="dxa"/>
            <w:tcBorders>
              <w:top w:val="nil"/>
              <w:left w:val="nil"/>
              <w:bottom w:val="single" w:sz="4" w:space="0" w:color="auto"/>
              <w:right w:val="single" w:sz="4" w:space="0" w:color="auto"/>
            </w:tcBorders>
            <w:tcMar>
              <w:top w:w="0" w:type="dxa"/>
              <w:left w:w="105" w:type="dxa"/>
              <w:bottom w:w="0" w:type="dxa"/>
              <w:right w:w="105" w:type="dxa"/>
            </w:tcMar>
            <w:vAlign w:val="center"/>
          </w:tcPr>
          <w:p w:rsidR="00D7393A" w:rsidRDefault="00D7393A">
            <w:pPr>
              <w:widowControl/>
              <w:jc w:val="left"/>
              <w:rPr>
                <w:rFonts w:asciiTheme="minorEastAsia" w:eastAsiaTheme="minorEastAsia" w:hAnsiTheme="minorEastAsia" w:cs="宋体"/>
                <w:kern w:val="0"/>
                <w:sz w:val="24"/>
              </w:rPr>
            </w:pPr>
            <w:r>
              <w:rPr>
                <w:rFonts w:ascii="宋体" w:hAnsi="宋体" w:cs="楷体" w:hint="eastAsia"/>
                <w:color w:val="000000"/>
                <w:sz w:val="24"/>
              </w:rPr>
              <w:t>投标产品技术参数全部符合磋商文件技术要求的得26分。每负偏离一项扣2分，其中带“</w:t>
            </w:r>
            <w:r>
              <w:rPr>
                <w:rFonts w:ascii="宋体" w:hAnsi="宋体" w:hint="eastAsia"/>
                <w:sz w:val="24"/>
              </w:rPr>
              <w:t>▲</w:t>
            </w:r>
            <w:r>
              <w:rPr>
                <w:rFonts w:ascii="宋体" w:hAnsi="宋体" w:cs="楷体" w:hint="eastAsia"/>
                <w:color w:val="000000"/>
                <w:sz w:val="24"/>
              </w:rPr>
              <w:t>”的项为重要指标，有一项负偏离扣4分，扣完为止；</w:t>
            </w:r>
            <w:r>
              <w:rPr>
                <w:rFonts w:ascii="宋体" w:hAnsi="宋体" w:cs="楷体" w:hint="eastAsia"/>
                <w:b/>
                <w:color w:val="000000"/>
                <w:sz w:val="24"/>
              </w:rPr>
              <w:t>带“★”的项为实质性响应指标，不能满足参数要求的将视为无效投标。</w:t>
            </w:r>
            <w:r>
              <w:rPr>
                <w:rFonts w:ascii="宋体" w:hAnsi="宋体" w:cs="楷体" w:hint="eastAsia"/>
                <w:color w:val="000000"/>
                <w:sz w:val="24"/>
              </w:rPr>
              <w:t>有一项评标小组认可的正偏离加1分。本项最高得30分。</w:t>
            </w:r>
          </w:p>
        </w:tc>
        <w:tc>
          <w:tcPr>
            <w:tcW w:w="959" w:type="dxa"/>
            <w:tcBorders>
              <w:top w:val="single" w:sz="4" w:space="0" w:color="auto"/>
              <w:left w:val="single" w:sz="4" w:space="0" w:color="auto"/>
              <w:bottom w:val="single" w:sz="4" w:space="0" w:color="auto"/>
              <w:right w:val="single" w:sz="4" w:space="0" w:color="auto"/>
            </w:tcBorders>
            <w:vAlign w:val="center"/>
          </w:tcPr>
          <w:p w:rsidR="00D7393A" w:rsidRDefault="00D7393A">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30</w:t>
            </w:r>
          </w:p>
        </w:tc>
        <w:tc>
          <w:tcPr>
            <w:tcW w:w="673" w:type="dxa"/>
            <w:tcBorders>
              <w:top w:val="single" w:sz="4" w:space="0" w:color="auto"/>
              <w:left w:val="single" w:sz="4" w:space="0" w:color="auto"/>
              <w:bottom w:val="single" w:sz="4" w:space="0" w:color="auto"/>
              <w:right w:val="single" w:sz="4" w:space="0" w:color="auto"/>
            </w:tcBorders>
            <w:vAlign w:val="center"/>
          </w:tcPr>
          <w:p w:rsidR="00D7393A" w:rsidRDefault="00D7393A">
            <w:pPr>
              <w:widowControl/>
              <w:spacing w:before="100" w:beforeAutospacing="1" w:after="100" w:afterAutospacing="1"/>
              <w:jc w:val="center"/>
              <w:rPr>
                <w:rFonts w:asciiTheme="minorEastAsia" w:eastAsiaTheme="minorEastAsia" w:hAnsiTheme="minorEastAsia" w:cs="宋体"/>
                <w:kern w:val="0"/>
                <w:sz w:val="24"/>
              </w:rPr>
            </w:pPr>
          </w:p>
        </w:tc>
      </w:tr>
      <w:tr w:rsidR="00D7393A" w:rsidTr="00F044BF">
        <w:trPr>
          <w:trHeight w:val="402"/>
          <w:jc w:val="center"/>
        </w:trPr>
        <w:tc>
          <w:tcPr>
            <w:tcW w:w="747"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D7393A" w:rsidRDefault="00D7393A">
            <w:pPr>
              <w:widowControl/>
              <w:jc w:val="center"/>
              <w:rPr>
                <w:rFonts w:asciiTheme="minorEastAsia" w:eastAsiaTheme="minorEastAsia" w:hAnsiTheme="minorEastAsia" w:cs="宋体"/>
                <w:kern w:val="0"/>
                <w:sz w:val="24"/>
              </w:rPr>
            </w:pPr>
          </w:p>
        </w:tc>
        <w:tc>
          <w:tcPr>
            <w:tcW w:w="127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7393A" w:rsidRDefault="00D7393A">
            <w:pPr>
              <w:widowControl/>
              <w:jc w:val="center"/>
              <w:rPr>
                <w:rFonts w:ascii="宋体" w:hAnsi="宋体" w:cs="宋体"/>
                <w:color w:val="000000"/>
                <w:sz w:val="24"/>
              </w:rPr>
            </w:pPr>
            <w:r>
              <w:rPr>
                <w:rFonts w:asciiTheme="minorEastAsia" w:eastAsiaTheme="minorEastAsia" w:hAnsiTheme="minorEastAsia" w:hint="eastAsia"/>
                <w:sz w:val="24"/>
              </w:rPr>
              <w:t>品牌和选型（20分）</w:t>
            </w:r>
          </w:p>
        </w:tc>
        <w:tc>
          <w:tcPr>
            <w:tcW w:w="5670"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D7393A" w:rsidRDefault="00D7393A">
            <w:pPr>
              <w:widowControl/>
              <w:jc w:val="left"/>
              <w:rPr>
                <w:rFonts w:ascii="宋体" w:hAnsi="宋体" w:cs="楷体"/>
                <w:color w:val="000000"/>
                <w:sz w:val="24"/>
              </w:rPr>
            </w:pPr>
            <w:r>
              <w:rPr>
                <w:rFonts w:asciiTheme="minorEastAsia" w:eastAsiaTheme="minorEastAsia" w:hAnsiTheme="minorEastAsia" w:cs="宋体" w:hint="eastAsia"/>
                <w:kern w:val="0"/>
                <w:sz w:val="24"/>
              </w:rPr>
              <w:t>根据投标人所投产品的品牌与选型情况进行综合打分。优等17-20分；良等的13-16分，一般的12分，其他的12分以下。</w:t>
            </w:r>
          </w:p>
        </w:tc>
        <w:tc>
          <w:tcPr>
            <w:tcW w:w="959" w:type="dxa"/>
            <w:tcBorders>
              <w:top w:val="single" w:sz="4" w:space="0" w:color="auto"/>
              <w:left w:val="single" w:sz="4" w:space="0" w:color="auto"/>
              <w:bottom w:val="single" w:sz="4" w:space="0" w:color="auto"/>
              <w:right w:val="single" w:sz="4" w:space="0" w:color="auto"/>
            </w:tcBorders>
            <w:vAlign w:val="center"/>
          </w:tcPr>
          <w:p w:rsidR="00D7393A" w:rsidRDefault="00D7393A">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c>
          <w:tcPr>
            <w:tcW w:w="673" w:type="dxa"/>
            <w:tcBorders>
              <w:top w:val="single" w:sz="4" w:space="0" w:color="auto"/>
              <w:left w:val="single" w:sz="4" w:space="0" w:color="auto"/>
              <w:bottom w:val="single" w:sz="4" w:space="0" w:color="auto"/>
              <w:right w:val="single" w:sz="4" w:space="0" w:color="auto"/>
            </w:tcBorders>
            <w:vAlign w:val="center"/>
          </w:tcPr>
          <w:p w:rsidR="00D7393A" w:rsidRDefault="00D7393A">
            <w:pPr>
              <w:widowControl/>
              <w:spacing w:before="100" w:beforeAutospacing="1" w:after="100" w:afterAutospacing="1"/>
              <w:jc w:val="center"/>
              <w:rPr>
                <w:rFonts w:asciiTheme="minorEastAsia" w:eastAsiaTheme="minorEastAsia" w:hAnsiTheme="minorEastAsia" w:cs="宋体"/>
                <w:kern w:val="0"/>
                <w:sz w:val="24"/>
              </w:rPr>
            </w:pPr>
          </w:p>
        </w:tc>
      </w:tr>
      <w:tr w:rsidR="00B50C06" w:rsidTr="00D7393A">
        <w:trPr>
          <w:trHeight w:val="465"/>
          <w:jc w:val="center"/>
        </w:trPr>
        <w:tc>
          <w:tcPr>
            <w:tcW w:w="747" w:type="dxa"/>
            <w:vMerge w:val="restart"/>
            <w:tcBorders>
              <w:top w:val="single" w:sz="6" w:space="0" w:color="000000"/>
              <w:left w:val="single" w:sz="4" w:space="0" w:color="auto"/>
              <w:bottom w:val="single" w:sz="4" w:space="0" w:color="auto"/>
              <w:right w:val="single" w:sz="4" w:space="0" w:color="auto"/>
            </w:tcBorders>
            <w:vAlign w:val="center"/>
          </w:tcPr>
          <w:p w:rsidR="00B50C06" w:rsidRDefault="00D7393A">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1276" w:type="dxa"/>
            <w:tcBorders>
              <w:top w:val="nil"/>
              <w:left w:val="single" w:sz="4" w:space="0" w:color="auto"/>
              <w:bottom w:val="single" w:sz="6" w:space="0" w:color="000000"/>
              <w:right w:val="single" w:sz="4" w:space="0" w:color="auto"/>
            </w:tcBorders>
            <w:tcMar>
              <w:top w:w="0" w:type="dxa"/>
              <w:left w:w="105" w:type="dxa"/>
              <w:bottom w:w="0" w:type="dxa"/>
              <w:right w:w="105" w:type="dxa"/>
            </w:tcMar>
            <w:vAlign w:val="center"/>
          </w:tcPr>
          <w:p w:rsidR="00B50C06" w:rsidRDefault="00F044BF">
            <w:pPr>
              <w:widowControl/>
              <w:jc w:val="center"/>
              <w:rPr>
                <w:rFonts w:asciiTheme="minorEastAsia" w:eastAsiaTheme="minorEastAsia" w:hAnsiTheme="minorEastAsia" w:cs="宋体"/>
                <w:kern w:val="0"/>
                <w:sz w:val="24"/>
              </w:rPr>
            </w:pPr>
            <w:r>
              <w:rPr>
                <w:rFonts w:ascii="宋体" w:hAnsi="宋体" w:cs="楷体" w:hint="eastAsia"/>
                <w:kern w:val="0"/>
                <w:sz w:val="24"/>
              </w:rPr>
              <w:t>整体实力  （5分）</w:t>
            </w:r>
          </w:p>
        </w:tc>
        <w:tc>
          <w:tcPr>
            <w:tcW w:w="567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B50C06" w:rsidRDefault="00F044BF">
            <w:pPr>
              <w:widowControl/>
              <w:jc w:val="left"/>
              <w:rPr>
                <w:rFonts w:asciiTheme="minorEastAsia" w:eastAsiaTheme="minorEastAsia" w:hAnsiTheme="minorEastAsia" w:cs="宋体"/>
                <w:kern w:val="0"/>
                <w:sz w:val="24"/>
              </w:rPr>
            </w:pPr>
            <w:r>
              <w:rPr>
                <w:rFonts w:ascii="宋体" w:hAnsi="宋体" w:cs="楷体" w:hint="eastAsia"/>
                <w:kern w:val="0"/>
                <w:sz w:val="24"/>
              </w:rPr>
              <w:t>根据投标人生产或经营本项目的能力与资格，即综合考虑其资质、实力、质量控制、管理能力、技术研发能力和水平进行评分：优得5分，良得4分，一般得3分，其他得3分以下。</w:t>
            </w:r>
          </w:p>
        </w:tc>
        <w:tc>
          <w:tcPr>
            <w:tcW w:w="959" w:type="dxa"/>
            <w:tcBorders>
              <w:top w:val="single" w:sz="4" w:space="0" w:color="auto"/>
              <w:left w:val="single" w:sz="4" w:space="0" w:color="auto"/>
              <w:bottom w:val="single" w:sz="4" w:space="0" w:color="auto"/>
              <w:right w:val="single" w:sz="4" w:space="0" w:color="auto"/>
            </w:tcBorders>
            <w:vAlign w:val="center"/>
          </w:tcPr>
          <w:p w:rsidR="00B50C06" w:rsidRDefault="00F044BF">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5</w:t>
            </w:r>
          </w:p>
        </w:tc>
        <w:tc>
          <w:tcPr>
            <w:tcW w:w="673" w:type="dxa"/>
            <w:tcBorders>
              <w:top w:val="single" w:sz="4" w:space="0" w:color="auto"/>
              <w:left w:val="single" w:sz="4" w:space="0" w:color="auto"/>
              <w:bottom w:val="single" w:sz="4" w:space="0" w:color="auto"/>
              <w:right w:val="single" w:sz="4" w:space="0" w:color="auto"/>
            </w:tcBorders>
            <w:vAlign w:val="center"/>
          </w:tcPr>
          <w:p w:rsidR="00B50C06" w:rsidRDefault="00B50C06">
            <w:pPr>
              <w:widowControl/>
              <w:spacing w:before="100" w:beforeAutospacing="1" w:after="100" w:afterAutospacing="1"/>
              <w:jc w:val="center"/>
              <w:rPr>
                <w:rFonts w:asciiTheme="minorEastAsia" w:eastAsiaTheme="minorEastAsia" w:hAnsiTheme="minorEastAsia" w:cs="宋体"/>
                <w:kern w:val="0"/>
                <w:sz w:val="24"/>
              </w:rPr>
            </w:pPr>
          </w:p>
        </w:tc>
      </w:tr>
      <w:tr w:rsidR="00B50C06">
        <w:trPr>
          <w:trHeight w:val="465"/>
          <w:jc w:val="center"/>
        </w:trPr>
        <w:tc>
          <w:tcPr>
            <w:tcW w:w="747" w:type="dxa"/>
            <w:vMerge/>
            <w:tcBorders>
              <w:top w:val="single" w:sz="4" w:space="0" w:color="auto"/>
              <w:left w:val="single" w:sz="4" w:space="0" w:color="auto"/>
              <w:bottom w:val="single" w:sz="4" w:space="0" w:color="auto"/>
              <w:right w:val="single" w:sz="4" w:space="0" w:color="auto"/>
            </w:tcBorders>
            <w:vAlign w:val="center"/>
          </w:tcPr>
          <w:p w:rsidR="00B50C06" w:rsidRDefault="00B50C06">
            <w:pPr>
              <w:jc w:val="center"/>
              <w:rPr>
                <w:rFonts w:asciiTheme="minorEastAsia" w:eastAsiaTheme="minorEastAsia" w:hAnsiTheme="minorEastAsia" w:cs="宋体"/>
                <w:kern w:val="0"/>
                <w:sz w:val="24"/>
              </w:rPr>
            </w:pPr>
          </w:p>
        </w:tc>
        <w:tc>
          <w:tcPr>
            <w:tcW w:w="1276" w:type="dxa"/>
            <w:tcBorders>
              <w:top w:val="nil"/>
              <w:left w:val="single" w:sz="4" w:space="0" w:color="auto"/>
              <w:bottom w:val="single" w:sz="6" w:space="0" w:color="000000"/>
              <w:right w:val="single" w:sz="4" w:space="0" w:color="auto"/>
            </w:tcBorders>
            <w:tcMar>
              <w:top w:w="0" w:type="dxa"/>
              <w:left w:w="105" w:type="dxa"/>
              <w:bottom w:w="0" w:type="dxa"/>
              <w:right w:w="105" w:type="dxa"/>
            </w:tcMar>
            <w:vAlign w:val="center"/>
          </w:tcPr>
          <w:p w:rsidR="00B50C06" w:rsidRDefault="00F044BF">
            <w:pPr>
              <w:widowControl/>
              <w:jc w:val="center"/>
              <w:rPr>
                <w:rFonts w:ascii="宋体" w:hAnsi="宋体" w:cs="楷体"/>
                <w:kern w:val="0"/>
                <w:sz w:val="24"/>
              </w:rPr>
            </w:pPr>
            <w:r>
              <w:rPr>
                <w:rFonts w:ascii="宋体" w:hAnsi="宋体" w:cs="楷体" w:hint="eastAsia"/>
                <w:kern w:val="0"/>
                <w:sz w:val="24"/>
              </w:rPr>
              <w:t>业绩及信誉 （5分）</w:t>
            </w:r>
          </w:p>
        </w:tc>
        <w:tc>
          <w:tcPr>
            <w:tcW w:w="567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B50C06" w:rsidRDefault="00F044BF">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投标文件中提供投标人自2021年10月1日以来类似项目业绩，有一份得1分，最高得5分。（</w:t>
            </w:r>
            <w:r>
              <w:rPr>
                <w:rFonts w:asciiTheme="minorEastAsia" w:eastAsiaTheme="minorEastAsia" w:hAnsiTheme="minorEastAsia" w:cs="宋体" w:hint="eastAsia"/>
                <w:b/>
                <w:kern w:val="0"/>
                <w:sz w:val="24"/>
              </w:rPr>
              <w:t>合同原件备查，无合同原件不得分。</w:t>
            </w:r>
            <w:r>
              <w:rPr>
                <w:rFonts w:asciiTheme="minorEastAsia" w:eastAsiaTheme="minorEastAsia" w:hAnsiTheme="minorEastAsia" w:cs="宋体" w:hint="eastAsia"/>
                <w:kern w:val="0"/>
                <w:sz w:val="24"/>
              </w:rPr>
              <w:t>）</w:t>
            </w:r>
          </w:p>
        </w:tc>
        <w:tc>
          <w:tcPr>
            <w:tcW w:w="959" w:type="dxa"/>
            <w:tcBorders>
              <w:top w:val="single" w:sz="4" w:space="0" w:color="auto"/>
              <w:left w:val="single" w:sz="4" w:space="0" w:color="auto"/>
              <w:bottom w:val="single" w:sz="4" w:space="0" w:color="auto"/>
              <w:right w:val="single" w:sz="4" w:space="0" w:color="auto"/>
            </w:tcBorders>
            <w:vAlign w:val="center"/>
          </w:tcPr>
          <w:p w:rsidR="00B50C06" w:rsidRDefault="00F044BF">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673" w:type="dxa"/>
            <w:tcBorders>
              <w:top w:val="single" w:sz="4" w:space="0" w:color="auto"/>
              <w:left w:val="single" w:sz="4" w:space="0" w:color="auto"/>
              <w:bottom w:val="single" w:sz="4" w:space="0" w:color="auto"/>
              <w:right w:val="single" w:sz="4" w:space="0" w:color="auto"/>
            </w:tcBorders>
            <w:vAlign w:val="center"/>
          </w:tcPr>
          <w:p w:rsidR="00B50C06" w:rsidRDefault="00B50C06">
            <w:pPr>
              <w:widowControl/>
              <w:spacing w:before="100" w:beforeAutospacing="1" w:after="100" w:afterAutospacing="1"/>
              <w:jc w:val="center"/>
              <w:rPr>
                <w:rFonts w:asciiTheme="minorEastAsia" w:eastAsiaTheme="minorEastAsia" w:hAnsiTheme="minorEastAsia" w:cs="宋体"/>
                <w:kern w:val="0"/>
                <w:sz w:val="24"/>
              </w:rPr>
            </w:pPr>
          </w:p>
        </w:tc>
      </w:tr>
      <w:tr w:rsidR="00B50C06">
        <w:trPr>
          <w:trHeight w:val="950"/>
          <w:jc w:val="center"/>
        </w:trPr>
        <w:tc>
          <w:tcPr>
            <w:tcW w:w="747" w:type="dxa"/>
            <w:vMerge/>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B50C06" w:rsidRDefault="00B50C06">
            <w:pPr>
              <w:widowControl/>
              <w:jc w:val="center"/>
              <w:rPr>
                <w:rFonts w:asciiTheme="minorEastAsia" w:eastAsiaTheme="minorEastAsia" w:hAnsiTheme="minorEastAsia" w:cs="宋体"/>
                <w:kern w:val="0"/>
                <w:sz w:val="24"/>
              </w:rPr>
            </w:pPr>
          </w:p>
        </w:tc>
        <w:tc>
          <w:tcPr>
            <w:tcW w:w="1276" w:type="dxa"/>
            <w:tcBorders>
              <w:top w:val="nil"/>
              <w:left w:val="single" w:sz="4" w:space="0" w:color="auto"/>
              <w:bottom w:val="single" w:sz="6" w:space="0" w:color="000000"/>
              <w:right w:val="single" w:sz="6" w:space="0" w:color="000000"/>
            </w:tcBorders>
            <w:tcMar>
              <w:top w:w="0" w:type="dxa"/>
              <w:left w:w="105" w:type="dxa"/>
              <w:bottom w:w="0" w:type="dxa"/>
              <w:right w:w="105" w:type="dxa"/>
            </w:tcMar>
            <w:vAlign w:val="center"/>
          </w:tcPr>
          <w:p w:rsidR="00B50C06" w:rsidRDefault="00F044BF">
            <w:pPr>
              <w:widowControl/>
              <w:jc w:val="center"/>
              <w:rPr>
                <w:rFonts w:asciiTheme="minorEastAsia" w:eastAsiaTheme="minorEastAsia" w:hAnsiTheme="minorEastAsia"/>
                <w:sz w:val="24"/>
              </w:rPr>
            </w:pPr>
            <w:r>
              <w:rPr>
                <w:rFonts w:ascii="宋体" w:hAnsi="宋体" w:cs="楷体" w:hint="eastAsia"/>
                <w:kern w:val="0"/>
                <w:sz w:val="24"/>
              </w:rPr>
              <w:t>质保   （</w:t>
            </w:r>
            <w:r>
              <w:rPr>
                <w:rFonts w:ascii="宋体" w:hAnsi="宋体" w:cs="楷体"/>
                <w:kern w:val="0"/>
                <w:sz w:val="24"/>
              </w:rPr>
              <w:t>5</w:t>
            </w:r>
            <w:r>
              <w:rPr>
                <w:rFonts w:ascii="宋体" w:hAnsi="宋体" w:cs="楷体" w:hint="eastAsia"/>
                <w:kern w:val="0"/>
                <w:sz w:val="24"/>
              </w:rPr>
              <w:t>分）</w:t>
            </w:r>
          </w:p>
        </w:tc>
        <w:tc>
          <w:tcPr>
            <w:tcW w:w="5670"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B50C06" w:rsidRDefault="00F044BF">
            <w:pPr>
              <w:widowControl/>
              <w:jc w:val="left"/>
              <w:rPr>
                <w:rFonts w:asciiTheme="minorEastAsia" w:eastAsiaTheme="minorEastAsia" w:hAnsiTheme="minorEastAsia" w:cs="宋体"/>
                <w:kern w:val="0"/>
                <w:sz w:val="24"/>
              </w:rPr>
            </w:pPr>
            <w:r>
              <w:rPr>
                <w:rFonts w:ascii="宋体" w:hAnsi="宋体" w:cs="楷体" w:hint="eastAsia"/>
                <w:kern w:val="0"/>
                <w:sz w:val="24"/>
              </w:rPr>
              <w:t>免费质保期满足磋商文件最低要求得</w:t>
            </w:r>
            <w:r>
              <w:rPr>
                <w:rFonts w:ascii="宋体" w:hAnsi="宋体" w:cs="楷体"/>
                <w:kern w:val="0"/>
                <w:sz w:val="24"/>
              </w:rPr>
              <w:t>1</w:t>
            </w:r>
            <w:r>
              <w:rPr>
                <w:rFonts w:ascii="宋体" w:hAnsi="宋体" w:cs="楷体" w:hint="eastAsia"/>
                <w:kern w:val="0"/>
                <w:sz w:val="24"/>
              </w:rPr>
              <w:t>分，每增加1年免费质保加1分（不足1年不加分），本项最高得5分。</w:t>
            </w:r>
          </w:p>
        </w:tc>
        <w:tc>
          <w:tcPr>
            <w:tcW w:w="959" w:type="dxa"/>
            <w:tcBorders>
              <w:top w:val="single" w:sz="4" w:space="0" w:color="auto"/>
              <w:left w:val="nil"/>
              <w:bottom w:val="single" w:sz="4" w:space="0" w:color="auto"/>
              <w:right w:val="single" w:sz="6" w:space="0" w:color="000000"/>
            </w:tcBorders>
            <w:vAlign w:val="center"/>
          </w:tcPr>
          <w:p w:rsidR="00B50C06" w:rsidRDefault="00F044BF">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673" w:type="dxa"/>
            <w:tcBorders>
              <w:top w:val="single" w:sz="4" w:space="0" w:color="auto"/>
              <w:left w:val="nil"/>
              <w:bottom w:val="single" w:sz="4" w:space="0" w:color="auto"/>
              <w:right w:val="single" w:sz="6" w:space="0" w:color="000000"/>
            </w:tcBorders>
            <w:vAlign w:val="center"/>
          </w:tcPr>
          <w:p w:rsidR="00B50C06" w:rsidRDefault="00B50C06">
            <w:pPr>
              <w:widowControl/>
              <w:spacing w:before="100" w:beforeAutospacing="1" w:after="100" w:afterAutospacing="1"/>
              <w:jc w:val="center"/>
              <w:rPr>
                <w:rFonts w:asciiTheme="minorEastAsia" w:eastAsiaTheme="minorEastAsia" w:hAnsiTheme="minorEastAsia" w:cs="宋体"/>
                <w:kern w:val="0"/>
                <w:sz w:val="24"/>
              </w:rPr>
            </w:pPr>
          </w:p>
        </w:tc>
      </w:tr>
      <w:tr w:rsidR="00B50C06">
        <w:trPr>
          <w:trHeight w:val="1877"/>
          <w:jc w:val="center"/>
        </w:trPr>
        <w:tc>
          <w:tcPr>
            <w:tcW w:w="747" w:type="dxa"/>
            <w:vMerge/>
            <w:tcBorders>
              <w:top w:val="single" w:sz="4" w:space="0" w:color="auto"/>
              <w:left w:val="single" w:sz="4" w:space="0" w:color="auto"/>
              <w:bottom w:val="single" w:sz="4" w:space="0" w:color="auto"/>
              <w:right w:val="single" w:sz="4" w:space="0" w:color="auto"/>
            </w:tcBorders>
            <w:vAlign w:val="center"/>
          </w:tcPr>
          <w:p w:rsidR="00B50C06" w:rsidRDefault="00B50C06">
            <w:pPr>
              <w:widowControl/>
              <w:jc w:val="left"/>
              <w:rPr>
                <w:rFonts w:asciiTheme="minorEastAsia" w:eastAsiaTheme="minorEastAsia" w:hAnsiTheme="minorEastAsia" w:cs="宋体"/>
                <w:kern w:val="0"/>
                <w:sz w:val="24"/>
              </w:rPr>
            </w:pPr>
          </w:p>
        </w:tc>
        <w:tc>
          <w:tcPr>
            <w:tcW w:w="1276" w:type="dxa"/>
            <w:tcBorders>
              <w:top w:val="single" w:sz="6" w:space="0" w:color="000000"/>
              <w:left w:val="single" w:sz="4" w:space="0" w:color="auto"/>
              <w:bottom w:val="single" w:sz="4" w:space="0" w:color="auto"/>
              <w:right w:val="single" w:sz="6" w:space="0" w:color="000000"/>
            </w:tcBorders>
            <w:tcMar>
              <w:top w:w="0" w:type="dxa"/>
              <w:left w:w="105" w:type="dxa"/>
              <w:bottom w:w="0" w:type="dxa"/>
              <w:right w:w="105" w:type="dxa"/>
            </w:tcMar>
            <w:vAlign w:val="center"/>
          </w:tcPr>
          <w:p w:rsidR="00B50C06" w:rsidRDefault="00F044BF">
            <w:pPr>
              <w:widowControl/>
              <w:jc w:val="center"/>
              <w:rPr>
                <w:rFonts w:asciiTheme="minorEastAsia" w:eastAsiaTheme="minorEastAsia" w:hAnsiTheme="minorEastAsia"/>
                <w:sz w:val="24"/>
              </w:rPr>
            </w:pPr>
            <w:r>
              <w:rPr>
                <w:rFonts w:ascii="宋体" w:hAnsi="宋体" w:cs="楷体" w:hint="eastAsia"/>
                <w:kern w:val="0"/>
                <w:sz w:val="24"/>
              </w:rPr>
              <w:t>服务方案（5分）</w:t>
            </w:r>
          </w:p>
        </w:tc>
        <w:tc>
          <w:tcPr>
            <w:tcW w:w="5670" w:type="dxa"/>
            <w:tcBorders>
              <w:top w:val="single" w:sz="6" w:space="0" w:color="000000"/>
              <w:left w:val="nil"/>
              <w:bottom w:val="single" w:sz="4" w:space="0" w:color="auto"/>
              <w:right w:val="single" w:sz="4" w:space="0" w:color="auto"/>
            </w:tcBorders>
            <w:tcMar>
              <w:top w:w="0" w:type="dxa"/>
              <w:left w:w="105" w:type="dxa"/>
              <w:bottom w:w="0" w:type="dxa"/>
              <w:right w:w="105" w:type="dxa"/>
            </w:tcMar>
          </w:tcPr>
          <w:p w:rsidR="00B50C06" w:rsidRDefault="00F044BF">
            <w:pPr>
              <w:widowControl/>
              <w:jc w:val="left"/>
              <w:rPr>
                <w:rFonts w:ascii="宋体" w:hAnsi="宋体" w:cs="宋体"/>
                <w:sz w:val="24"/>
              </w:rPr>
            </w:pPr>
            <w:r>
              <w:rPr>
                <w:rFonts w:ascii="宋体" w:hAnsi="宋体" w:cs="宋体" w:hint="eastAsia"/>
                <w:sz w:val="24"/>
              </w:rPr>
              <w:t>依据售后服务方案，从方案的完整性、可操作性、合理性综合比较评价。</w:t>
            </w:r>
          </w:p>
          <w:p w:rsidR="00B50C06" w:rsidRDefault="00F044BF">
            <w:pPr>
              <w:widowControl/>
              <w:jc w:val="left"/>
              <w:rPr>
                <w:rFonts w:asciiTheme="minorEastAsia" w:eastAsiaTheme="minorEastAsia" w:hAnsiTheme="minorEastAsia" w:cs="宋体"/>
                <w:kern w:val="0"/>
                <w:sz w:val="24"/>
              </w:rPr>
            </w:pPr>
            <w:r>
              <w:rPr>
                <w:rFonts w:ascii="宋体" w:hAnsi="宋体" w:cs="宋体" w:hint="eastAsia"/>
                <w:kern w:val="0"/>
                <w:sz w:val="24"/>
              </w:rPr>
              <w:t>方案完整细致、操作性强、合理切实可行得5-4分；内容较完整、操作性较完整、较合理切实可行得3-2分；内容不完整、操作性不强、不合理得1-0分。</w:t>
            </w:r>
          </w:p>
        </w:tc>
        <w:tc>
          <w:tcPr>
            <w:tcW w:w="959" w:type="dxa"/>
            <w:tcBorders>
              <w:top w:val="single" w:sz="4" w:space="0" w:color="auto"/>
              <w:left w:val="single" w:sz="4" w:space="0" w:color="auto"/>
              <w:right w:val="single" w:sz="4" w:space="0" w:color="auto"/>
            </w:tcBorders>
            <w:vAlign w:val="center"/>
          </w:tcPr>
          <w:p w:rsidR="00B50C06" w:rsidRDefault="00F044BF">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673" w:type="dxa"/>
            <w:tcBorders>
              <w:top w:val="single" w:sz="4" w:space="0" w:color="auto"/>
              <w:left w:val="single" w:sz="4" w:space="0" w:color="auto"/>
              <w:right w:val="single" w:sz="4" w:space="0" w:color="auto"/>
            </w:tcBorders>
            <w:vAlign w:val="center"/>
          </w:tcPr>
          <w:p w:rsidR="00B50C06" w:rsidRDefault="00B50C06">
            <w:pPr>
              <w:widowControl/>
              <w:spacing w:before="100" w:beforeAutospacing="1" w:after="100" w:afterAutospacing="1"/>
              <w:jc w:val="center"/>
              <w:rPr>
                <w:rFonts w:asciiTheme="minorEastAsia" w:eastAsiaTheme="minorEastAsia" w:hAnsiTheme="minorEastAsia" w:cs="宋体"/>
                <w:kern w:val="0"/>
                <w:sz w:val="24"/>
              </w:rPr>
            </w:pPr>
          </w:p>
        </w:tc>
      </w:tr>
    </w:tbl>
    <w:p w:rsidR="00B50C06" w:rsidRDefault="00F044BF">
      <w:pPr>
        <w:rPr>
          <w:rFonts w:ascii="宋体" w:hAnsi="宋体"/>
          <w:b/>
          <w:sz w:val="32"/>
          <w:szCs w:val="32"/>
        </w:rPr>
      </w:pPr>
      <w:r>
        <w:rPr>
          <w:rFonts w:ascii="宋体" w:hAnsi="宋体" w:hint="eastAsia"/>
          <w:b/>
          <w:sz w:val="32"/>
          <w:szCs w:val="32"/>
        </w:rPr>
        <w:t>注：投标人需标明相关材料在投标文件中的对应页码。</w:t>
      </w:r>
    </w:p>
    <w:p w:rsidR="00B50C06" w:rsidRDefault="00F044BF">
      <w:pPr>
        <w:widowControl/>
        <w:jc w:val="left"/>
        <w:rPr>
          <w:rFonts w:asciiTheme="minorEastAsia" w:eastAsiaTheme="minorEastAsia" w:hAnsiTheme="minorEastAsia" w:cs="华文楷体"/>
          <w:b/>
          <w:bCs/>
          <w:color w:val="000000" w:themeColor="text1"/>
          <w:kern w:val="0"/>
          <w:sz w:val="24"/>
          <w:szCs w:val="20"/>
        </w:rPr>
      </w:pPr>
      <w:r>
        <w:rPr>
          <w:rFonts w:asciiTheme="minorEastAsia" w:eastAsiaTheme="minorEastAsia" w:hAnsiTheme="minorEastAsia" w:cs="华文楷体"/>
          <w:b/>
          <w:color w:val="000000" w:themeColor="text1"/>
          <w:sz w:val="24"/>
        </w:rPr>
        <w:br w:type="page"/>
      </w:r>
    </w:p>
    <w:p w:rsidR="00B50C06" w:rsidRPr="00A43F4F" w:rsidRDefault="00F044BF">
      <w:pPr>
        <w:pStyle w:val="260"/>
        <w:rPr>
          <w:b/>
          <w:sz w:val="32"/>
          <w:szCs w:val="32"/>
        </w:rPr>
      </w:pPr>
      <w:r w:rsidRPr="00A43F4F">
        <w:rPr>
          <w:rFonts w:hint="eastAsia"/>
          <w:b/>
          <w:sz w:val="32"/>
          <w:szCs w:val="32"/>
        </w:rPr>
        <w:lastRenderedPageBreak/>
        <w:t>本项目评分细则：</w:t>
      </w:r>
    </w:p>
    <w:tbl>
      <w:tblPr>
        <w:tblW w:w="9100" w:type="dxa"/>
        <w:jc w:val="center"/>
        <w:tblInd w:w="-2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41"/>
        <w:gridCol w:w="1276"/>
        <w:gridCol w:w="5896"/>
        <w:gridCol w:w="1187"/>
      </w:tblGrid>
      <w:tr w:rsidR="00A43F4F" w:rsidTr="00A43F4F">
        <w:trPr>
          <w:trHeight w:val="598"/>
          <w:jc w:val="center"/>
        </w:trPr>
        <w:tc>
          <w:tcPr>
            <w:tcW w:w="74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A43F4F" w:rsidRDefault="00A43F4F" w:rsidP="00F044BF">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序号</w:t>
            </w:r>
          </w:p>
        </w:tc>
        <w:tc>
          <w:tcPr>
            <w:tcW w:w="1276"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A43F4F" w:rsidRDefault="00A43F4F" w:rsidP="00F044BF">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评审项目</w:t>
            </w:r>
          </w:p>
        </w:tc>
        <w:tc>
          <w:tcPr>
            <w:tcW w:w="5896"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A43F4F" w:rsidRDefault="00A43F4F" w:rsidP="00F044BF">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评审细则</w:t>
            </w:r>
          </w:p>
        </w:tc>
        <w:tc>
          <w:tcPr>
            <w:tcW w:w="1187" w:type="dxa"/>
            <w:tcBorders>
              <w:top w:val="single" w:sz="6" w:space="0" w:color="000000"/>
              <w:left w:val="nil"/>
              <w:bottom w:val="single" w:sz="4" w:space="0" w:color="auto"/>
              <w:right w:val="single" w:sz="6" w:space="0" w:color="000000"/>
            </w:tcBorders>
            <w:vAlign w:val="center"/>
          </w:tcPr>
          <w:p w:rsidR="00A43F4F" w:rsidRDefault="00A43F4F" w:rsidP="00A43F4F">
            <w:pPr>
              <w:widowControl/>
              <w:spacing w:before="100" w:beforeAutospacing="1" w:after="100" w:afterAutospacing="1"/>
              <w:ind w:firstLineChars="147" w:firstLine="354"/>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分值</w:t>
            </w:r>
          </w:p>
        </w:tc>
      </w:tr>
      <w:tr w:rsidR="00A43F4F" w:rsidTr="00A43F4F">
        <w:trPr>
          <w:trHeight w:val="402"/>
          <w:jc w:val="center"/>
        </w:trPr>
        <w:tc>
          <w:tcPr>
            <w:tcW w:w="74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A43F4F" w:rsidRDefault="00A43F4F" w:rsidP="00F044BF">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127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43F4F" w:rsidRDefault="00A43F4F" w:rsidP="00F044BF">
            <w:pPr>
              <w:widowControl/>
              <w:jc w:val="center"/>
              <w:rPr>
                <w:rFonts w:asciiTheme="minorEastAsia" w:eastAsiaTheme="minorEastAsia" w:hAnsiTheme="minorEastAsia"/>
                <w:sz w:val="24"/>
              </w:rPr>
            </w:pPr>
            <w:r>
              <w:rPr>
                <w:rFonts w:ascii="宋体" w:hAnsi="宋体" w:cs="楷体" w:hint="eastAsia"/>
                <w:kern w:val="0"/>
                <w:sz w:val="24"/>
              </w:rPr>
              <w:t>报价  （30分）</w:t>
            </w:r>
          </w:p>
        </w:tc>
        <w:tc>
          <w:tcPr>
            <w:tcW w:w="5896" w:type="dxa"/>
            <w:tcBorders>
              <w:top w:val="nil"/>
              <w:left w:val="nil"/>
              <w:bottom w:val="single" w:sz="4" w:space="0" w:color="auto"/>
              <w:right w:val="single" w:sz="4" w:space="0" w:color="auto"/>
            </w:tcBorders>
            <w:tcMar>
              <w:top w:w="0" w:type="dxa"/>
              <w:left w:w="105" w:type="dxa"/>
              <w:bottom w:w="0" w:type="dxa"/>
              <w:right w:w="105" w:type="dxa"/>
            </w:tcMar>
            <w:vAlign w:val="center"/>
          </w:tcPr>
          <w:p w:rsidR="00A43F4F" w:rsidRDefault="00A43F4F" w:rsidP="00F044BF">
            <w:pPr>
              <w:widowControl/>
              <w:jc w:val="left"/>
              <w:rPr>
                <w:rFonts w:asciiTheme="minorEastAsia" w:eastAsiaTheme="minorEastAsia" w:hAnsiTheme="minorEastAsia" w:cs="宋体"/>
                <w:kern w:val="0"/>
                <w:sz w:val="24"/>
              </w:rPr>
            </w:pPr>
            <w:r>
              <w:rPr>
                <w:rFonts w:ascii="宋体" w:hAnsi="宋体" w:cs="宋体" w:hint="eastAsia"/>
                <w:kern w:val="0"/>
                <w:sz w:val="24"/>
              </w:rPr>
              <w:t>满足采购文件要求且投标价格最低的投标报价为评标基准价，其价格分为满分。其他投标人的价格分统一按照下列公式计算：投标报价得分=(评标基准价／投标报价)×30</w:t>
            </w:r>
          </w:p>
        </w:tc>
        <w:tc>
          <w:tcPr>
            <w:tcW w:w="1187" w:type="dxa"/>
            <w:tcBorders>
              <w:top w:val="single" w:sz="4" w:space="0" w:color="auto"/>
              <w:left w:val="single" w:sz="4" w:space="0" w:color="auto"/>
              <w:bottom w:val="single" w:sz="4" w:space="0" w:color="auto"/>
              <w:right w:val="single" w:sz="4" w:space="0" w:color="auto"/>
            </w:tcBorders>
            <w:vAlign w:val="center"/>
          </w:tcPr>
          <w:p w:rsidR="00A43F4F" w:rsidRDefault="00A43F4F" w:rsidP="00F044BF">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30</w:t>
            </w:r>
          </w:p>
        </w:tc>
      </w:tr>
      <w:tr w:rsidR="00A43F4F" w:rsidTr="00A43F4F">
        <w:trPr>
          <w:trHeight w:val="1890"/>
          <w:jc w:val="center"/>
        </w:trPr>
        <w:tc>
          <w:tcPr>
            <w:tcW w:w="741" w:type="dxa"/>
            <w:vMerge w:val="restart"/>
            <w:tcBorders>
              <w:top w:val="single" w:sz="6" w:space="0" w:color="000000"/>
              <w:left w:val="single" w:sz="6" w:space="0" w:color="000000"/>
              <w:bottom w:val="nil"/>
              <w:right w:val="single" w:sz="6" w:space="0" w:color="000000"/>
            </w:tcBorders>
            <w:tcMar>
              <w:top w:w="0" w:type="dxa"/>
              <w:left w:w="105" w:type="dxa"/>
              <w:bottom w:w="0" w:type="dxa"/>
              <w:right w:w="105" w:type="dxa"/>
            </w:tcMar>
            <w:vAlign w:val="center"/>
          </w:tcPr>
          <w:p w:rsidR="00A43F4F" w:rsidRDefault="00A43F4F" w:rsidP="00F044BF">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127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43F4F" w:rsidRDefault="00A43F4F" w:rsidP="00F044BF">
            <w:pPr>
              <w:widowControl/>
              <w:jc w:val="center"/>
              <w:rPr>
                <w:rFonts w:asciiTheme="minorEastAsia" w:eastAsiaTheme="minorEastAsia" w:hAnsiTheme="minorEastAsia" w:cs="宋体"/>
                <w:kern w:val="0"/>
                <w:sz w:val="24"/>
              </w:rPr>
            </w:pPr>
            <w:r>
              <w:rPr>
                <w:rFonts w:ascii="宋体" w:hAnsi="宋体" w:cs="宋体" w:hint="eastAsia"/>
                <w:color w:val="000000"/>
                <w:sz w:val="24"/>
              </w:rPr>
              <w:t>技术参数及功能响应（30分）</w:t>
            </w:r>
          </w:p>
        </w:tc>
        <w:tc>
          <w:tcPr>
            <w:tcW w:w="5896" w:type="dxa"/>
            <w:tcBorders>
              <w:top w:val="nil"/>
              <w:left w:val="nil"/>
              <w:bottom w:val="single" w:sz="4" w:space="0" w:color="auto"/>
              <w:right w:val="single" w:sz="4" w:space="0" w:color="auto"/>
            </w:tcBorders>
            <w:tcMar>
              <w:top w:w="0" w:type="dxa"/>
              <w:left w:w="105" w:type="dxa"/>
              <w:bottom w:w="0" w:type="dxa"/>
              <w:right w:w="105" w:type="dxa"/>
            </w:tcMar>
            <w:vAlign w:val="center"/>
          </w:tcPr>
          <w:p w:rsidR="00A43F4F" w:rsidRDefault="00A43F4F" w:rsidP="00F044BF">
            <w:pPr>
              <w:widowControl/>
              <w:jc w:val="left"/>
              <w:rPr>
                <w:rFonts w:asciiTheme="minorEastAsia" w:eastAsiaTheme="minorEastAsia" w:hAnsiTheme="minorEastAsia" w:cs="宋体"/>
                <w:kern w:val="0"/>
                <w:sz w:val="24"/>
              </w:rPr>
            </w:pPr>
            <w:r>
              <w:rPr>
                <w:rFonts w:ascii="宋体" w:hAnsi="宋体" w:cs="楷体" w:hint="eastAsia"/>
                <w:color w:val="000000"/>
                <w:sz w:val="24"/>
              </w:rPr>
              <w:t>投标产品技术参数全部符合磋商文件技术要求的得26分。每负偏离一项扣2分，其中带“</w:t>
            </w:r>
            <w:r>
              <w:rPr>
                <w:rFonts w:ascii="宋体" w:hAnsi="宋体" w:hint="eastAsia"/>
                <w:sz w:val="24"/>
              </w:rPr>
              <w:t>▲</w:t>
            </w:r>
            <w:r>
              <w:rPr>
                <w:rFonts w:ascii="宋体" w:hAnsi="宋体" w:cs="楷体" w:hint="eastAsia"/>
                <w:color w:val="000000"/>
                <w:sz w:val="24"/>
              </w:rPr>
              <w:t>”的项为重要指标，有一项负偏离扣4分，扣完为止；</w:t>
            </w:r>
            <w:r>
              <w:rPr>
                <w:rFonts w:ascii="宋体" w:hAnsi="宋体" w:cs="楷体" w:hint="eastAsia"/>
                <w:b/>
                <w:color w:val="000000"/>
                <w:sz w:val="24"/>
              </w:rPr>
              <w:t>带“★”的项为实质性响应指标，不能满足参数要求的将视为无效投标。</w:t>
            </w:r>
            <w:r>
              <w:rPr>
                <w:rFonts w:ascii="宋体" w:hAnsi="宋体" w:cs="楷体" w:hint="eastAsia"/>
                <w:color w:val="000000"/>
                <w:sz w:val="24"/>
              </w:rPr>
              <w:t>有一项评标小组认可的正偏离加1分。本项最高得30分。</w:t>
            </w:r>
          </w:p>
        </w:tc>
        <w:tc>
          <w:tcPr>
            <w:tcW w:w="1187" w:type="dxa"/>
            <w:tcBorders>
              <w:top w:val="single" w:sz="4" w:space="0" w:color="auto"/>
              <w:left w:val="single" w:sz="4" w:space="0" w:color="auto"/>
              <w:bottom w:val="single" w:sz="4" w:space="0" w:color="auto"/>
              <w:right w:val="single" w:sz="4" w:space="0" w:color="auto"/>
            </w:tcBorders>
            <w:vAlign w:val="center"/>
          </w:tcPr>
          <w:p w:rsidR="00A43F4F" w:rsidRDefault="00A43F4F" w:rsidP="00F044BF">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30</w:t>
            </w:r>
          </w:p>
        </w:tc>
      </w:tr>
      <w:tr w:rsidR="00A43F4F" w:rsidTr="00A43F4F">
        <w:trPr>
          <w:trHeight w:val="402"/>
          <w:jc w:val="center"/>
        </w:trPr>
        <w:tc>
          <w:tcPr>
            <w:tcW w:w="741"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A43F4F" w:rsidRDefault="00A43F4F" w:rsidP="00F044BF">
            <w:pPr>
              <w:widowControl/>
              <w:jc w:val="center"/>
              <w:rPr>
                <w:rFonts w:asciiTheme="minorEastAsia" w:eastAsiaTheme="minorEastAsia" w:hAnsiTheme="minorEastAsia" w:cs="宋体"/>
                <w:kern w:val="0"/>
                <w:sz w:val="24"/>
              </w:rPr>
            </w:pPr>
          </w:p>
        </w:tc>
        <w:tc>
          <w:tcPr>
            <w:tcW w:w="127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43F4F" w:rsidRDefault="00A43F4F" w:rsidP="00F044BF">
            <w:pPr>
              <w:widowControl/>
              <w:jc w:val="center"/>
              <w:rPr>
                <w:rFonts w:ascii="宋体" w:hAnsi="宋体" w:cs="宋体"/>
                <w:color w:val="000000"/>
                <w:sz w:val="24"/>
              </w:rPr>
            </w:pPr>
            <w:r>
              <w:rPr>
                <w:rFonts w:asciiTheme="minorEastAsia" w:eastAsiaTheme="minorEastAsia" w:hAnsiTheme="minorEastAsia" w:hint="eastAsia"/>
                <w:sz w:val="24"/>
              </w:rPr>
              <w:t>品牌和选型（20分）</w:t>
            </w:r>
          </w:p>
        </w:tc>
        <w:tc>
          <w:tcPr>
            <w:tcW w:w="5896"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A43F4F" w:rsidRDefault="00A43F4F" w:rsidP="00F044BF">
            <w:pPr>
              <w:widowControl/>
              <w:jc w:val="left"/>
              <w:rPr>
                <w:rFonts w:ascii="宋体" w:hAnsi="宋体" w:cs="楷体"/>
                <w:color w:val="000000"/>
                <w:sz w:val="24"/>
              </w:rPr>
            </w:pPr>
            <w:r>
              <w:rPr>
                <w:rFonts w:asciiTheme="minorEastAsia" w:eastAsiaTheme="minorEastAsia" w:hAnsiTheme="minorEastAsia" w:cs="宋体" w:hint="eastAsia"/>
                <w:kern w:val="0"/>
                <w:sz w:val="24"/>
              </w:rPr>
              <w:t>根据投标人所投产品的品牌与选型情况进行综合打分。优等17-20分；良等的13-16分，一般的12分，其他的12分以下。</w:t>
            </w:r>
          </w:p>
        </w:tc>
        <w:tc>
          <w:tcPr>
            <w:tcW w:w="1187" w:type="dxa"/>
            <w:tcBorders>
              <w:top w:val="single" w:sz="4" w:space="0" w:color="auto"/>
              <w:left w:val="single" w:sz="4" w:space="0" w:color="auto"/>
              <w:bottom w:val="single" w:sz="4" w:space="0" w:color="auto"/>
              <w:right w:val="single" w:sz="4" w:space="0" w:color="auto"/>
            </w:tcBorders>
            <w:vAlign w:val="center"/>
          </w:tcPr>
          <w:p w:rsidR="00A43F4F" w:rsidRDefault="00A43F4F" w:rsidP="00F044BF">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r>
      <w:tr w:rsidR="00A43F4F" w:rsidTr="00A43F4F">
        <w:trPr>
          <w:trHeight w:val="465"/>
          <w:jc w:val="center"/>
        </w:trPr>
        <w:tc>
          <w:tcPr>
            <w:tcW w:w="741" w:type="dxa"/>
            <w:vMerge w:val="restart"/>
            <w:tcBorders>
              <w:top w:val="single" w:sz="6" w:space="0" w:color="000000"/>
              <w:left w:val="single" w:sz="4" w:space="0" w:color="auto"/>
              <w:bottom w:val="single" w:sz="4" w:space="0" w:color="auto"/>
              <w:right w:val="single" w:sz="4" w:space="0" w:color="auto"/>
            </w:tcBorders>
            <w:vAlign w:val="center"/>
          </w:tcPr>
          <w:p w:rsidR="00A43F4F" w:rsidRDefault="00A43F4F" w:rsidP="00F044BF">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1276" w:type="dxa"/>
            <w:tcBorders>
              <w:top w:val="nil"/>
              <w:left w:val="single" w:sz="4" w:space="0" w:color="auto"/>
              <w:bottom w:val="single" w:sz="6" w:space="0" w:color="000000"/>
              <w:right w:val="single" w:sz="4" w:space="0" w:color="auto"/>
            </w:tcBorders>
            <w:tcMar>
              <w:top w:w="0" w:type="dxa"/>
              <w:left w:w="105" w:type="dxa"/>
              <w:bottom w:w="0" w:type="dxa"/>
              <w:right w:w="105" w:type="dxa"/>
            </w:tcMar>
            <w:vAlign w:val="center"/>
          </w:tcPr>
          <w:p w:rsidR="00A43F4F" w:rsidRDefault="00A43F4F" w:rsidP="00F044BF">
            <w:pPr>
              <w:widowControl/>
              <w:jc w:val="center"/>
              <w:rPr>
                <w:rFonts w:asciiTheme="minorEastAsia" w:eastAsiaTheme="minorEastAsia" w:hAnsiTheme="minorEastAsia" w:cs="宋体"/>
                <w:kern w:val="0"/>
                <w:sz w:val="24"/>
              </w:rPr>
            </w:pPr>
            <w:r>
              <w:rPr>
                <w:rFonts w:ascii="宋体" w:hAnsi="宋体" w:cs="楷体" w:hint="eastAsia"/>
                <w:kern w:val="0"/>
                <w:sz w:val="24"/>
              </w:rPr>
              <w:t>整体实力  （5分）</w:t>
            </w:r>
          </w:p>
        </w:tc>
        <w:tc>
          <w:tcPr>
            <w:tcW w:w="589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43F4F" w:rsidRDefault="00A43F4F" w:rsidP="00F044BF">
            <w:pPr>
              <w:widowControl/>
              <w:jc w:val="left"/>
              <w:rPr>
                <w:rFonts w:asciiTheme="minorEastAsia" w:eastAsiaTheme="minorEastAsia" w:hAnsiTheme="minorEastAsia" w:cs="宋体"/>
                <w:kern w:val="0"/>
                <w:sz w:val="24"/>
              </w:rPr>
            </w:pPr>
            <w:r>
              <w:rPr>
                <w:rFonts w:ascii="宋体" w:hAnsi="宋体" w:cs="楷体" w:hint="eastAsia"/>
                <w:kern w:val="0"/>
                <w:sz w:val="24"/>
              </w:rPr>
              <w:t>根据投标人生产或经营本项目的能力与资格，即综合考虑其资质、实力、质量控制、管理能力、技术研发能力和水平进行评分：优得5分，良得4分，一般得3分，其他得3分以下。</w:t>
            </w:r>
          </w:p>
        </w:tc>
        <w:tc>
          <w:tcPr>
            <w:tcW w:w="1187" w:type="dxa"/>
            <w:tcBorders>
              <w:top w:val="single" w:sz="4" w:space="0" w:color="auto"/>
              <w:left w:val="single" w:sz="4" w:space="0" w:color="auto"/>
              <w:bottom w:val="single" w:sz="4" w:space="0" w:color="auto"/>
              <w:right w:val="single" w:sz="4" w:space="0" w:color="auto"/>
            </w:tcBorders>
            <w:vAlign w:val="center"/>
          </w:tcPr>
          <w:p w:rsidR="00A43F4F" w:rsidRDefault="00A43F4F" w:rsidP="00F044BF">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5</w:t>
            </w:r>
          </w:p>
        </w:tc>
      </w:tr>
      <w:tr w:rsidR="00A43F4F" w:rsidTr="00A43F4F">
        <w:trPr>
          <w:trHeight w:val="465"/>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43F4F" w:rsidRDefault="00A43F4F" w:rsidP="00F044BF">
            <w:pPr>
              <w:jc w:val="center"/>
              <w:rPr>
                <w:rFonts w:asciiTheme="minorEastAsia" w:eastAsiaTheme="minorEastAsia" w:hAnsiTheme="minorEastAsia" w:cs="宋体"/>
                <w:kern w:val="0"/>
                <w:sz w:val="24"/>
              </w:rPr>
            </w:pPr>
          </w:p>
        </w:tc>
        <w:tc>
          <w:tcPr>
            <w:tcW w:w="1276" w:type="dxa"/>
            <w:tcBorders>
              <w:top w:val="nil"/>
              <w:left w:val="single" w:sz="4" w:space="0" w:color="auto"/>
              <w:bottom w:val="single" w:sz="6" w:space="0" w:color="000000"/>
              <w:right w:val="single" w:sz="4" w:space="0" w:color="auto"/>
            </w:tcBorders>
            <w:tcMar>
              <w:top w:w="0" w:type="dxa"/>
              <w:left w:w="105" w:type="dxa"/>
              <w:bottom w:w="0" w:type="dxa"/>
              <w:right w:w="105" w:type="dxa"/>
            </w:tcMar>
            <w:vAlign w:val="center"/>
          </w:tcPr>
          <w:p w:rsidR="00A43F4F" w:rsidRDefault="00A43F4F" w:rsidP="00F044BF">
            <w:pPr>
              <w:widowControl/>
              <w:jc w:val="center"/>
              <w:rPr>
                <w:rFonts w:ascii="宋体" w:hAnsi="宋体" w:cs="楷体"/>
                <w:kern w:val="0"/>
                <w:sz w:val="24"/>
              </w:rPr>
            </w:pPr>
            <w:r>
              <w:rPr>
                <w:rFonts w:ascii="宋体" w:hAnsi="宋体" w:cs="楷体" w:hint="eastAsia"/>
                <w:kern w:val="0"/>
                <w:sz w:val="24"/>
              </w:rPr>
              <w:t>业绩及信誉 （5分）</w:t>
            </w:r>
          </w:p>
        </w:tc>
        <w:tc>
          <w:tcPr>
            <w:tcW w:w="589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43F4F" w:rsidRDefault="00A43F4F" w:rsidP="00F044BF">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投标文件中提供投标人自2021年10月1日以来类似项目业绩，有一份得1分，最高得5分。（</w:t>
            </w:r>
            <w:r>
              <w:rPr>
                <w:rFonts w:asciiTheme="minorEastAsia" w:eastAsiaTheme="minorEastAsia" w:hAnsiTheme="minorEastAsia" w:cs="宋体" w:hint="eastAsia"/>
                <w:b/>
                <w:kern w:val="0"/>
                <w:sz w:val="24"/>
              </w:rPr>
              <w:t>合同原件备查，无合同原件不得分。</w:t>
            </w:r>
            <w:r>
              <w:rPr>
                <w:rFonts w:asciiTheme="minorEastAsia" w:eastAsiaTheme="minorEastAsia" w:hAnsiTheme="minorEastAsia" w:cs="宋体" w:hint="eastAsia"/>
                <w:kern w:val="0"/>
                <w:sz w:val="24"/>
              </w:rPr>
              <w:t>）</w:t>
            </w:r>
          </w:p>
        </w:tc>
        <w:tc>
          <w:tcPr>
            <w:tcW w:w="1187" w:type="dxa"/>
            <w:tcBorders>
              <w:top w:val="single" w:sz="4" w:space="0" w:color="auto"/>
              <w:left w:val="single" w:sz="4" w:space="0" w:color="auto"/>
              <w:bottom w:val="single" w:sz="4" w:space="0" w:color="auto"/>
              <w:right w:val="single" w:sz="4" w:space="0" w:color="auto"/>
            </w:tcBorders>
            <w:vAlign w:val="center"/>
          </w:tcPr>
          <w:p w:rsidR="00A43F4F" w:rsidRDefault="00A43F4F" w:rsidP="00F044BF">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r>
      <w:tr w:rsidR="00A43F4F" w:rsidTr="00A43F4F">
        <w:trPr>
          <w:trHeight w:val="950"/>
          <w:jc w:val="center"/>
        </w:trPr>
        <w:tc>
          <w:tcPr>
            <w:tcW w:w="741" w:type="dxa"/>
            <w:vMerge/>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43F4F" w:rsidRDefault="00A43F4F" w:rsidP="00F044BF">
            <w:pPr>
              <w:widowControl/>
              <w:jc w:val="center"/>
              <w:rPr>
                <w:rFonts w:asciiTheme="minorEastAsia" w:eastAsiaTheme="minorEastAsia" w:hAnsiTheme="minorEastAsia" w:cs="宋体"/>
                <w:kern w:val="0"/>
                <w:sz w:val="24"/>
              </w:rPr>
            </w:pPr>
          </w:p>
        </w:tc>
        <w:tc>
          <w:tcPr>
            <w:tcW w:w="1276" w:type="dxa"/>
            <w:tcBorders>
              <w:top w:val="nil"/>
              <w:left w:val="single" w:sz="4" w:space="0" w:color="auto"/>
              <w:bottom w:val="single" w:sz="6" w:space="0" w:color="000000"/>
              <w:right w:val="single" w:sz="6" w:space="0" w:color="000000"/>
            </w:tcBorders>
            <w:tcMar>
              <w:top w:w="0" w:type="dxa"/>
              <w:left w:w="105" w:type="dxa"/>
              <w:bottom w:w="0" w:type="dxa"/>
              <w:right w:w="105" w:type="dxa"/>
            </w:tcMar>
            <w:vAlign w:val="center"/>
          </w:tcPr>
          <w:p w:rsidR="00A43F4F" w:rsidRDefault="00A43F4F" w:rsidP="00F044BF">
            <w:pPr>
              <w:widowControl/>
              <w:jc w:val="center"/>
              <w:rPr>
                <w:rFonts w:asciiTheme="minorEastAsia" w:eastAsiaTheme="minorEastAsia" w:hAnsiTheme="minorEastAsia"/>
                <w:sz w:val="24"/>
              </w:rPr>
            </w:pPr>
            <w:r>
              <w:rPr>
                <w:rFonts w:ascii="宋体" w:hAnsi="宋体" w:cs="楷体" w:hint="eastAsia"/>
                <w:kern w:val="0"/>
                <w:sz w:val="24"/>
              </w:rPr>
              <w:t>质保   （</w:t>
            </w:r>
            <w:r>
              <w:rPr>
                <w:rFonts w:ascii="宋体" w:hAnsi="宋体" w:cs="楷体"/>
                <w:kern w:val="0"/>
                <w:sz w:val="24"/>
              </w:rPr>
              <w:t>5</w:t>
            </w:r>
            <w:r>
              <w:rPr>
                <w:rFonts w:ascii="宋体" w:hAnsi="宋体" w:cs="楷体" w:hint="eastAsia"/>
                <w:kern w:val="0"/>
                <w:sz w:val="24"/>
              </w:rPr>
              <w:t>分）</w:t>
            </w:r>
          </w:p>
        </w:tc>
        <w:tc>
          <w:tcPr>
            <w:tcW w:w="5896"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A43F4F" w:rsidRDefault="00A43F4F" w:rsidP="00F044BF">
            <w:pPr>
              <w:widowControl/>
              <w:jc w:val="left"/>
              <w:rPr>
                <w:rFonts w:asciiTheme="minorEastAsia" w:eastAsiaTheme="minorEastAsia" w:hAnsiTheme="minorEastAsia" w:cs="宋体"/>
                <w:kern w:val="0"/>
                <w:sz w:val="24"/>
              </w:rPr>
            </w:pPr>
            <w:r>
              <w:rPr>
                <w:rFonts w:ascii="宋体" w:hAnsi="宋体" w:cs="楷体" w:hint="eastAsia"/>
                <w:kern w:val="0"/>
                <w:sz w:val="24"/>
              </w:rPr>
              <w:t>免费质保期满足磋商文件最低要求得</w:t>
            </w:r>
            <w:r>
              <w:rPr>
                <w:rFonts w:ascii="宋体" w:hAnsi="宋体" w:cs="楷体"/>
                <w:kern w:val="0"/>
                <w:sz w:val="24"/>
              </w:rPr>
              <w:t>1</w:t>
            </w:r>
            <w:r>
              <w:rPr>
                <w:rFonts w:ascii="宋体" w:hAnsi="宋体" w:cs="楷体" w:hint="eastAsia"/>
                <w:kern w:val="0"/>
                <w:sz w:val="24"/>
              </w:rPr>
              <w:t>分，每增加1年免费质保加1分（不足1年不加分），本项最高得5分。</w:t>
            </w:r>
          </w:p>
        </w:tc>
        <w:tc>
          <w:tcPr>
            <w:tcW w:w="1187" w:type="dxa"/>
            <w:tcBorders>
              <w:top w:val="single" w:sz="4" w:space="0" w:color="auto"/>
              <w:left w:val="nil"/>
              <w:bottom w:val="single" w:sz="4" w:space="0" w:color="auto"/>
              <w:right w:val="single" w:sz="6" w:space="0" w:color="000000"/>
            </w:tcBorders>
            <w:vAlign w:val="center"/>
          </w:tcPr>
          <w:p w:rsidR="00A43F4F" w:rsidRDefault="00A43F4F" w:rsidP="00F044BF">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r>
      <w:tr w:rsidR="00A43F4F" w:rsidTr="00A43F4F">
        <w:trPr>
          <w:trHeight w:val="1877"/>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43F4F" w:rsidRDefault="00A43F4F" w:rsidP="00F044BF">
            <w:pPr>
              <w:widowControl/>
              <w:jc w:val="left"/>
              <w:rPr>
                <w:rFonts w:asciiTheme="minorEastAsia" w:eastAsiaTheme="minorEastAsia" w:hAnsiTheme="minorEastAsia" w:cs="宋体"/>
                <w:kern w:val="0"/>
                <w:sz w:val="24"/>
              </w:rPr>
            </w:pPr>
          </w:p>
        </w:tc>
        <w:tc>
          <w:tcPr>
            <w:tcW w:w="1276" w:type="dxa"/>
            <w:tcBorders>
              <w:top w:val="single" w:sz="6" w:space="0" w:color="000000"/>
              <w:left w:val="single" w:sz="4" w:space="0" w:color="auto"/>
              <w:bottom w:val="single" w:sz="4" w:space="0" w:color="auto"/>
              <w:right w:val="single" w:sz="6" w:space="0" w:color="000000"/>
            </w:tcBorders>
            <w:tcMar>
              <w:top w:w="0" w:type="dxa"/>
              <w:left w:w="105" w:type="dxa"/>
              <w:bottom w:w="0" w:type="dxa"/>
              <w:right w:w="105" w:type="dxa"/>
            </w:tcMar>
            <w:vAlign w:val="center"/>
          </w:tcPr>
          <w:p w:rsidR="00A43F4F" w:rsidRDefault="00A43F4F" w:rsidP="00F044BF">
            <w:pPr>
              <w:widowControl/>
              <w:jc w:val="center"/>
              <w:rPr>
                <w:rFonts w:asciiTheme="minorEastAsia" w:eastAsiaTheme="minorEastAsia" w:hAnsiTheme="minorEastAsia"/>
                <w:sz w:val="24"/>
              </w:rPr>
            </w:pPr>
            <w:r>
              <w:rPr>
                <w:rFonts w:ascii="宋体" w:hAnsi="宋体" w:cs="楷体" w:hint="eastAsia"/>
                <w:kern w:val="0"/>
                <w:sz w:val="24"/>
              </w:rPr>
              <w:t>服务方案（5分）</w:t>
            </w:r>
          </w:p>
        </w:tc>
        <w:tc>
          <w:tcPr>
            <w:tcW w:w="5896" w:type="dxa"/>
            <w:tcBorders>
              <w:top w:val="single" w:sz="6" w:space="0" w:color="000000"/>
              <w:left w:val="nil"/>
              <w:bottom w:val="single" w:sz="4" w:space="0" w:color="auto"/>
              <w:right w:val="single" w:sz="4" w:space="0" w:color="auto"/>
            </w:tcBorders>
            <w:tcMar>
              <w:top w:w="0" w:type="dxa"/>
              <w:left w:w="105" w:type="dxa"/>
              <w:bottom w:w="0" w:type="dxa"/>
              <w:right w:w="105" w:type="dxa"/>
            </w:tcMar>
          </w:tcPr>
          <w:p w:rsidR="00A43F4F" w:rsidRDefault="00A43F4F" w:rsidP="00F044BF">
            <w:pPr>
              <w:widowControl/>
              <w:jc w:val="left"/>
              <w:rPr>
                <w:rFonts w:ascii="宋体" w:hAnsi="宋体" w:cs="宋体"/>
                <w:sz w:val="24"/>
              </w:rPr>
            </w:pPr>
            <w:r>
              <w:rPr>
                <w:rFonts w:ascii="宋体" w:hAnsi="宋体" w:cs="宋体" w:hint="eastAsia"/>
                <w:sz w:val="24"/>
              </w:rPr>
              <w:t>依据售后服务方案，从方案的完整性、可操作性、合理性综合比较评价。</w:t>
            </w:r>
          </w:p>
          <w:p w:rsidR="00A43F4F" w:rsidRDefault="00A43F4F" w:rsidP="00F044BF">
            <w:pPr>
              <w:widowControl/>
              <w:jc w:val="left"/>
              <w:rPr>
                <w:rFonts w:asciiTheme="minorEastAsia" w:eastAsiaTheme="minorEastAsia" w:hAnsiTheme="minorEastAsia" w:cs="宋体"/>
                <w:kern w:val="0"/>
                <w:sz w:val="24"/>
              </w:rPr>
            </w:pPr>
            <w:r>
              <w:rPr>
                <w:rFonts w:ascii="宋体" w:hAnsi="宋体" w:cs="宋体" w:hint="eastAsia"/>
                <w:kern w:val="0"/>
                <w:sz w:val="24"/>
              </w:rPr>
              <w:t>方案完整细致、操作性强、合理切实可行得5-4分；内容较完整、操作性较完整、较合理切实可行得3-2分；内容不完整、操作性不强、不合理得1-0分。</w:t>
            </w:r>
          </w:p>
        </w:tc>
        <w:tc>
          <w:tcPr>
            <w:tcW w:w="1187" w:type="dxa"/>
            <w:tcBorders>
              <w:top w:val="single" w:sz="4" w:space="0" w:color="auto"/>
              <w:left w:val="single" w:sz="4" w:space="0" w:color="auto"/>
              <w:right w:val="single" w:sz="4" w:space="0" w:color="auto"/>
            </w:tcBorders>
            <w:vAlign w:val="center"/>
          </w:tcPr>
          <w:p w:rsidR="00A43F4F" w:rsidRDefault="00A43F4F" w:rsidP="00F044BF">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r>
    </w:tbl>
    <w:p w:rsidR="00E32C63" w:rsidRPr="00F044BF" w:rsidRDefault="00F044BF" w:rsidP="00F044BF">
      <w:pPr>
        <w:ind w:firstLineChars="200" w:firstLine="480"/>
        <w:rPr>
          <w:rFonts w:ascii="宋体" w:hAnsi="宋体"/>
          <w:color w:val="000000"/>
          <w:sz w:val="24"/>
        </w:rPr>
      </w:pPr>
      <w:r w:rsidRPr="00F044BF">
        <w:rPr>
          <w:rFonts w:hint="eastAsia"/>
          <w:sz w:val="24"/>
        </w:rPr>
        <w:t>说明：本项目采用综合评分法，按照得分最高的原则推荐成交供应商，评审得分相同的，按照最后报价由低到高的顺序推荐。</w:t>
      </w:r>
      <w:r w:rsidR="00E32C63" w:rsidRPr="00F044BF">
        <w:rPr>
          <w:rFonts w:ascii="宋体" w:hAnsi="宋体" w:cs="宋体" w:hint="eastAsia"/>
          <w:sz w:val="24"/>
        </w:rPr>
        <w:t>评审得分且最后报价相同的，按照技术部分（包括技术参数和品牌选型）得分顺序推荐。</w:t>
      </w:r>
    </w:p>
    <w:sectPr w:rsidR="00E32C63" w:rsidRPr="00F044BF" w:rsidSect="00D7393A">
      <w:footerReference w:type="default" r:id="rId11"/>
      <w:pgSz w:w="11906" w:h="16838"/>
      <w:pgMar w:top="1157" w:right="1293" w:bottom="873" w:left="12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A5A" w:rsidRDefault="001E7A5A" w:rsidP="00B50C06">
      <w:r>
        <w:separator/>
      </w:r>
    </w:p>
  </w:endnote>
  <w:endnote w:type="continuationSeparator" w:id="1">
    <w:p w:rsidR="001E7A5A" w:rsidRDefault="001E7A5A" w:rsidP="00B50C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4BF" w:rsidRDefault="008858FE">
    <w:pPr>
      <w:pStyle w:val="a8"/>
      <w:framePr w:wrap="around" w:vAnchor="text" w:hAnchor="margin" w:xAlign="center" w:y="1"/>
      <w:rPr>
        <w:rStyle w:val="ad"/>
      </w:rPr>
    </w:pPr>
    <w:r>
      <w:fldChar w:fldCharType="begin"/>
    </w:r>
    <w:r w:rsidR="00F044BF">
      <w:rPr>
        <w:rStyle w:val="ad"/>
      </w:rPr>
      <w:instrText xml:space="preserve">PAGE  </w:instrText>
    </w:r>
    <w:r>
      <w:fldChar w:fldCharType="separate"/>
    </w:r>
    <w:r w:rsidR="00E912B4">
      <w:rPr>
        <w:rStyle w:val="ad"/>
        <w:noProof/>
      </w:rPr>
      <w:t>5</w:t>
    </w:r>
    <w:r>
      <w:fldChar w:fldCharType="end"/>
    </w:r>
  </w:p>
  <w:p w:rsidR="00F044BF" w:rsidRDefault="00F044BF">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A5A" w:rsidRDefault="001E7A5A" w:rsidP="00B50C06">
      <w:r>
        <w:separator/>
      </w:r>
    </w:p>
  </w:footnote>
  <w:footnote w:type="continuationSeparator" w:id="1">
    <w:p w:rsidR="001E7A5A" w:rsidRDefault="001E7A5A" w:rsidP="00B50C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A34F7F"/>
    <w:multiLevelType w:val="singleLevel"/>
    <w:tmpl w:val="93A34F7F"/>
    <w:lvl w:ilvl="0">
      <w:start w:val="2"/>
      <w:numFmt w:val="chineseCounting"/>
      <w:suff w:val="nothing"/>
      <w:lvlText w:val="（%1）"/>
      <w:lvlJc w:val="left"/>
      <w:rPr>
        <w:rFonts w:hint="eastAsia"/>
      </w:rPr>
    </w:lvl>
  </w:abstractNum>
  <w:abstractNum w:abstractNumId="1">
    <w:nsid w:val="D920726E"/>
    <w:multiLevelType w:val="singleLevel"/>
    <w:tmpl w:val="D920726E"/>
    <w:lvl w:ilvl="0">
      <w:start w:val="1"/>
      <w:numFmt w:val="decimal"/>
      <w:suff w:val="nothing"/>
      <w:lvlText w:val="%1）"/>
      <w:lvlJc w:val="left"/>
    </w:lvl>
  </w:abstractNum>
  <w:abstractNum w:abstractNumId="2">
    <w:nsid w:val="F1250E05"/>
    <w:multiLevelType w:val="singleLevel"/>
    <w:tmpl w:val="F1250E05"/>
    <w:lvl w:ilvl="0">
      <w:start w:val="1"/>
      <w:numFmt w:val="decimal"/>
      <w:suff w:val="nothing"/>
      <w:lvlText w:val="（%1）"/>
      <w:lvlJc w:val="left"/>
    </w:lvl>
  </w:abstractNum>
  <w:abstractNum w:abstractNumId="3">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
    <w:nsid w:val="0C530E68"/>
    <w:multiLevelType w:val="hybridMultilevel"/>
    <w:tmpl w:val="35EAB2BC"/>
    <w:lvl w:ilvl="0" w:tplc="E8CEB48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39E38140"/>
    <w:multiLevelType w:val="singleLevel"/>
    <w:tmpl w:val="39E38140"/>
    <w:lvl w:ilvl="0">
      <w:start w:val="1"/>
      <w:numFmt w:val="decimal"/>
      <w:suff w:val="nothing"/>
      <w:lvlText w:val="（%1）"/>
      <w:lvlJc w:val="left"/>
    </w:lvl>
  </w:abstractNum>
  <w:abstractNum w:abstractNumId="7">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7"/>
  </w:num>
  <w:num w:numId="2">
    <w:abstractNumId w:val="3"/>
  </w:num>
  <w:num w:numId="3">
    <w:abstractNumId w:val="1"/>
  </w:num>
  <w:num w:numId="4">
    <w:abstractNumId w:val="5"/>
  </w:num>
  <w:num w:numId="5">
    <w:abstractNumId w:val="6"/>
  </w:num>
  <w:num w:numId="6">
    <w:abstractNumId w:val="0"/>
  </w:num>
  <w:num w:numId="7">
    <w:abstractNumId w:val="2"/>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2MTIwtDAzszQ1s7A0MDRW0lEKTi0uzszPAykwrAUAuYKFNSwAAAA="/>
    <w:docVar w:name="commondata" w:val="eyJoZGlkIjoiYWJmNTAxYTA0NTllZTU0OWY5NWY0MWNlMzBjNGU2OTYifQ=="/>
  </w:docVars>
  <w:rsids>
    <w:rsidRoot w:val="00677253"/>
    <w:rsid w:val="000009C2"/>
    <w:rsid w:val="00001165"/>
    <w:rsid w:val="0000296C"/>
    <w:rsid w:val="00005F56"/>
    <w:rsid w:val="00012671"/>
    <w:rsid w:val="00023C17"/>
    <w:rsid w:val="00026664"/>
    <w:rsid w:val="00030B02"/>
    <w:rsid w:val="00030B89"/>
    <w:rsid w:val="00033FFC"/>
    <w:rsid w:val="0004032E"/>
    <w:rsid w:val="00040922"/>
    <w:rsid w:val="0004216F"/>
    <w:rsid w:val="00051E51"/>
    <w:rsid w:val="00052E71"/>
    <w:rsid w:val="000532D5"/>
    <w:rsid w:val="000544D9"/>
    <w:rsid w:val="000548B7"/>
    <w:rsid w:val="0005727A"/>
    <w:rsid w:val="00061137"/>
    <w:rsid w:val="00062AA8"/>
    <w:rsid w:val="00067BC1"/>
    <w:rsid w:val="00070A21"/>
    <w:rsid w:val="000714A9"/>
    <w:rsid w:val="00071687"/>
    <w:rsid w:val="00076272"/>
    <w:rsid w:val="0007712F"/>
    <w:rsid w:val="00081035"/>
    <w:rsid w:val="0008103D"/>
    <w:rsid w:val="00081F94"/>
    <w:rsid w:val="00082075"/>
    <w:rsid w:val="00086993"/>
    <w:rsid w:val="00090D16"/>
    <w:rsid w:val="00090FA0"/>
    <w:rsid w:val="00091675"/>
    <w:rsid w:val="00093C69"/>
    <w:rsid w:val="00093E8D"/>
    <w:rsid w:val="00095E35"/>
    <w:rsid w:val="00097714"/>
    <w:rsid w:val="000A237E"/>
    <w:rsid w:val="000B028E"/>
    <w:rsid w:val="000B1915"/>
    <w:rsid w:val="000B2A23"/>
    <w:rsid w:val="000B46B6"/>
    <w:rsid w:val="000B513A"/>
    <w:rsid w:val="000B5627"/>
    <w:rsid w:val="000B612A"/>
    <w:rsid w:val="000C509E"/>
    <w:rsid w:val="000C5C14"/>
    <w:rsid w:val="000C7202"/>
    <w:rsid w:val="000D0F53"/>
    <w:rsid w:val="000D1EE9"/>
    <w:rsid w:val="000E1282"/>
    <w:rsid w:val="000E189D"/>
    <w:rsid w:val="000F42D4"/>
    <w:rsid w:val="000F7B4F"/>
    <w:rsid w:val="001013C7"/>
    <w:rsid w:val="00102AE9"/>
    <w:rsid w:val="00113320"/>
    <w:rsid w:val="00120740"/>
    <w:rsid w:val="001238DC"/>
    <w:rsid w:val="00124D6A"/>
    <w:rsid w:val="00132DF1"/>
    <w:rsid w:val="001339E1"/>
    <w:rsid w:val="00135C66"/>
    <w:rsid w:val="00136ECC"/>
    <w:rsid w:val="00137D7E"/>
    <w:rsid w:val="0014532C"/>
    <w:rsid w:val="00151FE3"/>
    <w:rsid w:val="001523D1"/>
    <w:rsid w:val="00152AF7"/>
    <w:rsid w:val="001537D0"/>
    <w:rsid w:val="0015538A"/>
    <w:rsid w:val="00157D41"/>
    <w:rsid w:val="00161281"/>
    <w:rsid w:val="00162658"/>
    <w:rsid w:val="0016338D"/>
    <w:rsid w:val="001669DC"/>
    <w:rsid w:val="00166AF4"/>
    <w:rsid w:val="00167689"/>
    <w:rsid w:val="00174E6A"/>
    <w:rsid w:val="001805D4"/>
    <w:rsid w:val="001826CB"/>
    <w:rsid w:val="00183247"/>
    <w:rsid w:val="0018632F"/>
    <w:rsid w:val="001915B6"/>
    <w:rsid w:val="001916F0"/>
    <w:rsid w:val="001945DD"/>
    <w:rsid w:val="001A1588"/>
    <w:rsid w:val="001B4996"/>
    <w:rsid w:val="001B542D"/>
    <w:rsid w:val="001B7CD7"/>
    <w:rsid w:val="001B7DE0"/>
    <w:rsid w:val="001C1238"/>
    <w:rsid w:val="001C2FDD"/>
    <w:rsid w:val="001C3CB8"/>
    <w:rsid w:val="001C7748"/>
    <w:rsid w:val="001C7B5D"/>
    <w:rsid w:val="001D0F8D"/>
    <w:rsid w:val="001D1544"/>
    <w:rsid w:val="001D390A"/>
    <w:rsid w:val="001D74AA"/>
    <w:rsid w:val="001E56B9"/>
    <w:rsid w:val="001E7A5A"/>
    <w:rsid w:val="001E7F01"/>
    <w:rsid w:val="001F482C"/>
    <w:rsid w:val="001F5240"/>
    <w:rsid w:val="002005EF"/>
    <w:rsid w:val="00205CEA"/>
    <w:rsid w:val="00210A91"/>
    <w:rsid w:val="00210D5D"/>
    <w:rsid w:val="00212832"/>
    <w:rsid w:val="00213F1F"/>
    <w:rsid w:val="00215195"/>
    <w:rsid w:val="002155D0"/>
    <w:rsid w:val="00220FE2"/>
    <w:rsid w:val="0022114C"/>
    <w:rsid w:val="00224633"/>
    <w:rsid w:val="00225612"/>
    <w:rsid w:val="00225FFB"/>
    <w:rsid w:val="0023146B"/>
    <w:rsid w:val="002326FF"/>
    <w:rsid w:val="00241F5B"/>
    <w:rsid w:val="0025143B"/>
    <w:rsid w:val="00253DC5"/>
    <w:rsid w:val="00255210"/>
    <w:rsid w:val="00257537"/>
    <w:rsid w:val="00264F2E"/>
    <w:rsid w:val="00267B4C"/>
    <w:rsid w:val="002712BA"/>
    <w:rsid w:val="0027442F"/>
    <w:rsid w:val="00290BA5"/>
    <w:rsid w:val="00294021"/>
    <w:rsid w:val="00297A5E"/>
    <w:rsid w:val="002A22C1"/>
    <w:rsid w:val="002A2CCF"/>
    <w:rsid w:val="002A4850"/>
    <w:rsid w:val="002A4D83"/>
    <w:rsid w:val="002A6042"/>
    <w:rsid w:val="002A6850"/>
    <w:rsid w:val="002A74A8"/>
    <w:rsid w:val="002A7FA0"/>
    <w:rsid w:val="002C4EED"/>
    <w:rsid w:val="002C7D1C"/>
    <w:rsid w:val="002D3D45"/>
    <w:rsid w:val="002D4BDA"/>
    <w:rsid w:val="002D4F55"/>
    <w:rsid w:val="002E0A69"/>
    <w:rsid w:val="002E2E09"/>
    <w:rsid w:val="002E3A23"/>
    <w:rsid w:val="002E4271"/>
    <w:rsid w:val="002E4C38"/>
    <w:rsid w:val="002E5361"/>
    <w:rsid w:val="002F27D3"/>
    <w:rsid w:val="002F45F4"/>
    <w:rsid w:val="002F7B8E"/>
    <w:rsid w:val="003019B2"/>
    <w:rsid w:val="0030541D"/>
    <w:rsid w:val="00310E99"/>
    <w:rsid w:val="003133D5"/>
    <w:rsid w:val="00314EF2"/>
    <w:rsid w:val="00317D46"/>
    <w:rsid w:val="003213B2"/>
    <w:rsid w:val="00322B5A"/>
    <w:rsid w:val="00322BE9"/>
    <w:rsid w:val="00323038"/>
    <w:rsid w:val="00333570"/>
    <w:rsid w:val="00334BA9"/>
    <w:rsid w:val="00336B6F"/>
    <w:rsid w:val="003379C1"/>
    <w:rsid w:val="00340936"/>
    <w:rsid w:val="00342672"/>
    <w:rsid w:val="003442B7"/>
    <w:rsid w:val="0034778F"/>
    <w:rsid w:val="00356653"/>
    <w:rsid w:val="003724E4"/>
    <w:rsid w:val="0037566A"/>
    <w:rsid w:val="00376C6E"/>
    <w:rsid w:val="003868A8"/>
    <w:rsid w:val="00386D7F"/>
    <w:rsid w:val="00390090"/>
    <w:rsid w:val="0039062B"/>
    <w:rsid w:val="00394DB0"/>
    <w:rsid w:val="003A2B81"/>
    <w:rsid w:val="003A7900"/>
    <w:rsid w:val="003B4F5C"/>
    <w:rsid w:val="003B6CF4"/>
    <w:rsid w:val="003C0443"/>
    <w:rsid w:val="003C04DF"/>
    <w:rsid w:val="003C351D"/>
    <w:rsid w:val="003C43A9"/>
    <w:rsid w:val="003C44C6"/>
    <w:rsid w:val="003C5E5C"/>
    <w:rsid w:val="003C7DC7"/>
    <w:rsid w:val="003D160A"/>
    <w:rsid w:val="003D4A0D"/>
    <w:rsid w:val="003D61FA"/>
    <w:rsid w:val="003D7C44"/>
    <w:rsid w:val="003E476A"/>
    <w:rsid w:val="003E4E11"/>
    <w:rsid w:val="003E6540"/>
    <w:rsid w:val="003F21A7"/>
    <w:rsid w:val="003F4D8A"/>
    <w:rsid w:val="004002A7"/>
    <w:rsid w:val="0040195A"/>
    <w:rsid w:val="00402946"/>
    <w:rsid w:val="0040452C"/>
    <w:rsid w:val="004064D4"/>
    <w:rsid w:val="004156E2"/>
    <w:rsid w:val="00416090"/>
    <w:rsid w:val="00416531"/>
    <w:rsid w:val="004168FC"/>
    <w:rsid w:val="0042044F"/>
    <w:rsid w:val="00425EB8"/>
    <w:rsid w:val="00426FCF"/>
    <w:rsid w:val="00427E2E"/>
    <w:rsid w:val="004332DF"/>
    <w:rsid w:val="004344AC"/>
    <w:rsid w:val="00434C4C"/>
    <w:rsid w:val="00434E30"/>
    <w:rsid w:val="00435E4E"/>
    <w:rsid w:val="004362AB"/>
    <w:rsid w:val="00437917"/>
    <w:rsid w:val="00442C3E"/>
    <w:rsid w:val="00444E23"/>
    <w:rsid w:val="00450E2C"/>
    <w:rsid w:val="004516F9"/>
    <w:rsid w:val="0045431F"/>
    <w:rsid w:val="00457A41"/>
    <w:rsid w:val="00461EE9"/>
    <w:rsid w:val="004648EC"/>
    <w:rsid w:val="00467767"/>
    <w:rsid w:val="004702A0"/>
    <w:rsid w:val="0047374D"/>
    <w:rsid w:val="004751B8"/>
    <w:rsid w:val="004808B1"/>
    <w:rsid w:val="004846D6"/>
    <w:rsid w:val="0049039F"/>
    <w:rsid w:val="00491C12"/>
    <w:rsid w:val="00497278"/>
    <w:rsid w:val="004974EA"/>
    <w:rsid w:val="004A1940"/>
    <w:rsid w:val="004B0D1E"/>
    <w:rsid w:val="004B6171"/>
    <w:rsid w:val="004C0A37"/>
    <w:rsid w:val="004C43FD"/>
    <w:rsid w:val="004C4BDB"/>
    <w:rsid w:val="004C6481"/>
    <w:rsid w:val="004D0704"/>
    <w:rsid w:val="004D29DE"/>
    <w:rsid w:val="004D476B"/>
    <w:rsid w:val="004D4B85"/>
    <w:rsid w:val="004E2681"/>
    <w:rsid w:val="004E2F45"/>
    <w:rsid w:val="004E3241"/>
    <w:rsid w:val="004E38D8"/>
    <w:rsid w:val="004E7ABA"/>
    <w:rsid w:val="004F17A3"/>
    <w:rsid w:val="004F3968"/>
    <w:rsid w:val="004F54C9"/>
    <w:rsid w:val="004F59DC"/>
    <w:rsid w:val="004F7EC1"/>
    <w:rsid w:val="005015EB"/>
    <w:rsid w:val="0050398B"/>
    <w:rsid w:val="00503B0E"/>
    <w:rsid w:val="00503C8C"/>
    <w:rsid w:val="005113E8"/>
    <w:rsid w:val="005125DE"/>
    <w:rsid w:val="00514489"/>
    <w:rsid w:val="00523CC2"/>
    <w:rsid w:val="0052406E"/>
    <w:rsid w:val="00524882"/>
    <w:rsid w:val="00526A36"/>
    <w:rsid w:val="00533763"/>
    <w:rsid w:val="0053698D"/>
    <w:rsid w:val="00540DB4"/>
    <w:rsid w:val="005416D7"/>
    <w:rsid w:val="00545C50"/>
    <w:rsid w:val="005462E4"/>
    <w:rsid w:val="0054706B"/>
    <w:rsid w:val="005520D9"/>
    <w:rsid w:val="0055270B"/>
    <w:rsid w:val="00555678"/>
    <w:rsid w:val="00562BD8"/>
    <w:rsid w:val="00563113"/>
    <w:rsid w:val="0056352A"/>
    <w:rsid w:val="0056447B"/>
    <w:rsid w:val="00565D28"/>
    <w:rsid w:val="00567E9E"/>
    <w:rsid w:val="00575D68"/>
    <w:rsid w:val="0057621A"/>
    <w:rsid w:val="00590485"/>
    <w:rsid w:val="00591B3B"/>
    <w:rsid w:val="00593E86"/>
    <w:rsid w:val="005941CC"/>
    <w:rsid w:val="005960FD"/>
    <w:rsid w:val="005A6C3F"/>
    <w:rsid w:val="005A79D1"/>
    <w:rsid w:val="005B1476"/>
    <w:rsid w:val="005B1BFE"/>
    <w:rsid w:val="005B3816"/>
    <w:rsid w:val="005C0785"/>
    <w:rsid w:val="005C0C50"/>
    <w:rsid w:val="005C27D0"/>
    <w:rsid w:val="005C35CE"/>
    <w:rsid w:val="005C5AD0"/>
    <w:rsid w:val="005C6DA8"/>
    <w:rsid w:val="005C7576"/>
    <w:rsid w:val="005C76E7"/>
    <w:rsid w:val="005D67B0"/>
    <w:rsid w:val="005E1939"/>
    <w:rsid w:val="005E2C35"/>
    <w:rsid w:val="005E349E"/>
    <w:rsid w:val="005F2940"/>
    <w:rsid w:val="005F2BE4"/>
    <w:rsid w:val="005F40F5"/>
    <w:rsid w:val="005F4BAA"/>
    <w:rsid w:val="005F5C62"/>
    <w:rsid w:val="00601719"/>
    <w:rsid w:val="00603792"/>
    <w:rsid w:val="00603CC7"/>
    <w:rsid w:val="006041BB"/>
    <w:rsid w:val="00604D5A"/>
    <w:rsid w:val="00612345"/>
    <w:rsid w:val="00612484"/>
    <w:rsid w:val="00612567"/>
    <w:rsid w:val="0061306B"/>
    <w:rsid w:val="0061505B"/>
    <w:rsid w:val="00616A3D"/>
    <w:rsid w:val="006206B6"/>
    <w:rsid w:val="00623427"/>
    <w:rsid w:val="006268CA"/>
    <w:rsid w:val="006275FB"/>
    <w:rsid w:val="00627F26"/>
    <w:rsid w:val="00634731"/>
    <w:rsid w:val="0063507D"/>
    <w:rsid w:val="0063587F"/>
    <w:rsid w:val="00635CC3"/>
    <w:rsid w:val="0063658D"/>
    <w:rsid w:val="00636C21"/>
    <w:rsid w:val="00637046"/>
    <w:rsid w:val="0063760A"/>
    <w:rsid w:val="00637C44"/>
    <w:rsid w:val="00643108"/>
    <w:rsid w:val="00652534"/>
    <w:rsid w:val="00653329"/>
    <w:rsid w:val="00653C6F"/>
    <w:rsid w:val="006567C0"/>
    <w:rsid w:val="00664D5A"/>
    <w:rsid w:val="00664DBA"/>
    <w:rsid w:val="0066617B"/>
    <w:rsid w:val="00666A9E"/>
    <w:rsid w:val="00666B4D"/>
    <w:rsid w:val="0067195E"/>
    <w:rsid w:val="006724AB"/>
    <w:rsid w:val="00673824"/>
    <w:rsid w:val="0067480C"/>
    <w:rsid w:val="0067715E"/>
    <w:rsid w:val="00677253"/>
    <w:rsid w:val="00680C81"/>
    <w:rsid w:val="00682A6E"/>
    <w:rsid w:val="00687101"/>
    <w:rsid w:val="00687B4B"/>
    <w:rsid w:val="00691E55"/>
    <w:rsid w:val="00694EE3"/>
    <w:rsid w:val="006952DB"/>
    <w:rsid w:val="006954D9"/>
    <w:rsid w:val="00695DE5"/>
    <w:rsid w:val="0069748A"/>
    <w:rsid w:val="00697BF6"/>
    <w:rsid w:val="00697DF7"/>
    <w:rsid w:val="006A09B0"/>
    <w:rsid w:val="006A1308"/>
    <w:rsid w:val="006A3511"/>
    <w:rsid w:val="006A6518"/>
    <w:rsid w:val="006B2C69"/>
    <w:rsid w:val="006B4D5E"/>
    <w:rsid w:val="006B76C4"/>
    <w:rsid w:val="006B7970"/>
    <w:rsid w:val="006C0063"/>
    <w:rsid w:val="006C21C0"/>
    <w:rsid w:val="006C265B"/>
    <w:rsid w:val="006C36F6"/>
    <w:rsid w:val="006D0494"/>
    <w:rsid w:val="006D2E6B"/>
    <w:rsid w:val="006D5B53"/>
    <w:rsid w:val="006D6402"/>
    <w:rsid w:val="006D67A1"/>
    <w:rsid w:val="006E1FED"/>
    <w:rsid w:val="006E2B85"/>
    <w:rsid w:val="006E468F"/>
    <w:rsid w:val="006E4974"/>
    <w:rsid w:val="006E66F9"/>
    <w:rsid w:val="006E6BA9"/>
    <w:rsid w:val="006F1D8B"/>
    <w:rsid w:val="006F2B6C"/>
    <w:rsid w:val="00707159"/>
    <w:rsid w:val="00710C0E"/>
    <w:rsid w:val="007110B2"/>
    <w:rsid w:val="0071278A"/>
    <w:rsid w:val="0071332B"/>
    <w:rsid w:val="0071378F"/>
    <w:rsid w:val="007150DF"/>
    <w:rsid w:val="00716385"/>
    <w:rsid w:val="00721713"/>
    <w:rsid w:val="007229E8"/>
    <w:rsid w:val="00723444"/>
    <w:rsid w:val="007238BF"/>
    <w:rsid w:val="00725EC7"/>
    <w:rsid w:val="00726604"/>
    <w:rsid w:val="007352D6"/>
    <w:rsid w:val="00735BEE"/>
    <w:rsid w:val="007408E3"/>
    <w:rsid w:val="00740B2F"/>
    <w:rsid w:val="00741D1A"/>
    <w:rsid w:val="00753C2D"/>
    <w:rsid w:val="00762729"/>
    <w:rsid w:val="00765F0A"/>
    <w:rsid w:val="0076688D"/>
    <w:rsid w:val="0076725C"/>
    <w:rsid w:val="00770B3F"/>
    <w:rsid w:val="007740EA"/>
    <w:rsid w:val="00790D06"/>
    <w:rsid w:val="00790EF8"/>
    <w:rsid w:val="00792C70"/>
    <w:rsid w:val="00792C98"/>
    <w:rsid w:val="00792DFF"/>
    <w:rsid w:val="00794020"/>
    <w:rsid w:val="007942D2"/>
    <w:rsid w:val="007954B2"/>
    <w:rsid w:val="00795FFF"/>
    <w:rsid w:val="007A2AD0"/>
    <w:rsid w:val="007A639B"/>
    <w:rsid w:val="007A66C8"/>
    <w:rsid w:val="007B09B1"/>
    <w:rsid w:val="007C19EB"/>
    <w:rsid w:val="007C445E"/>
    <w:rsid w:val="007C5FF1"/>
    <w:rsid w:val="007D181E"/>
    <w:rsid w:val="007D3C1D"/>
    <w:rsid w:val="007D748D"/>
    <w:rsid w:val="007D7D46"/>
    <w:rsid w:val="007E4ED9"/>
    <w:rsid w:val="007E64A1"/>
    <w:rsid w:val="007F2B7E"/>
    <w:rsid w:val="007F2BC8"/>
    <w:rsid w:val="007F5B82"/>
    <w:rsid w:val="007F6FD6"/>
    <w:rsid w:val="00801EF2"/>
    <w:rsid w:val="00801F7E"/>
    <w:rsid w:val="00802E7E"/>
    <w:rsid w:val="00806298"/>
    <w:rsid w:val="00810CF0"/>
    <w:rsid w:val="008110B7"/>
    <w:rsid w:val="00814E41"/>
    <w:rsid w:val="00817854"/>
    <w:rsid w:val="00817E79"/>
    <w:rsid w:val="00830A77"/>
    <w:rsid w:val="00831929"/>
    <w:rsid w:val="008322AF"/>
    <w:rsid w:val="00832429"/>
    <w:rsid w:val="00834A1E"/>
    <w:rsid w:val="00835692"/>
    <w:rsid w:val="00843A4B"/>
    <w:rsid w:val="00844BEE"/>
    <w:rsid w:val="00844ED2"/>
    <w:rsid w:val="008452C7"/>
    <w:rsid w:val="00845AB0"/>
    <w:rsid w:val="00850E9A"/>
    <w:rsid w:val="00851000"/>
    <w:rsid w:val="00867712"/>
    <w:rsid w:val="00870183"/>
    <w:rsid w:val="00872150"/>
    <w:rsid w:val="00872D17"/>
    <w:rsid w:val="008763CB"/>
    <w:rsid w:val="00876C90"/>
    <w:rsid w:val="008770AC"/>
    <w:rsid w:val="00881D97"/>
    <w:rsid w:val="008858FE"/>
    <w:rsid w:val="008862E6"/>
    <w:rsid w:val="008878D1"/>
    <w:rsid w:val="00894717"/>
    <w:rsid w:val="008958BB"/>
    <w:rsid w:val="008A27C2"/>
    <w:rsid w:val="008A2A60"/>
    <w:rsid w:val="008A4A5A"/>
    <w:rsid w:val="008A4B74"/>
    <w:rsid w:val="008B1E19"/>
    <w:rsid w:val="008C5EE3"/>
    <w:rsid w:val="008C6EB8"/>
    <w:rsid w:val="008C7E9B"/>
    <w:rsid w:val="008D0C57"/>
    <w:rsid w:val="008D371D"/>
    <w:rsid w:val="008E73B1"/>
    <w:rsid w:val="008F7C4F"/>
    <w:rsid w:val="0090030B"/>
    <w:rsid w:val="0090276B"/>
    <w:rsid w:val="00903DA4"/>
    <w:rsid w:val="009067FA"/>
    <w:rsid w:val="00914F0E"/>
    <w:rsid w:val="00915A78"/>
    <w:rsid w:val="00920648"/>
    <w:rsid w:val="009214D3"/>
    <w:rsid w:val="00925597"/>
    <w:rsid w:val="00925BB9"/>
    <w:rsid w:val="00934B0C"/>
    <w:rsid w:val="0093765D"/>
    <w:rsid w:val="00937821"/>
    <w:rsid w:val="00942100"/>
    <w:rsid w:val="00950827"/>
    <w:rsid w:val="00954516"/>
    <w:rsid w:val="00954C1C"/>
    <w:rsid w:val="0095700B"/>
    <w:rsid w:val="009576D9"/>
    <w:rsid w:val="00961914"/>
    <w:rsid w:val="0096306F"/>
    <w:rsid w:val="009701DD"/>
    <w:rsid w:val="00970953"/>
    <w:rsid w:val="009712B3"/>
    <w:rsid w:val="009735D7"/>
    <w:rsid w:val="009769B0"/>
    <w:rsid w:val="00980598"/>
    <w:rsid w:val="009836EB"/>
    <w:rsid w:val="00984C7F"/>
    <w:rsid w:val="00990815"/>
    <w:rsid w:val="009912B9"/>
    <w:rsid w:val="00992D86"/>
    <w:rsid w:val="009947BE"/>
    <w:rsid w:val="009955CE"/>
    <w:rsid w:val="00995ABC"/>
    <w:rsid w:val="00997E66"/>
    <w:rsid w:val="009A0F4E"/>
    <w:rsid w:val="009A43F5"/>
    <w:rsid w:val="009A52B1"/>
    <w:rsid w:val="009A6938"/>
    <w:rsid w:val="009B02E2"/>
    <w:rsid w:val="009B39C6"/>
    <w:rsid w:val="009B4B83"/>
    <w:rsid w:val="009B72F1"/>
    <w:rsid w:val="009B75C8"/>
    <w:rsid w:val="009C4FD2"/>
    <w:rsid w:val="009C5500"/>
    <w:rsid w:val="009C6347"/>
    <w:rsid w:val="009E5CB9"/>
    <w:rsid w:val="009F071E"/>
    <w:rsid w:val="009F2B22"/>
    <w:rsid w:val="009F7279"/>
    <w:rsid w:val="00A01044"/>
    <w:rsid w:val="00A0748D"/>
    <w:rsid w:val="00A07669"/>
    <w:rsid w:val="00A11352"/>
    <w:rsid w:val="00A11F67"/>
    <w:rsid w:val="00A127F1"/>
    <w:rsid w:val="00A1518F"/>
    <w:rsid w:val="00A161C0"/>
    <w:rsid w:val="00A16B33"/>
    <w:rsid w:val="00A170F1"/>
    <w:rsid w:val="00A236ED"/>
    <w:rsid w:val="00A345D6"/>
    <w:rsid w:val="00A40EB3"/>
    <w:rsid w:val="00A432E3"/>
    <w:rsid w:val="00A43E18"/>
    <w:rsid w:val="00A43F4F"/>
    <w:rsid w:val="00A44149"/>
    <w:rsid w:val="00A47326"/>
    <w:rsid w:val="00A5159E"/>
    <w:rsid w:val="00A546BA"/>
    <w:rsid w:val="00A55074"/>
    <w:rsid w:val="00A55966"/>
    <w:rsid w:val="00A57866"/>
    <w:rsid w:val="00A66275"/>
    <w:rsid w:val="00A67FEF"/>
    <w:rsid w:val="00A70CBA"/>
    <w:rsid w:val="00A75DA2"/>
    <w:rsid w:val="00A760AD"/>
    <w:rsid w:val="00A765CE"/>
    <w:rsid w:val="00A81256"/>
    <w:rsid w:val="00A828B7"/>
    <w:rsid w:val="00A94942"/>
    <w:rsid w:val="00AA3163"/>
    <w:rsid w:val="00AA4095"/>
    <w:rsid w:val="00AB06A8"/>
    <w:rsid w:val="00AB0D6D"/>
    <w:rsid w:val="00AB222C"/>
    <w:rsid w:val="00AB352D"/>
    <w:rsid w:val="00AB45B2"/>
    <w:rsid w:val="00AB48EC"/>
    <w:rsid w:val="00AB5AAE"/>
    <w:rsid w:val="00AB786E"/>
    <w:rsid w:val="00AD2BA6"/>
    <w:rsid w:val="00AD3485"/>
    <w:rsid w:val="00AD36C0"/>
    <w:rsid w:val="00AE2BF1"/>
    <w:rsid w:val="00AE7BBE"/>
    <w:rsid w:val="00AE7F3F"/>
    <w:rsid w:val="00AF0522"/>
    <w:rsid w:val="00AF1609"/>
    <w:rsid w:val="00AF675F"/>
    <w:rsid w:val="00B03471"/>
    <w:rsid w:val="00B0557F"/>
    <w:rsid w:val="00B06C0D"/>
    <w:rsid w:val="00B1318B"/>
    <w:rsid w:val="00B17B90"/>
    <w:rsid w:val="00B232FF"/>
    <w:rsid w:val="00B26AD4"/>
    <w:rsid w:val="00B277EE"/>
    <w:rsid w:val="00B32183"/>
    <w:rsid w:val="00B42BC9"/>
    <w:rsid w:val="00B4691C"/>
    <w:rsid w:val="00B50C06"/>
    <w:rsid w:val="00B52E8C"/>
    <w:rsid w:val="00B53CC4"/>
    <w:rsid w:val="00B55398"/>
    <w:rsid w:val="00B5559D"/>
    <w:rsid w:val="00B564A6"/>
    <w:rsid w:val="00B63E50"/>
    <w:rsid w:val="00B6647D"/>
    <w:rsid w:val="00B6749A"/>
    <w:rsid w:val="00B676A5"/>
    <w:rsid w:val="00B67E9D"/>
    <w:rsid w:val="00B73A67"/>
    <w:rsid w:val="00B7614A"/>
    <w:rsid w:val="00B76209"/>
    <w:rsid w:val="00B81E08"/>
    <w:rsid w:val="00B842F2"/>
    <w:rsid w:val="00B90BE7"/>
    <w:rsid w:val="00B9185D"/>
    <w:rsid w:val="00B94B37"/>
    <w:rsid w:val="00B9625A"/>
    <w:rsid w:val="00B9740D"/>
    <w:rsid w:val="00BA2DEC"/>
    <w:rsid w:val="00BB2F70"/>
    <w:rsid w:val="00BB6F3C"/>
    <w:rsid w:val="00BC17F1"/>
    <w:rsid w:val="00BC488E"/>
    <w:rsid w:val="00BC5EA6"/>
    <w:rsid w:val="00BC7A12"/>
    <w:rsid w:val="00BD11C3"/>
    <w:rsid w:val="00BD11DC"/>
    <w:rsid w:val="00BD47CA"/>
    <w:rsid w:val="00BD4D67"/>
    <w:rsid w:val="00BD5CDA"/>
    <w:rsid w:val="00BE4B48"/>
    <w:rsid w:val="00BE716D"/>
    <w:rsid w:val="00BF14B7"/>
    <w:rsid w:val="00BF27C4"/>
    <w:rsid w:val="00BF2DDE"/>
    <w:rsid w:val="00BF3973"/>
    <w:rsid w:val="00BF5928"/>
    <w:rsid w:val="00BF5E36"/>
    <w:rsid w:val="00BF6589"/>
    <w:rsid w:val="00C020F6"/>
    <w:rsid w:val="00C02649"/>
    <w:rsid w:val="00C03AAB"/>
    <w:rsid w:val="00C105A0"/>
    <w:rsid w:val="00C1316D"/>
    <w:rsid w:val="00C20B52"/>
    <w:rsid w:val="00C226CB"/>
    <w:rsid w:val="00C237E9"/>
    <w:rsid w:val="00C249FA"/>
    <w:rsid w:val="00C2683F"/>
    <w:rsid w:val="00C301E9"/>
    <w:rsid w:val="00C4020C"/>
    <w:rsid w:val="00C40CAA"/>
    <w:rsid w:val="00C55A03"/>
    <w:rsid w:val="00C56366"/>
    <w:rsid w:val="00C57ABA"/>
    <w:rsid w:val="00C60079"/>
    <w:rsid w:val="00C62510"/>
    <w:rsid w:val="00C63E66"/>
    <w:rsid w:val="00C65BC6"/>
    <w:rsid w:val="00C671BA"/>
    <w:rsid w:val="00C6783D"/>
    <w:rsid w:val="00C73918"/>
    <w:rsid w:val="00C73AE3"/>
    <w:rsid w:val="00C73C9F"/>
    <w:rsid w:val="00C73CA5"/>
    <w:rsid w:val="00C7568E"/>
    <w:rsid w:val="00C77D5D"/>
    <w:rsid w:val="00C82F8B"/>
    <w:rsid w:val="00C86035"/>
    <w:rsid w:val="00C87017"/>
    <w:rsid w:val="00C92161"/>
    <w:rsid w:val="00C92E40"/>
    <w:rsid w:val="00CA03D6"/>
    <w:rsid w:val="00CA2DDD"/>
    <w:rsid w:val="00CA2FA4"/>
    <w:rsid w:val="00CA7310"/>
    <w:rsid w:val="00CA76C7"/>
    <w:rsid w:val="00CA76F8"/>
    <w:rsid w:val="00CA7887"/>
    <w:rsid w:val="00CB1382"/>
    <w:rsid w:val="00CB1FC5"/>
    <w:rsid w:val="00CB4486"/>
    <w:rsid w:val="00CC17F7"/>
    <w:rsid w:val="00CC256B"/>
    <w:rsid w:val="00CC3C21"/>
    <w:rsid w:val="00CC7209"/>
    <w:rsid w:val="00CD24EB"/>
    <w:rsid w:val="00CE7C9E"/>
    <w:rsid w:val="00CF094D"/>
    <w:rsid w:val="00CF444F"/>
    <w:rsid w:val="00D016FC"/>
    <w:rsid w:val="00D02375"/>
    <w:rsid w:val="00D03395"/>
    <w:rsid w:val="00D03596"/>
    <w:rsid w:val="00D0438E"/>
    <w:rsid w:val="00D061F5"/>
    <w:rsid w:val="00D21539"/>
    <w:rsid w:val="00D2272B"/>
    <w:rsid w:val="00D24352"/>
    <w:rsid w:val="00D3128E"/>
    <w:rsid w:val="00D33176"/>
    <w:rsid w:val="00D33648"/>
    <w:rsid w:val="00D33939"/>
    <w:rsid w:val="00D378D9"/>
    <w:rsid w:val="00D42117"/>
    <w:rsid w:val="00D42C6E"/>
    <w:rsid w:val="00D42E5F"/>
    <w:rsid w:val="00D43678"/>
    <w:rsid w:val="00D461DF"/>
    <w:rsid w:val="00D50589"/>
    <w:rsid w:val="00D50819"/>
    <w:rsid w:val="00D50D26"/>
    <w:rsid w:val="00D52072"/>
    <w:rsid w:val="00D54B95"/>
    <w:rsid w:val="00D54EBF"/>
    <w:rsid w:val="00D55E2F"/>
    <w:rsid w:val="00D7131B"/>
    <w:rsid w:val="00D7270B"/>
    <w:rsid w:val="00D7393A"/>
    <w:rsid w:val="00D75C8F"/>
    <w:rsid w:val="00D77A36"/>
    <w:rsid w:val="00D84F45"/>
    <w:rsid w:val="00D85233"/>
    <w:rsid w:val="00D85C5E"/>
    <w:rsid w:val="00D86BA3"/>
    <w:rsid w:val="00D921F7"/>
    <w:rsid w:val="00D94859"/>
    <w:rsid w:val="00DB33FD"/>
    <w:rsid w:val="00DB3AC7"/>
    <w:rsid w:val="00DB3C3D"/>
    <w:rsid w:val="00DB742C"/>
    <w:rsid w:val="00DC4161"/>
    <w:rsid w:val="00DC4976"/>
    <w:rsid w:val="00DD032B"/>
    <w:rsid w:val="00DD1445"/>
    <w:rsid w:val="00DD2952"/>
    <w:rsid w:val="00DE0162"/>
    <w:rsid w:val="00DE202D"/>
    <w:rsid w:val="00DF5389"/>
    <w:rsid w:val="00E00D1E"/>
    <w:rsid w:val="00E0258A"/>
    <w:rsid w:val="00E03197"/>
    <w:rsid w:val="00E034EE"/>
    <w:rsid w:val="00E060E2"/>
    <w:rsid w:val="00E144B8"/>
    <w:rsid w:val="00E24F5B"/>
    <w:rsid w:val="00E30A8F"/>
    <w:rsid w:val="00E32C63"/>
    <w:rsid w:val="00E331DE"/>
    <w:rsid w:val="00E34907"/>
    <w:rsid w:val="00E35785"/>
    <w:rsid w:val="00E3641B"/>
    <w:rsid w:val="00E36D7A"/>
    <w:rsid w:val="00E37BFD"/>
    <w:rsid w:val="00E40571"/>
    <w:rsid w:val="00E405FA"/>
    <w:rsid w:val="00E410CF"/>
    <w:rsid w:val="00E425AC"/>
    <w:rsid w:val="00E43E0D"/>
    <w:rsid w:val="00E46B6C"/>
    <w:rsid w:val="00E46DC1"/>
    <w:rsid w:val="00E504EA"/>
    <w:rsid w:val="00E55116"/>
    <w:rsid w:val="00E552A6"/>
    <w:rsid w:val="00E601F6"/>
    <w:rsid w:val="00E675E1"/>
    <w:rsid w:val="00E676F1"/>
    <w:rsid w:val="00E67E4F"/>
    <w:rsid w:val="00E7008F"/>
    <w:rsid w:val="00E7210B"/>
    <w:rsid w:val="00E731B3"/>
    <w:rsid w:val="00E73411"/>
    <w:rsid w:val="00E81DC1"/>
    <w:rsid w:val="00E8527C"/>
    <w:rsid w:val="00E91076"/>
    <w:rsid w:val="00E912B4"/>
    <w:rsid w:val="00E93AF4"/>
    <w:rsid w:val="00E94198"/>
    <w:rsid w:val="00E95376"/>
    <w:rsid w:val="00EA38B1"/>
    <w:rsid w:val="00EC033A"/>
    <w:rsid w:val="00EC48EF"/>
    <w:rsid w:val="00EC4FBF"/>
    <w:rsid w:val="00EC535B"/>
    <w:rsid w:val="00EC7F2A"/>
    <w:rsid w:val="00ED4359"/>
    <w:rsid w:val="00ED4C6F"/>
    <w:rsid w:val="00EE3159"/>
    <w:rsid w:val="00EE6975"/>
    <w:rsid w:val="00EE6B47"/>
    <w:rsid w:val="00EF5E85"/>
    <w:rsid w:val="00F004E6"/>
    <w:rsid w:val="00F010D2"/>
    <w:rsid w:val="00F013B8"/>
    <w:rsid w:val="00F0146A"/>
    <w:rsid w:val="00F01F78"/>
    <w:rsid w:val="00F032B8"/>
    <w:rsid w:val="00F039BB"/>
    <w:rsid w:val="00F044BF"/>
    <w:rsid w:val="00F07ADC"/>
    <w:rsid w:val="00F11315"/>
    <w:rsid w:val="00F11322"/>
    <w:rsid w:val="00F118C0"/>
    <w:rsid w:val="00F15348"/>
    <w:rsid w:val="00F20395"/>
    <w:rsid w:val="00F21864"/>
    <w:rsid w:val="00F22504"/>
    <w:rsid w:val="00F27A65"/>
    <w:rsid w:val="00F31A69"/>
    <w:rsid w:val="00F411C2"/>
    <w:rsid w:val="00F4691A"/>
    <w:rsid w:val="00F47701"/>
    <w:rsid w:val="00F51C3A"/>
    <w:rsid w:val="00F52130"/>
    <w:rsid w:val="00F60965"/>
    <w:rsid w:val="00F60A30"/>
    <w:rsid w:val="00F66675"/>
    <w:rsid w:val="00F706E1"/>
    <w:rsid w:val="00F70FD1"/>
    <w:rsid w:val="00F719EB"/>
    <w:rsid w:val="00F74F40"/>
    <w:rsid w:val="00F76908"/>
    <w:rsid w:val="00F8129D"/>
    <w:rsid w:val="00F82734"/>
    <w:rsid w:val="00F83F89"/>
    <w:rsid w:val="00F84BE9"/>
    <w:rsid w:val="00F8512F"/>
    <w:rsid w:val="00F906E4"/>
    <w:rsid w:val="00F9604D"/>
    <w:rsid w:val="00F974E5"/>
    <w:rsid w:val="00F97BCF"/>
    <w:rsid w:val="00FA0A17"/>
    <w:rsid w:val="00FA30FA"/>
    <w:rsid w:val="00FA6657"/>
    <w:rsid w:val="00FA7D64"/>
    <w:rsid w:val="00FB2546"/>
    <w:rsid w:val="00FB2AB5"/>
    <w:rsid w:val="00FB36AF"/>
    <w:rsid w:val="00FB5640"/>
    <w:rsid w:val="00FB5ECF"/>
    <w:rsid w:val="00FD0DF0"/>
    <w:rsid w:val="00FD3A90"/>
    <w:rsid w:val="00FD40BB"/>
    <w:rsid w:val="00FE3673"/>
    <w:rsid w:val="00FE6565"/>
    <w:rsid w:val="00FF0E56"/>
    <w:rsid w:val="00FF1500"/>
    <w:rsid w:val="00FF2F48"/>
    <w:rsid w:val="00FF3080"/>
    <w:rsid w:val="00FF4ACA"/>
    <w:rsid w:val="00FF51A3"/>
    <w:rsid w:val="00FF62E0"/>
    <w:rsid w:val="01050F22"/>
    <w:rsid w:val="01616169"/>
    <w:rsid w:val="01BB0FB0"/>
    <w:rsid w:val="01DF624F"/>
    <w:rsid w:val="02B7517C"/>
    <w:rsid w:val="03125B78"/>
    <w:rsid w:val="040C2FA4"/>
    <w:rsid w:val="04177352"/>
    <w:rsid w:val="05022463"/>
    <w:rsid w:val="051E0804"/>
    <w:rsid w:val="05A54A82"/>
    <w:rsid w:val="05AA0535"/>
    <w:rsid w:val="05EA2DDC"/>
    <w:rsid w:val="05EC445F"/>
    <w:rsid w:val="0627193B"/>
    <w:rsid w:val="06577474"/>
    <w:rsid w:val="06693D01"/>
    <w:rsid w:val="067D155B"/>
    <w:rsid w:val="077F43B3"/>
    <w:rsid w:val="07CB432F"/>
    <w:rsid w:val="08395955"/>
    <w:rsid w:val="088160F1"/>
    <w:rsid w:val="08E70977"/>
    <w:rsid w:val="08F655F4"/>
    <w:rsid w:val="09265ED9"/>
    <w:rsid w:val="09BD49D9"/>
    <w:rsid w:val="09E663FF"/>
    <w:rsid w:val="09FE29B2"/>
    <w:rsid w:val="0AE147AE"/>
    <w:rsid w:val="0B50723E"/>
    <w:rsid w:val="0B512FB6"/>
    <w:rsid w:val="0C4843B9"/>
    <w:rsid w:val="0C656D19"/>
    <w:rsid w:val="0DE76099"/>
    <w:rsid w:val="0E042561"/>
    <w:rsid w:val="0EFD148A"/>
    <w:rsid w:val="0F024CF3"/>
    <w:rsid w:val="0F64150A"/>
    <w:rsid w:val="0FB464C2"/>
    <w:rsid w:val="102B0279"/>
    <w:rsid w:val="103C5FE2"/>
    <w:rsid w:val="106907B9"/>
    <w:rsid w:val="10AC760C"/>
    <w:rsid w:val="10B97633"/>
    <w:rsid w:val="122D652B"/>
    <w:rsid w:val="125F420A"/>
    <w:rsid w:val="13443F37"/>
    <w:rsid w:val="14A56265"/>
    <w:rsid w:val="156009C5"/>
    <w:rsid w:val="16056E9F"/>
    <w:rsid w:val="168B3820"/>
    <w:rsid w:val="16F2564D"/>
    <w:rsid w:val="170A6E3A"/>
    <w:rsid w:val="17591B70"/>
    <w:rsid w:val="177B7D38"/>
    <w:rsid w:val="17884E38"/>
    <w:rsid w:val="17936E30"/>
    <w:rsid w:val="17D654AF"/>
    <w:rsid w:val="18277578"/>
    <w:rsid w:val="18291542"/>
    <w:rsid w:val="18C07F38"/>
    <w:rsid w:val="18C82B09"/>
    <w:rsid w:val="195F3480"/>
    <w:rsid w:val="196B55C7"/>
    <w:rsid w:val="19830248"/>
    <w:rsid w:val="19960F97"/>
    <w:rsid w:val="19962C07"/>
    <w:rsid w:val="19D35C0A"/>
    <w:rsid w:val="1B3426D8"/>
    <w:rsid w:val="1BAF1D5E"/>
    <w:rsid w:val="1BBD091F"/>
    <w:rsid w:val="1BEF2DF2"/>
    <w:rsid w:val="1BF43C15"/>
    <w:rsid w:val="1C0302FC"/>
    <w:rsid w:val="1CA64C9C"/>
    <w:rsid w:val="1CFA525B"/>
    <w:rsid w:val="1D5E3A3C"/>
    <w:rsid w:val="1D69418F"/>
    <w:rsid w:val="1DA11B7B"/>
    <w:rsid w:val="1DD3037F"/>
    <w:rsid w:val="1E2702D2"/>
    <w:rsid w:val="1E991F2C"/>
    <w:rsid w:val="1EB3600A"/>
    <w:rsid w:val="1F077B62"/>
    <w:rsid w:val="1F4122F9"/>
    <w:rsid w:val="1FA46BD3"/>
    <w:rsid w:val="1FB02549"/>
    <w:rsid w:val="201B5C14"/>
    <w:rsid w:val="202F79A2"/>
    <w:rsid w:val="209B0B03"/>
    <w:rsid w:val="209D5157"/>
    <w:rsid w:val="20A26336"/>
    <w:rsid w:val="20CB6B01"/>
    <w:rsid w:val="20CF1031"/>
    <w:rsid w:val="20DC2F6A"/>
    <w:rsid w:val="218D2B42"/>
    <w:rsid w:val="21BD1457"/>
    <w:rsid w:val="21E14C3C"/>
    <w:rsid w:val="21EF135E"/>
    <w:rsid w:val="22891C74"/>
    <w:rsid w:val="229879F0"/>
    <w:rsid w:val="229C1D23"/>
    <w:rsid w:val="22DF0D97"/>
    <w:rsid w:val="23D20CE0"/>
    <w:rsid w:val="24A7216D"/>
    <w:rsid w:val="24E52C95"/>
    <w:rsid w:val="24F35209"/>
    <w:rsid w:val="25074388"/>
    <w:rsid w:val="256736AA"/>
    <w:rsid w:val="257C2079"/>
    <w:rsid w:val="258366AA"/>
    <w:rsid w:val="261C4494"/>
    <w:rsid w:val="26C62652"/>
    <w:rsid w:val="274912B9"/>
    <w:rsid w:val="278247CB"/>
    <w:rsid w:val="27FD20A3"/>
    <w:rsid w:val="285F4B0C"/>
    <w:rsid w:val="293159F3"/>
    <w:rsid w:val="296C74E1"/>
    <w:rsid w:val="29920994"/>
    <w:rsid w:val="299E2A5C"/>
    <w:rsid w:val="2A151926"/>
    <w:rsid w:val="2B2F6A18"/>
    <w:rsid w:val="2B6A5CA2"/>
    <w:rsid w:val="2B6B71BF"/>
    <w:rsid w:val="2BD80E5D"/>
    <w:rsid w:val="2C027C88"/>
    <w:rsid w:val="2D1B54A6"/>
    <w:rsid w:val="2DCC054E"/>
    <w:rsid w:val="2DF950BB"/>
    <w:rsid w:val="2E0F2B31"/>
    <w:rsid w:val="2E1B14D5"/>
    <w:rsid w:val="2EB86D24"/>
    <w:rsid w:val="2FDB716E"/>
    <w:rsid w:val="305675B0"/>
    <w:rsid w:val="3073521F"/>
    <w:rsid w:val="30FF6E8C"/>
    <w:rsid w:val="317433D6"/>
    <w:rsid w:val="3191788B"/>
    <w:rsid w:val="31CA749A"/>
    <w:rsid w:val="31EA18EB"/>
    <w:rsid w:val="32E777CB"/>
    <w:rsid w:val="331665FC"/>
    <w:rsid w:val="333472C1"/>
    <w:rsid w:val="33D4015C"/>
    <w:rsid w:val="33F7209D"/>
    <w:rsid w:val="34140EA1"/>
    <w:rsid w:val="34A85964"/>
    <w:rsid w:val="34B47F8E"/>
    <w:rsid w:val="350B5E00"/>
    <w:rsid w:val="355F614C"/>
    <w:rsid w:val="3587586E"/>
    <w:rsid w:val="367F4CF7"/>
    <w:rsid w:val="36A24822"/>
    <w:rsid w:val="36BB3856"/>
    <w:rsid w:val="36C14EC9"/>
    <w:rsid w:val="36E36908"/>
    <w:rsid w:val="371C1A25"/>
    <w:rsid w:val="37305FF2"/>
    <w:rsid w:val="38064E37"/>
    <w:rsid w:val="38983E4E"/>
    <w:rsid w:val="38AE31BD"/>
    <w:rsid w:val="38D83370"/>
    <w:rsid w:val="398E6FFF"/>
    <w:rsid w:val="39AF26DA"/>
    <w:rsid w:val="39E7040C"/>
    <w:rsid w:val="39F5707E"/>
    <w:rsid w:val="3A451DB4"/>
    <w:rsid w:val="3ADA76DA"/>
    <w:rsid w:val="3B043A1D"/>
    <w:rsid w:val="3B3C0CE1"/>
    <w:rsid w:val="3B451940"/>
    <w:rsid w:val="3B9E560F"/>
    <w:rsid w:val="3BCB62E9"/>
    <w:rsid w:val="3BDF3B42"/>
    <w:rsid w:val="3C6F3118"/>
    <w:rsid w:val="3D9020E8"/>
    <w:rsid w:val="3DA20817"/>
    <w:rsid w:val="3EE31B9B"/>
    <w:rsid w:val="3F826728"/>
    <w:rsid w:val="3FB3156E"/>
    <w:rsid w:val="4041301D"/>
    <w:rsid w:val="40523A4C"/>
    <w:rsid w:val="407231D7"/>
    <w:rsid w:val="40BD17EF"/>
    <w:rsid w:val="40EB1D66"/>
    <w:rsid w:val="40F4048C"/>
    <w:rsid w:val="411C3143"/>
    <w:rsid w:val="412C782A"/>
    <w:rsid w:val="417E7959"/>
    <w:rsid w:val="41807B75"/>
    <w:rsid w:val="420E191A"/>
    <w:rsid w:val="4259773D"/>
    <w:rsid w:val="42BF647C"/>
    <w:rsid w:val="437234EE"/>
    <w:rsid w:val="43A833B4"/>
    <w:rsid w:val="442703DD"/>
    <w:rsid w:val="450D34CE"/>
    <w:rsid w:val="45244CBC"/>
    <w:rsid w:val="452627E2"/>
    <w:rsid w:val="45C51FFB"/>
    <w:rsid w:val="45EF52CA"/>
    <w:rsid w:val="460B3D58"/>
    <w:rsid w:val="46205483"/>
    <w:rsid w:val="465D2233"/>
    <w:rsid w:val="466C06C8"/>
    <w:rsid w:val="46790B9E"/>
    <w:rsid w:val="478B288A"/>
    <w:rsid w:val="47AA594C"/>
    <w:rsid w:val="480B3C03"/>
    <w:rsid w:val="48272AF9"/>
    <w:rsid w:val="49402EEF"/>
    <w:rsid w:val="496658A3"/>
    <w:rsid w:val="49746212"/>
    <w:rsid w:val="49923A0C"/>
    <w:rsid w:val="4A3B6D2F"/>
    <w:rsid w:val="4A8F4985"/>
    <w:rsid w:val="4AEC2662"/>
    <w:rsid w:val="4B4B0316"/>
    <w:rsid w:val="4B636F99"/>
    <w:rsid w:val="4BBC5C4E"/>
    <w:rsid w:val="4C6D32CA"/>
    <w:rsid w:val="4C742085"/>
    <w:rsid w:val="4CCE5C39"/>
    <w:rsid w:val="4CF66F3E"/>
    <w:rsid w:val="4D3A1520"/>
    <w:rsid w:val="4D423924"/>
    <w:rsid w:val="4DEF142D"/>
    <w:rsid w:val="4E031912"/>
    <w:rsid w:val="4E867CD5"/>
    <w:rsid w:val="4ECF6625"/>
    <w:rsid w:val="4F905428"/>
    <w:rsid w:val="4FCB2904"/>
    <w:rsid w:val="4FE43BD6"/>
    <w:rsid w:val="50067498"/>
    <w:rsid w:val="50575F45"/>
    <w:rsid w:val="50EA500B"/>
    <w:rsid w:val="5133250E"/>
    <w:rsid w:val="52B17225"/>
    <w:rsid w:val="52E13235"/>
    <w:rsid w:val="52EC166D"/>
    <w:rsid w:val="52ED7480"/>
    <w:rsid w:val="53717C06"/>
    <w:rsid w:val="53A96AB8"/>
    <w:rsid w:val="53B27FC3"/>
    <w:rsid w:val="542749D4"/>
    <w:rsid w:val="54A84FC1"/>
    <w:rsid w:val="55436A98"/>
    <w:rsid w:val="557F21C6"/>
    <w:rsid w:val="563433C5"/>
    <w:rsid w:val="5640122A"/>
    <w:rsid w:val="566273F2"/>
    <w:rsid w:val="57BD4B8F"/>
    <w:rsid w:val="57E22CA5"/>
    <w:rsid w:val="57E5266B"/>
    <w:rsid w:val="58ED4252"/>
    <w:rsid w:val="59575208"/>
    <w:rsid w:val="596A6CE9"/>
    <w:rsid w:val="598B6C60"/>
    <w:rsid w:val="59CE22C7"/>
    <w:rsid w:val="59D050BB"/>
    <w:rsid w:val="59F25A39"/>
    <w:rsid w:val="5A3C1AC0"/>
    <w:rsid w:val="5A93401E"/>
    <w:rsid w:val="5ABA77FD"/>
    <w:rsid w:val="5B5437AD"/>
    <w:rsid w:val="5B61411C"/>
    <w:rsid w:val="5BD668B8"/>
    <w:rsid w:val="5BFF0EDF"/>
    <w:rsid w:val="5D59154F"/>
    <w:rsid w:val="5D9B1B67"/>
    <w:rsid w:val="5DA30B5A"/>
    <w:rsid w:val="5DAB5B22"/>
    <w:rsid w:val="5DDE1A54"/>
    <w:rsid w:val="5DF23751"/>
    <w:rsid w:val="5E5341F0"/>
    <w:rsid w:val="5EB804F7"/>
    <w:rsid w:val="5EDF3D92"/>
    <w:rsid w:val="5F9A7BFD"/>
    <w:rsid w:val="603718EF"/>
    <w:rsid w:val="60D4713E"/>
    <w:rsid w:val="615838CB"/>
    <w:rsid w:val="619A2136"/>
    <w:rsid w:val="61BC315C"/>
    <w:rsid w:val="61E810F3"/>
    <w:rsid w:val="626A3B5D"/>
    <w:rsid w:val="627B1F67"/>
    <w:rsid w:val="62D02D0B"/>
    <w:rsid w:val="62D6719E"/>
    <w:rsid w:val="633A5960"/>
    <w:rsid w:val="63CD05A1"/>
    <w:rsid w:val="63D062E3"/>
    <w:rsid w:val="63DC6E2C"/>
    <w:rsid w:val="63F21DB5"/>
    <w:rsid w:val="64340620"/>
    <w:rsid w:val="643C1282"/>
    <w:rsid w:val="64547DE4"/>
    <w:rsid w:val="64713622"/>
    <w:rsid w:val="647E7AED"/>
    <w:rsid w:val="65183A9D"/>
    <w:rsid w:val="655F347A"/>
    <w:rsid w:val="65864EAB"/>
    <w:rsid w:val="65C87292"/>
    <w:rsid w:val="66144017"/>
    <w:rsid w:val="66291CDA"/>
    <w:rsid w:val="663E522D"/>
    <w:rsid w:val="66EC6F90"/>
    <w:rsid w:val="69733998"/>
    <w:rsid w:val="6AD279A3"/>
    <w:rsid w:val="6B361121"/>
    <w:rsid w:val="6BA75B7B"/>
    <w:rsid w:val="6C8B34FC"/>
    <w:rsid w:val="6CD24E7A"/>
    <w:rsid w:val="6D4F12CD"/>
    <w:rsid w:val="6FC860C0"/>
    <w:rsid w:val="6FEE42CC"/>
    <w:rsid w:val="704A2F79"/>
    <w:rsid w:val="704F233D"/>
    <w:rsid w:val="706C1141"/>
    <w:rsid w:val="7080699B"/>
    <w:rsid w:val="70C96594"/>
    <w:rsid w:val="70CF50AF"/>
    <w:rsid w:val="71007D30"/>
    <w:rsid w:val="710D6480"/>
    <w:rsid w:val="71155C82"/>
    <w:rsid w:val="717F4C96"/>
    <w:rsid w:val="719A3A8C"/>
    <w:rsid w:val="71C97C3F"/>
    <w:rsid w:val="72936F82"/>
    <w:rsid w:val="7295497F"/>
    <w:rsid w:val="73244902"/>
    <w:rsid w:val="73942E89"/>
    <w:rsid w:val="742F4960"/>
    <w:rsid w:val="74604B19"/>
    <w:rsid w:val="747247FB"/>
    <w:rsid w:val="74EE481B"/>
    <w:rsid w:val="74FA7E4E"/>
    <w:rsid w:val="7553467E"/>
    <w:rsid w:val="75622B13"/>
    <w:rsid w:val="75A1338B"/>
    <w:rsid w:val="765336FE"/>
    <w:rsid w:val="76742AFE"/>
    <w:rsid w:val="77155DD6"/>
    <w:rsid w:val="773109EF"/>
    <w:rsid w:val="78197E01"/>
    <w:rsid w:val="78872FBC"/>
    <w:rsid w:val="79154C3B"/>
    <w:rsid w:val="7A17211E"/>
    <w:rsid w:val="7A290C7B"/>
    <w:rsid w:val="7AE83ABA"/>
    <w:rsid w:val="7AE91D0C"/>
    <w:rsid w:val="7AF27FBE"/>
    <w:rsid w:val="7B4E1B6F"/>
    <w:rsid w:val="7C444F7A"/>
    <w:rsid w:val="7C831CEC"/>
    <w:rsid w:val="7D1172F8"/>
    <w:rsid w:val="7D20753B"/>
    <w:rsid w:val="7DB06B11"/>
    <w:rsid w:val="7DC14075"/>
    <w:rsid w:val="7E9F0934"/>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uiPriority="0" w:unhideWhenUsed="0" w:qFormat="1"/>
    <w:lsdException w:name="Block Text" w:semiHidden="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qFormat="1"/>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50C06"/>
    <w:pPr>
      <w:widowControl w:val="0"/>
      <w:jc w:val="both"/>
    </w:pPr>
    <w:rPr>
      <w:kern w:val="2"/>
      <w:sz w:val="21"/>
      <w:szCs w:val="24"/>
    </w:rPr>
  </w:style>
  <w:style w:type="paragraph" w:styleId="10">
    <w:name w:val="heading 1"/>
    <w:basedOn w:val="a"/>
    <w:next w:val="a"/>
    <w:link w:val="1Char"/>
    <w:uiPriority w:val="9"/>
    <w:qFormat/>
    <w:rsid w:val="00B50C0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B50C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50C06"/>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B50C0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rsid w:val="00B50C06"/>
    <w:pPr>
      <w:spacing w:after="120"/>
    </w:pPr>
  </w:style>
  <w:style w:type="paragraph" w:styleId="a4">
    <w:name w:val="Block Text"/>
    <w:basedOn w:val="a"/>
    <w:next w:val="a"/>
    <w:uiPriority w:val="99"/>
    <w:qFormat/>
    <w:rsid w:val="00B50C06"/>
    <w:pPr>
      <w:autoSpaceDE w:val="0"/>
      <w:autoSpaceDN w:val="0"/>
      <w:adjustRightInd w:val="0"/>
      <w:ind w:left="256" w:right="6" w:firstLineChars="200" w:firstLine="624"/>
    </w:pPr>
    <w:rPr>
      <w:rFonts w:eastAsia="仿宋_GB2312"/>
      <w:kern w:val="0"/>
      <w:sz w:val="28"/>
      <w:szCs w:val="20"/>
    </w:rPr>
  </w:style>
  <w:style w:type="paragraph" w:styleId="a5">
    <w:name w:val="Plain Text"/>
    <w:basedOn w:val="a"/>
    <w:link w:val="Char0"/>
    <w:qFormat/>
    <w:rsid w:val="00B50C06"/>
    <w:rPr>
      <w:rFonts w:ascii="宋体" w:hAnsi="Courier New"/>
      <w:szCs w:val="20"/>
    </w:rPr>
  </w:style>
  <w:style w:type="paragraph" w:styleId="a6">
    <w:name w:val="Date"/>
    <w:basedOn w:val="a"/>
    <w:next w:val="a"/>
    <w:link w:val="Char1"/>
    <w:uiPriority w:val="99"/>
    <w:semiHidden/>
    <w:unhideWhenUsed/>
    <w:qFormat/>
    <w:rsid w:val="00B50C06"/>
    <w:pPr>
      <w:ind w:leftChars="2500" w:left="100"/>
    </w:pPr>
  </w:style>
  <w:style w:type="paragraph" w:styleId="a7">
    <w:name w:val="Balloon Text"/>
    <w:basedOn w:val="a"/>
    <w:link w:val="Char2"/>
    <w:uiPriority w:val="99"/>
    <w:semiHidden/>
    <w:unhideWhenUsed/>
    <w:qFormat/>
    <w:rsid w:val="00B50C06"/>
    <w:rPr>
      <w:sz w:val="18"/>
      <w:szCs w:val="18"/>
    </w:rPr>
  </w:style>
  <w:style w:type="paragraph" w:styleId="a8">
    <w:name w:val="footer"/>
    <w:basedOn w:val="a"/>
    <w:link w:val="Char3"/>
    <w:qFormat/>
    <w:rsid w:val="00B50C06"/>
    <w:pPr>
      <w:tabs>
        <w:tab w:val="center" w:pos="4153"/>
        <w:tab w:val="right" w:pos="8306"/>
      </w:tabs>
      <w:adjustRightInd w:val="0"/>
      <w:spacing w:line="240" w:lineRule="atLeast"/>
      <w:jc w:val="left"/>
    </w:pPr>
    <w:rPr>
      <w:kern w:val="0"/>
      <w:sz w:val="18"/>
      <w:szCs w:val="20"/>
    </w:rPr>
  </w:style>
  <w:style w:type="paragraph" w:styleId="a9">
    <w:name w:val="header"/>
    <w:basedOn w:val="a"/>
    <w:link w:val="Char4"/>
    <w:uiPriority w:val="99"/>
    <w:unhideWhenUsed/>
    <w:qFormat/>
    <w:rsid w:val="00B50C06"/>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rsid w:val="00B50C06"/>
    <w:pPr>
      <w:widowControl/>
      <w:spacing w:before="100" w:beforeAutospacing="1" w:after="100" w:afterAutospacing="1"/>
      <w:jc w:val="left"/>
    </w:pPr>
    <w:rPr>
      <w:rFonts w:ascii="宋体" w:hAnsi="宋体" w:cs="宋体"/>
      <w:kern w:val="0"/>
      <w:sz w:val="24"/>
    </w:rPr>
  </w:style>
  <w:style w:type="paragraph" w:styleId="ab">
    <w:name w:val="Body Text First Indent"/>
    <w:basedOn w:val="a0"/>
    <w:link w:val="Char5"/>
    <w:qFormat/>
    <w:rsid w:val="00B50C06"/>
    <w:pPr>
      <w:ind w:firstLineChars="100" w:firstLine="420"/>
    </w:pPr>
    <w:rPr>
      <w:rFonts w:eastAsia="仿宋_GB2312"/>
      <w:szCs w:val="20"/>
    </w:rPr>
  </w:style>
  <w:style w:type="table" w:styleId="ac">
    <w:name w:val="Table Grid"/>
    <w:basedOn w:val="a2"/>
    <w:uiPriority w:val="39"/>
    <w:qFormat/>
    <w:rsid w:val="00B50C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qFormat/>
    <w:rsid w:val="00B50C06"/>
    <w:rPr>
      <w:rFonts w:asciiTheme="minorHAnsi" w:eastAsiaTheme="minorEastAsia" w:hAnsiTheme="minorHAnsi" w:cstheme="minorBidi"/>
      <w:sz w:val="22"/>
      <w:szCs w:val="22"/>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ad">
    <w:name w:val="page number"/>
    <w:basedOn w:val="a1"/>
    <w:qFormat/>
    <w:rsid w:val="00B50C06"/>
  </w:style>
  <w:style w:type="character" w:styleId="ae">
    <w:name w:val="Hyperlink"/>
    <w:basedOn w:val="a1"/>
    <w:uiPriority w:val="99"/>
    <w:unhideWhenUsed/>
    <w:qFormat/>
    <w:rsid w:val="00B50C06"/>
    <w:rPr>
      <w:color w:val="0000FF" w:themeColor="hyperlink"/>
      <w:u w:val="single"/>
    </w:rPr>
  </w:style>
  <w:style w:type="paragraph" w:customStyle="1" w:styleId="af">
    <w:name w:val="一级条标题"/>
    <w:basedOn w:val="af0"/>
    <w:next w:val="af1"/>
    <w:qFormat/>
    <w:rsid w:val="00B50C06"/>
    <w:pPr>
      <w:tabs>
        <w:tab w:val="left" w:pos="907"/>
      </w:tabs>
      <w:spacing w:before="0" w:after="0"/>
      <w:ind w:left="907" w:hanging="907"/>
      <w:outlineLvl w:val="2"/>
    </w:pPr>
    <w:rPr>
      <w:rFonts w:hAnsi="宋体"/>
      <w:kern w:val="0"/>
      <w:sz w:val="20"/>
      <w:szCs w:val="20"/>
    </w:rPr>
  </w:style>
  <w:style w:type="paragraph" w:customStyle="1" w:styleId="af0">
    <w:name w:val="章标题"/>
    <w:next w:val="a"/>
    <w:qFormat/>
    <w:rsid w:val="00B50C06"/>
    <w:pPr>
      <w:tabs>
        <w:tab w:val="left" w:pos="810"/>
        <w:tab w:val="left" w:pos="1265"/>
      </w:tabs>
      <w:spacing w:before="50" w:after="50"/>
      <w:ind w:left="810" w:hanging="810"/>
      <w:jc w:val="both"/>
      <w:outlineLvl w:val="1"/>
    </w:pPr>
    <w:rPr>
      <w:rFonts w:ascii="黑体" w:eastAsia="黑体" w:hAnsi="Calibri"/>
      <w:kern w:val="2"/>
      <w:sz w:val="21"/>
      <w:szCs w:val="22"/>
    </w:rPr>
  </w:style>
  <w:style w:type="paragraph" w:customStyle="1" w:styleId="af1">
    <w:name w:val="段"/>
    <w:basedOn w:val="11"/>
    <w:next w:val="a"/>
    <w:qFormat/>
    <w:rsid w:val="00B50C06"/>
    <w:pPr>
      <w:widowControl/>
      <w:autoSpaceDE w:val="0"/>
      <w:autoSpaceDN w:val="0"/>
      <w:ind w:firstLineChars="200" w:firstLine="200"/>
    </w:pPr>
    <w:rPr>
      <w:rFonts w:hint="eastAsia"/>
    </w:rPr>
  </w:style>
  <w:style w:type="paragraph" w:customStyle="1" w:styleId="11">
    <w:name w:val="正文1"/>
    <w:basedOn w:val="111"/>
    <w:next w:val="12"/>
    <w:rsid w:val="00B50C06"/>
    <w:pPr>
      <w:adjustRightInd w:val="0"/>
      <w:spacing w:line="360" w:lineRule="atLeast"/>
      <w:jc w:val="left"/>
      <w:textAlignment w:val="baseline"/>
    </w:pPr>
    <w:rPr>
      <w:rFonts w:ascii="宋体"/>
      <w:sz w:val="24"/>
      <w:szCs w:val="20"/>
    </w:rPr>
  </w:style>
  <w:style w:type="paragraph" w:customStyle="1" w:styleId="111">
    <w:name w:val="正文111"/>
    <w:next w:val="13"/>
    <w:qFormat/>
    <w:rsid w:val="00B50C06"/>
    <w:pPr>
      <w:widowControl w:val="0"/>
      <w:jc w:val="both"/>
    </w:pPr>
    <w:rPr>
      <w:rFonts w:ascii="Calibri" w:hAnsi="Calibri"/>
      <w:sz w:val="21"/>
      <w:szCs w:val="24"/>
    </w:rPr>
  </w:style>
  <w:style w:type="paragraph" w:customStyle="1" w:styleId="13">
    <w:name w:val="正文文本缩进1"/>
    <w:basedOn w:val="110"/>
    <w:next w:val="14"/>
    <w:qFormat/>
    <w:rsid w:val="00B50C06"/>
    <w:pPr>
      <w:spacing w:after="120"/>
      <w:ind w:left="420"/>
    </w:pPr>
  </w:style>
  <w:style w:type="paragraph" w:customStyle="1" w:styleId="110">
    <w:name w:val="正文11"/>
    <w:next w:val="15"/>
    <w:qFormat/>
    <w:rsid w:val="00B50C06"/>
    <w:pPr>
      <w:widowControl w:val="0"/>
      <w:jc w:val="both"/>
    </w:pPr>
    <w:rPr>
      <w:rFonts w:ascii="Calibri" w:hAnsi="Calibri"/>
      <w:sz w:val="21"/>
      <w:szCs w:val="24"/>
    </w:rPr>
  </w:style>
  <w:style w:type="paragraph" w:customStyle="1" w:styleId="15">
    <w:name w:val="文本块1"/>
    <w:basedOn w:val="11"/>
    <w:next w:val="41"/>
    <w:qFormat/>
    <w:rsid w:val="00B50C06"/>
    <w:pPr>
      <w:ind w:left="420" w:right="33"/>
    </w:pPr>
  </w:style>
  <w:style w:type="paragraph" w:customStyle="1" w:styleId="41">
    <w:name w:val="标题 41"/>
    <w:basedOn w:val="120"/>
    <w:next w:val="110"/>
    <w:qFormat/>
    <w:rsid w:val="00B50C06"/>
    <w:pPr>
      <w:keepNext/>
      <w:keepLines/>
      <w:spacing w:before="280" w:after="290" w:line="376" w:lineRule="auto"/>
      <w:outlineLvl w:val="3"/>
    </w:pPr>
    <w:rPr>
      <w:rFonts w:ascii="Cambria" w:hAnsi="Cambria"/>
      <w:b/>
      <w:bCs/>
      <w:sz w:val="28"/>
      <w:szCs w:val="28"/>
    </w:rPr>
  </w:style>
  <w:style w:type="paragraph" w:customStyle="1" w:styleId="120">
    <w:name w:val="正文12"/>
    <w:next w:val="1110"/>
    <w:qFormat/>
    <w:rsid w:val="00B50C06"/>
    <w:pPr>
      <w:widowControl w:val="0"/>
      <w:jc w:val="both"/>
    </w:pPr>
    <w:rPr>
      <w:rFonts w:ascii="Calibri" w:eastAsia="Calibri" w:hAnsi="Calibri"/>
      <w:sz w:val="21"/>
      <w:szCs w:val="24"/>
    </w:rPr>
  </w:style>
  <w:style w:type="paragraph" w:customStyle="1" w:styleId="1110">
    <w:name w:val="正文文本111"/>
    <w:basedOn w:val="120"/>
    <w:next w:val="120"/>
    <w:qFormat/>
    <w:rsid w:val="00B50C06"/>
  </w:style>
  <w:style w:type="paragraph" w:customStyle="1" w:styleId="14">
    <w:name w:val="寄信人地址1"/>
    <w:basedOn w:val="110"/>
    <w:qFormat/>
    <w:rsid w:val="00B50C06"/>
    <w:rPr>
      <w:rFonts w:ascii="Arial" w:hAnsi="Arial"/>
    </w:rPr>
  </w:style>
  <w:style w:type="paragraph" w:customStyle="1" w:styleId="12">
    <w:name w:val="脚注文本1"/>
    <w:basedOn w:val="11"/>
    <w:next w:val="51"/>
    <w:qFormat/>
    <w:rsid w:val="00B50C06"/>
    <w:rPr>
      <w:rFonts w:eastAsia="Times New Roman"/>
    </w:rPr>
  </w:style>
  <w:style w:type="paragraph" w:customStyle="1" w:styleId="51">
    <w:name w:val="索引 51"/>
    <w:basedOn w:val="11"/>
    <w:next w:val="11"/>
    <w:qFormat/>
    <w:rsid w:val="00B50C06"/>
    <w:pPr>
      <w:ind w:left="798"/>
    </w:pPr>
    <w:rPr>
      <w:rFonts w:ascii="Calibri"/>
    </w:rPr>
  </w:style>
  <w:style w:type="paragraph" w:customStyle="1" w:styleId="16">
    <w:name w:val="正文文本1"/>
    <w:basedOn w:val="11"/>
    <w:next w:val="af"/>
    <w:qFormat/>
    <w:rsid w:val="00B50C06"/>
    <w:pPr>
      <w:spacing w:after="120"/>
    </w:pPr>
    <w:rPr>
      <w:lang w:eastAsia="en-US"/>
    </w:rPr>
  </w:style>
  <w:style w:type="character" w:customStyle="1" w:styleId="Char">
    <w:name w:val="正文文本 Char"/>
    <w:basedOn w:val="a1"/>
    <w:link w:val="a0"/>
    <w:uiPriority w:val="99"/>
    <w:semiHidden/>
    <w:qFormat/>
    <w:rsid w:val="00B50C06"/>
    <w:rPr>
      <w:rFonts w:ascii="Times New Roman" w:eastAsia="宋体" w:hAnsi="Times New Roman" w:cs="Times New Roman"/>
      <w:szCs w:val="24"/>
    </w:rPr>
  </w:style>
  <w:style w:type="character" w:customStyle="1" w:styleId="Char5">
    <w:name w:val="正文首行缩进 Char"/>
    <w:basedOn w:val="Char"/>
    <w:link w:val="ab"/>
    <w:qFormat/>
    <w:rsid w:val="00B50C06"/>
    <w:rPr>
      <w:rFonts w:ascii="Times New Roman" w:eastAsia="仿宋_GB2312" w:hAnsi="Times New Roman" w:cs="Times New Roman"/>
      <w:szCs w:val="20"/>
    </w:rPr>
  </w:style>
  <w:style w:type="character" w:customStyle="1" w:styleId="Char3">
    <w:name w:val="页脚 Char"/>
    <w:basedOn w:val="a1"/>
    <w:link w:val="a8"/>
    <w:qFormat/>
    <w:rsid w:val="00B50C06"/>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qFormat/>
    <w:rsid w:val="00B50C06"/>
    <w:pPr>
      <w:numPr>
        <w:ilvl w:val="2"/>
        <w:numId w:val="1"/>
      </w:numPr>
      <w:adjustRightInd w:val="0"/>
      <w:spacing w:before="120" w:after="120" w:line="240" w:lineRule="auto"/>
      <w:jc w:val="left"/>
    </w:pPr>
    <w:rPr>
      <w:kern w:val="0"/>
      <w:sz w:val="21"/>
      <w:szCs w:val="20"/>
    </w:rPr>
  </w:style>
  <w:style w:type="paragraph" w:customStyle="1" w:styleId="20">
    <w:name w:val="样式 标题 2 + 宋体 五号 行距: 单倍行距"/>
    <w:basedOn w:val="2"/>
    <w:qFormat/>
    <w:rsid w:val="00B50C06"/>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qFormat/>
    <w:rsid w:val="00B50C06"/>
    <w:pPr>
      <w:numPr>
        <w:numId w:val="2"/>
      </w:numPr>
      <w:adjustRightInd w:val="0"/>
    </w:pPr>
    <w:rPr>
      <w:rFonts w:ascii="宋体" w:hAnsi="宋体"/>
      <w:kern w:val="0"/>
      <w:szCs w:val="21"/>
    </w:rPr>
  </w:style>
  <w:style w:type="paragraph" w:customStyle="1" w:styleId="455">
    <w:name w:val="样式 标题 4 + 段前: 5 磅 段后: 5 磅 行距: 单倍行距"/>
    <w:basedOn w:val="4"/>
    <w:qFormat/>
    <w:rsid w:val="00B50C06"/>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autoRedefine/>
    <w:qFormat/>
    <w:rsid w:val="00B50C06"/>
    <w:pPr>
      <w:keepNext/>
      <w:keepLines/>
      <w:adjustRightInd w:val="0"/>
      <w:spacing w:before="240"/>
      <w:jc w:val="left"/>
      <w:outlineLvl w:val="1"/>
    </w:pPr>
    <w:rPr>
      <w:rFonts w:asciiTheme="minorEastAsia" w:eastAsiaTheme="minorEastAsia" w:hAnsiTheme="minorEastAsia" w:cs="华文楷体"/>
      <w:color w:val="000000" w:themeColor="text1"/>
      <w:kern w:val="0"/>
      <w:sz w:val="24"/>
      <w:szCs w:val="20"/>
    </w:rPr>
  </w:style>
  <w:style w:type="paragraph" w:customStyle="1" w:styleId="11212">
    <w:name w:val="样式 标题 1 + 四号 居中 段前: 12 磅 段后: 12 磅 行距: 单倍行距"/>
    <w:basedOn w:val="10"/>
    <w:qFormat/>
    <w:rsid w:val="00B50C06"/>
    <w:pPr>
      <w:numPr>
        <w:numId w:val="1"/>
      </w:numPr>
      <w:adjustRightInd w:val="0"/>
      <w:spacing w:before="240" w:after="240" w:line="240" w:lineRule="auto"/>
      <w:jc w:val="center"/>
    </w:pPr>
    <w:rPr>
      <w:sz w:val="28"/>
      <w:szCs w:val="20"/>
    </w:rPr>
  </w:style>
  <w:style w:type="paragraph" w:customStyle="1" w:styleId="21">
    <w:name w:val="样式 标题 2 + 宋体 五号 非加粗 黑色"/>
    <w:basedOn w:val="2"/>
    <w:qFormat/>
    <w:rsid w:val="00B50C06"/>
    <w:pPr>
      <w:adjustRightInd w:val="0"/>
      <w:spacing w:line="416" w:lineRule="atLeast"/>
      <w:jc w:val="left"/>
    </w:pPr>
    <w:rPr>
      <w:rFonts w:ascii="宋体" w:eastAsia="宋体" w:hAnsi="宋体" w:cs="Times New Roman"/>
      <w:b w:val="0"/>
      <w:bCs w:val="0"/>
      <w:color w:val="000000"/>
      <w:kern w:val="0"/>
      <w:sz w:val="21"/>
    </w:rPr>
  </w:style>
  <w:style w:type="paragraph" w:customStyle="1" w:styleId="af2">
    <w:name w:val="样式 宋体 五号 两端对齐 行距: 单倍行距"/>
    <w:basedOn w:val="a"/>
    <w:qFormat/>
    <w:rsid w:val="00B50C06"/>
    <w:pPr>
      <w:adjustRightInd w:val="0"/>
    </w:pPr>
    <w:rPr>
      <w:rFonts w:ascii="宋体" w:hAnsi="宋体"/>
      <w:kern w:val="0"/>
      <w:szCs w:val="20"/>
    </w:rPr>
  </w:style>
  <w:style w:type="character" w:customStyle="1" w:styleId="3Char">
    <w:name w:val="标题 3 Char"/>
    <w:basedOn w:val="a1"/>
    <w:link w:val="3"/>
    <w:uiPriority w:val="9"/>
    <w:semiHidden/>
    <w:qFormat/>
    <w:rsid w:val="00B50C06"/>
    <w:rPr>
      <w:rFonts w:ascii="Times New Roman" w:eastAsia="宋体" w:hAnsi="Times New Roman" w:cs="Times New Roman"/>
      <w:b/>
      <w:bCs/>
      <w:sz w:val="32"/>
      <w:szCs w:val="32"/>
    </w:rPr>
  </w:style>
  <w:style w:type="character" w:customStyle="1" w:styleId="2Char">
    <w:name w:val="标题 2 Char"/>
    <w:basedOn w:val="a1"/>
    <w:link w:val="2"/>
    <w:uiPriority w:val="9"/>
    <w:semiHidden/>
    <w:qFormat/>
    <w:rsid w:val="00B50C06"/>
    <w:rPr>
      <w:rFonts w:asciiTheme="majorHAnsi" w:eastAsiaTheme="majorEastAsia" w:hAnsiTheme="majorHAnsi" w:cstheme="majorBidi"/>
      <w:b/>
      <w:bCs/>
      <w:sz w:val="32"/>
      <w:szCs w:val="32"/>
    </w:rPr>
  </w:style>
  <w:style w:type="character" w:customStyle="1" w:styleId="4Char">
    <w:name w:val="标题 4 Char"/>
    <w:basedOn w:val="a1"/>
    <w:link w:val="4"/>
    <w:autoRedefine/>
    <w:uiPriority w:val="9"/>
    <w:semiHidden/>
    <w:qFormat/>
    <w:rsid w:val="00B50C06"/>
    <w:rPr>
      <w:rFonts w:asciiTheme="majorHAnsi" w:eastAsiaTheme="majorEastAsia" w:hAnsiTheme="majorHAnsi" w:cstheme="majorBidi"/>
      <w:b/>
      <w:bCs/>
      <w:sz w:val="28"/>
      <w:szCs w:val="28"/>
    </w:rPr>
  </w:style>
  <w:style w:type="character" w:customStyle="1" w:styleId="1Char">
    <w:name w:val="标题 1 Char"/>
    <w:basedOn w:val="a1"/>
    <w:link w:val="10"/>
    <w:uiPriority w:val="9"/>
    <w:qFormat/>
    <w:rsid w:val="00B50C06"/>
    <w:rPr>
      <w:rFonts w:ascii="Times New Roman" w:eastAsia="宋体" w:hAnsi="Times New Roman" w:cs="Times New Roman"/>
      <w:b/>
      <w:bCs/>
      <w:kern w:val="44"/>
      <w:sz w:val="44"/>
      <w:szCs w:val="44"/>
    </w:rPr>
  </w:style>
  <w:style w:type="character" w:customStyle="1" w:styleId="Char2">
    <w:name w:val="批注框文本 Char"/>
    <w:basedOn w:val="a1"/>
    <w:link w:val="a7"/>
    <w:uiPriority w:val="99"/>
    <w:semiHidden/>
    <w:qFormat/>
    <w:rsid w:val="00B50C06"/>
    <w:rPr>
      <w:rFonts w:ascii="Times New Roman" w:eastAsia="宋体" w:hAnsi="Times New Roman" w:cs="Times New Roman"/>
      <w:sz w:val="18"/>
      <w:szCs w:val="18"/>
    </w:rPr>
  </w:style>
  <w:style w:type="character" w:customStyle="1" w:styleId="Char4">
    <w:name w:val="页眉 Char"/>
    <w:basedOn w:val="a1"/>
    <w:link w:val="a9"/>
    <w:uiPriority w:val="99"/>
    <w:qFormat/>
    <w:rsid w:val="00B50C06"/>
    <w:rPr>
      <w:rFonts w:ascii="Times New Roman" w:eastAsia="宋体" w:hAnsi="Times New Roman" w:cs="Times New Roman"/>
      <w:sz w:val="18"/>
      <w:szCs w:val="18"/>
    </w:rPr>
  </w:style>
  <w:style w:type="character" w:customStyle="1" w:styleId="font41">
    <w:name w:val="font41"/>
    <w:basedOn w:val="a1"/>
    <w:qFormat/>
    <w:rsid w:val="00B50C06"/>
    <w:rPr>
      <w:rFonts w:ascii="宋体" w:eastAsia="宋体" w:hAnsi="宋体" w:cs="宋体" w:hint="eastAsia"/>
      <w:color w:val="000000"/>
      <w:sz w:val="20"/>
      <w:szCs w:val="20"/>
      <w:u w:val="none"/>
    </w:rPr>
  </w:style>
  <w:style w:type="character" w:customStyle="1" w:styleId="font51">
    <w:name w:val="font51"/>
    <w:basedOn w:val="a1"/>
    <w:qFormat/>
    <w:rsid w:val="00B50C06"/>
    <w:rPr>
      <w:rFonts w:ascii="宋体" w:eastAsia="宋体" w:hAnsi="宋体" w:cs="宋体" w:hint="eastAsia"/>
      <w:color w:val="000000"/>
      <w:sz w:val="20"/>
      <w:szCs w:val="20"/>
      <w:u w:val="single"/>
    </w:rPr>
  </w:style>
  <w:style w:type="paragraph" w:styleId="af3">
    <w:name w:val="List Paragraph"/>
    <w:basedOn w:val="a"/>
    <w:link w:val="Char6"/>
    <w:uiPriority w:val="34"/>
    <w:qFormat/>
    <w:rsid w:val="00B50C06"/>
    <w:pPr>
      <w:ind w:firstLineChars="200" w:firstLine="420"/>
    </w:pPr>
  </w:style>
  <w:style w:type="paragraph" w:customStyle="1" w:styleId="Default">
    <w:name w:val="Default"/>
    <w:qFormat/>
    <w:rsid w:val="00B50C06"/>
    <w:pPr>
      <w:widowControl w:val="0"/>
      <w:autoSpaceDE w:val="0"/>
      <w:autoSpaceDN w:val="0"/>
      <w:adjustRightInd w:val="0"/>
    </w:pPr>
    <w:rPr>
      <w:rFonts w:ascii="Calibri" w:hAnsi="Calibri" w:cs="Calibri"/>
      <w:color w:val="000000"/>
      <w:sz w:val="24"/>
      <w:szCs w:val="24"/>
    </w:rPr>
  </w:style>
  <w:style w:type="paragraph" w:customStyle="1" w:styleId="17">
    <w:name w:val="列出段落1"/>
    <w:basedOn w:val="a"/>
    <w:qFormat/>
    <w:rsid w:val="00B50C06"/>
    <w:pPr>
      <w:ind w:firstLineChars="200" w:firstLine="420"/>
    </w:pPr>
    <w:rPr>
      <w:rFonts w:asciiTheme="minorHAnsi" w:eastAsiaTheme="minorEastAsia" w:hAnsiTheme="minorHAnsi" w:cstheme="minorBidi"/>
      <w:szCs w:val="22"/>
    </w:rPr>
  </w:style>
  <w:style w:type="character" w:customStyle="1" w:styleId="Char6">
    <w:name w:val="列出段落 Char"/>
    <w:link w:val="af3"/>
    <w:qFormat/>
    <w:rsid w:val="00B50C06"/>
    <w:rPr>
      <w:kern w:val="2"/>
      <w:sz w:val="21"/>
      <w:szCs w:val="24"/>
    </w:rPr>
  </w:style>
  <w:style w:type="character" w:customStyle="1" w:styleId="Char1">
    <w:name w:val="日期 Char"/>
    <w:basedOn w:val="a1"/>
    <w:link w:val="a6"/>
    <w:uiPriority w:val="99"/>
    <w:semiHidden/>
    <w:qFormat/>
    <w:rsid w:val="00B50C06"/>
    <w:rPr>
      <w:kern w:val="2"/>
      <w:sz w:val="21"/>
      <w:szCs w:val="24"/>
    </w:rPr>
  </w:style>
  <w:style w:type="paragraph" w:customStyle="1" w:styleId="Style83">
    <w:name w:val="_Style 83"/>
    <w:basedOn w:val="a0"/>
    <w:next w:val="ab"/>
    <w:qFormat/>
    <w:rsid w:val="00B50C06"/>
    <w:pPr>
      <w:ind w:firstLineChars="100" w:firstLine="420"/>
    </w:pPr>
    <w:rPr>
      <w:rFonts w:eastAsia="仿宋_GB2312"/>
      <w:szCs w:val="20"/>
    </w:rPr>
  </w:style>
  <w:style w:type="character" w:customStyle="1" w:styleId="Char0">
    <w:name w:val="纯文本 Char"/>
    <w:basedOn w:val="a1"/>
    <w:link w:val="a5"/>
    <w:qFormat/>
    <w:rsid w:val="00B50C06"/>
    <w:rPr>
      <w:rFonts w:ascii="宋体" w:hAnsi="Courier New"/>
      <w:kern w:val="2"/>
      <w:sz w:val="21"/>
    </w:rPr>
  </w:style>
  <w:style w:type="paragraph" w:customStyle="1" w:styleId="null3">
    <w:name w:val="null3"/>
    <w:hidden/>
    <w:qFormat/>
    <w:rsid w:val="00B50C06"/>
    <w:rPr>
      <w:rFonts w:asciiTheme="minorHAnsi" w:eastAsiaTheme="minorEastAsia" w:hAnsiTheme="minorHAnsi" w:cstheme="minorBidi" w:hint="eastAsia"/>
    </w:rPr>
  </w:style>
  <w:style w:type="paragraph" w:customStyle="1" w:styleId="af4">
    <w:name w:val="标准文本"/>
    <w:basedOn w:val="a"/>
    <w:link w:val="Char7"/>
    <w:autoRedefine/>
    <w:qFormat/>
    <w:rsid w:val="00B50C06"/>
    <w:pPr>
      <w:widowControl/>
      <w:spacing w:line="360" w:lineRule="auto"/>
      <w:ind w:firstLine="420"/>
      <w:jc w:val="left"/>
    </w:pPr>
    <w:rPr>
      <w:rFonts w:ascii="宋体" w:hAnsi="宋体" w:cs="宋体"/>
      <w:kern w:val="0"/>
      <w:sz w:val="24"/>
    </w:rPr>
  </w:style>
  <w:style w:type="character" w:customStyle="1" w:styleId="Char7">
    <w:name w:val="标准文本 Char"/>
    <w:link w:val="af4"/>
    <w:autoRedefine/>
    <w:qFormat/>
    <w:locked/>
    <w:rsid w:val="00B50C06"/>
    <w:rPr>
      <w:rFonts w:ascii="宋体" w:hAnsi="宋体" w:cs="宋体"/>
      <w:sz w:val="24"/>
      <w:szCs w:val="24"/>
    </w:rPr>
  </w:style>
  <w:style w:type="paragraph" w:customStyle="1" w:styleId="UserStyle0">
    <w:name w:val="UserStyle_0"/>
    <w:qFormat/>
    <w:rsid w:val="00B50C06"/>
    <w:rPr>
      <w:rFonts w:ascii="Calibri" w:hAnsi="Calibri"/>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lilun.caigou2003.com/recijiedu/2365667.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35</Pages>
  <Words>3563</Words>
  <Characters>20313</Characters>
  <Application>Microsoft Office Word</Application>
  <DocSecurity>0</DocSecurity>
  <Lines>169</Lines>
  <Paragraphs>47</Paragraphs>
  <ScaleCrop>false</ScaleCrop>
  <Company>Microsoft</Company>
  <LinksUpToDate>false</LinksUpToDate>
  <CharactersWithSpaces>23829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54</cp:revision>
  <cp:lastPrinted>2020-06-18T09:09:00Z</cp:lastPrinted>
  <dcterms:created xsi:type="dcterms:W3CDTF">2024-11-28T02:11:00Z</dcterms:created>
  <dcterms:modified xsi:type="dcterms:W3CDTF">2024-12-17T06:36:00Z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3A68B67DD8F34EB392DCCDB11557FE68_13</vt:lpwstr>
  </property>
  <property fmtid="{D5CDD505-2E9C-101B-9397-08002B2CF9AE}" pid="4" name="GrammarlyDocumentId">
    <vt:lpwstr>a24ffa2c830c8ecf48d23b9a72498da2ffc85d14e69fad48e7fc983617c1a825</vt:lpwstr>
  </property>
</Properties>
</file>